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902D2" w14:textId="678E3F43" w:rsidR="006540D2" w:rsidRPr="00247888" w:rsidRDefault="00F7600C" w:rsidP="00853AEA">
      <w:pPr>
        <w:ind w:firstLine="211"/>
        <w:rPr>
          <w:rFonts w:ascii="ＭＳ 明朝" w:hAnsi="ＭＳ 明朝"/>
          <w:b/>
          <w:bCs/>
          <w:sz w:val="21"/>
          <w:szCs w:val="21"/>
        </w:rPr>
      </w:pPr>
      <w:bookmarkStart w:id="0" w:name="_Hlk198457076"/>
      <w:bookmarkStart w:id="1" w:name="_Hlk201776231"/>
      <w:r w:rsidRPr="00247888">
        <w:rPr>
          <w:rFonts w:ascii="ＭＳ 明朝" w:hAnsi="ＭＳ 明朝"/>
          <w:b/>
          <w:bCs/>
          <w:sz w:val="21"/>
          <w:szCs w:val="21"/>
        </w:rPr>
        <w:t>「ドイツ</w:t>
      </w:r>
      <w:bookmarkEnd w:id="0"/>
      <w:r w:rsidR="00267D31" w:rsidRPr="00247888">
        <w:rPr>
          <w:rFonts w:ascii="ＭＳ 明朝" w:hAnsi="ＭＳ 明朝"/>
          <w:b/>
          <w:bCs/>
          <w:sz w:val="21"/>
          <w:szCs w:val="21"/>
        </w:rPr>
        <w:t>・</w:t>
      </w:r>
      <w:r w:rsidR="006540D2" w:rsidRPr="00247888">
        <w:rPr>
          <w:rFonts w:ascii="ＭＳ 明朝" w:hAnsi="ＭＳ 明朝"/>
          <w:b/>
          <w:bCs/>
          <w:sz w:val="21"/>
          <w:szCs w:val="21"/>
        </w:rPr>
        <w:t>フェイスブック</w:t>
      </w:r>
      <w:r w:rsidR="00267D31" w:rsidRPr="00247888">
        <w:rPr>
          <w:rFonts w:ascii="ＭＳ 明朝" w:hAnsi="ＭＳ 明朝"/>
          <w:b/>
          <w:bCs/>
          <w:sz w:val="21"/>
          <w:szCs w:val="21"/>
        </w:rPr>
        <w:t>事件</w:t>
      </w:r>
      <w:r w:rsidR="00CC4FAE" w:rsidRPr="00247888">
        <w:rPr>
          <w:rFonts w:ascii="ＭＳ 明朝" w:hAnsi="ＭＳ 明朝"/>
          <w:b/>
          <w:bCs/>
          <w:sz w:val="21"/>
          <w:szCs w:val="21"/>
        </w:rPr>
        <w:t>----連邦通常裁判所</w:t>
      </w:r>
      <w:r w:rsidR="009161E3" w:rsidRPr="00247888">
        <w:rPr>
          <w:rFonts w:ascii="ＭＳ 明朝" w:hAnsi="ＭＳ 明朝"/>
          <w:b/>
          <w:bCs/>
          <w:sz w:val="21"/>
          <w:szCs w:val="21"/>
        </w:rPr>
        <w:t>決定</w:t>
      </w:r>
      <w:r w:rsidR="00CC4FAE" w:rsidRPr="00247888">
        <w:rPr>
          <w:rFonts w:ascii="ＭＳ 明朝" w:hAnsi="ＭＳ 明朝"/>
          <w:b/>
          <w:bCs/>
          <w:sz w:val="21"/>
          <w:szCs w:val="21"/>
        </w:rPr>
        <w:t>を中心に</w:t>
      </w:r>
      <w:r w:rsidRPr="00247888">
        <w:rPr>
          <w:rFonts w:ascii="ＭＳ 明朝" w:hAnsi="ＭＳ 明朝"/>
          <w:b/>
          <w:bCs/>
          <w:sz w:val="21"/>
          <w:szCs w:val="21"/>
        </w:rPr>
        <w:t>」</w:t>
      </w:r>
    </w:p>
    <w:bookmarkEnd w:id="1"/>
    <w:p w14:paraId="34CF605A" w14:textId="77777777" w:rsidR="00267D31" w:rsidRPr="00247888" w:rsidRDefault="00267D31" w:rsidP="00853AEA">
      <w:pPr>
        <w:ind w:firstLine="211"/>
        <w:rPr>
          <w:rFonts w:ascii="ＭＳ 明朝" w:hAnsi="ＭＳ 明朝"/>
          <w:b/>
          <w:bCs/>
          <w:sz w:val="21"/>
          <w:szCs w:val="21"/>
        </w:rPr>
      </w:pPr>
    </w:p>
    <w:p w14:paraId="16B86509" w14:textId="77777777" w:rsidR="00900A29" w:rsidRPr="00247888" w:rsidRDefault="00900A29" w:rsidP="00900A29">
      <w:pPr>
        <w:pStyle w:val="1"/>
      </w:pPr>
      <w:r w:rsidRPr="00247888">
        <w:t>＜概要＞</w:t>
      </w:r>
    </w:p>
    <w:p w14:paraId="3B08B9DA" w14:textId="77777777" w:rsidR="00900A29" w:rsidRPr="00247888" w:rsidRDefault="00900A29" w:rsidP="00D26670">
      <w:pPr>
        <w:pStyle w:val="1"/>
        <w:ind w:firstLineChars="0" w:firstLine="0"/>
      </w:pPr>
      <w:r w:rsidRPr="00247888">
        <w:rPr>
          <w:rFonts w:hint="eastAsia"/>
        </w:rPr>
        <w:t>＜1＞</w:t>
      </w:r>
      <w:r w:rsidRPr="00247888">
        <w:t>BGH本決定</w:t>
      </w:r>
      <w:r w:rsidRPr="00247888">
        <w:rPr>
          <w:rFonts w:hint="eastAsia"/>
        </w:rPr>
        <w:t>における「濫用」の捉え方</w:t>
      </w:r>
    </w:p>
    <w:p w14:paraId="58CEA0C8" w14:textId="77777777" w:rsidR="00900A29" w:rsidRPr="00247888" w:rsidRDefault="00900A29" w:rsidP="00900A29">
      <w:pPr>
        <w:ind w:firstLineChars="0" w:firstLine="0"/>
        <w:rPr>
          <w:rFonts w:ascii="ＭＳ 明朝" w:hAnsi="ＭＳ 明朝"/>
          <w:b/>
          <w:bCs/>
          <w:sz w:val="21"/>
          <w:szCs w:val="21"/>
        </w:rPr>
      </w:pPr>
      <w:r w:rsidRPr="00247888">
        <w:rPr>
          <w:rFonts w:ascii="ＭＳ 明朝" w:hAnsi="ＭＳ 明朝" w:hint="eastAsia"/>
          <w:b/>
          <w:bCs/>
          <w:sz w:val="21"/>
          <w:szCs w:val="21"/>
        </w:rPr>
        <w:t>（1）</w:t>
      </w:r>
      <w:r w:rsidRPr="00247888">
        <w:rPr>
          <w:rFonts w:ascii="ＭＳ 明朝" w:hAnsi="ＭＳ 明朝"/>
          <w:b/>
          <w:bCs/>
          <w:sz w:val="21"/>
          <w:szCs w:val="21"/>
        </w:rPr>
        <w:t>BGH本決定は、FB内の個人データ</w:t>
      </w:r>
      <w:r w:rsidRPr="00247888">
        <w:rPr>
          <w:rFonts w:ascii="ＭＳ 明朝" w:hAnsi="ＭＳ 明朝" w:hint="eastAsia"/>
          <w:b/>
          <w:bCs/>
          <w:sz w:val="21"/>
          <w:szCs w:val="21"/>
        </w:rPr>
        <w:t>と</w:t>
      </w:r>
      <w:r w:rsidRPr="00247888">
        <w:rPr>
          <w:rFonts w:ascii="ＭＳ 明朝" w:hAnsi="ＭＳ 明朝"/>
          <w:b/>
          <w:bCs/>
          <w:sz w:val="21"/>
          <w:szCs w:val="21"/>
        </w:rPr>
        <w:t>「オフFacebookデータ」を結びつけ</w:t>
      </w:r>
      <w:r w:rsidRPr="00247888">
        <w:rPr>
          <w:rFonts w:ascii="ＭＳ 明朝" w:hAnsi="ＭＳ 明朝" w:hint="eastAsia"/>
          <w:b/>
          <w:bCs/>
          <w:sz w:val="21"/>
          <w:szCs w:val="21"/>
        </w:rPr>
        <w:t>処理したことを、</w:t>
      </w:r>
      <w:r w:rsidRPr="00247888">
        <w:rPr>
          <w:rFonts w:ascii="ＭＳ 明朝" w:hAnsi="ＭＳ 明朝"/>
          <w:b/>
          <w:bCs/>
          <w:sz w:val="21"/>
          <w:szCs w:val="21"/>
        </w:rPr>
        <w:t>「押し付けられたサービス拡張」</w:t>
      </w:r>
      <w:r w:rsidRPr="00247888">
        <w:rPr>
          <w:rFonts w:ascii="ＭＳ 明朝" w:hAnsi="ＭＳ 明朝" w:hint="eastAsia"/>
          <w:b/>
          <w:bCs/>
          <w:sz w:val="21"/>
          <w:szCs w:val="21"/>
        </w:rPr>
        <w:t>と捉える。</w:t>
      </w:r>
    </w:p>
    <w:p w14:paraId="09FB0887" w14:textId="77777777" w:rsidR="00900A29" w:rsidRPr="00247888" w:rsidRDefault="00900A29" w:rsidP="00900A29">
      <w:pPr>
        <w:ind w:firstLineChars="0" w:firstLine="0"/>
        <w:rPr>
          <w:rFonts w:ascii="ＭＳ 明朝" w:hAnsi="ＭＳ 明朝"/>
          <w:b/>
          <w:bCs/>
          <w:sz w:val="21"/>
          <w:szCs w:val="21"/>
        </w:rPr>
      </w:pPr>
      <w:r w:rsidRPr="00247888">
        <w:rPr>
          <w:rFonts w:ascii="ＭＳ 明朝" w:hAnsi="ＭＳ 明朝" w:hint="eastAsia"/>
          <w:b/>
          <w:bCs/>
          <w:sz w:val="21"/>
          <w:szCs w:val="21"/>
        </w:rPr>
        <w:t xml:space="preserve">　</w:t>
      </w:r>
      <w:proofErr w:type="spellStart"/>
      <w:r w:rsidRPr="00247888">
        <w:rPr>
          <w:rFonts w:ascii="ＭＳ 明朝" w:hAnsi="ＭＳ 明朝" w:hint="eastAsia"/>
          <w:b/>
          <w:bCs/>
          <w:sz w:val="21"/>
          <w:szCs w:val="21"/>
        </w:rPr>
        <w:t>Kopllung</w:t>
      </w:r>
      <w:proofErr w:type="spellEnd"/>
      <w:r w:rsidRPr="00247888">
        <w:rPr>
          <w:rFonts w:ascii="ＭＳ 明朝" w:hAnsi="ＭＳ 明朝" w:hint="eastAsia"/>
          <w:b/>
          <w:bCs/>
          <w:sz w:val="21"/>
          <w:szCs w:val="21"/>
        </w:rPr>
        <w:t>（英：tying</w:t>
      </w:r>
      <w:r w:rsidRPr="00247888">
        <w:rPr>
          <w:rFonts w:ascii="ＭＳ 明朝" w:hAnsi="ＭＳ 明朝"/>
          <w:b/>
          <w:bCs/>
          <w:sz w:val="21"/>
          <w:szCs w:val="21"/>
        </w:rPr>
        <w:t>）</w:t>
      </w:r>
      <w:r w:rsidRPr="00247888">
        <w:rPr>
          <w:rFonts w:ascii="ＭＳ 明朝" w:hAnsi="ＭＳ 明朝" w:hint="eastAsia"/>
          <w:b/>
          <w:bCs/>
          <w:sz w:val="21"/>
          <w:szCs w:val="21"/>
        </w:rPr>
        <w:t>とすることで、伝統的な競争法の概念につながる。力の拡張の1つとして捉える。</w:t>
      </w:r>
    </w:p>
    <w:p w14:paraId="7E82DDC9" w14:textId="77777777" w:rsidR="00900A29" w:rsidRPr="00247888" w:rsidRDefault="00900A29" w:rsidP="00900A29">
      <w:pPr>
        <w:ind w:firstLine="211"/>
        <w:rPr>
          <w:rFonts w:ascii="ＭＳ 明朝" w:hAnsi="ＭＳ 明朝"/>
          <w:b/>
          <w:bCs/>
          <w:sz w:val="21"/>
          <w:szCs w:val="21"/>
        </w:rPr>
      </w:pPr>
    </w:p>
    <w:p w14:paraId="7D835171" w14:textId="77777777" w:rsidR="00900A29" w:rsidRPr="00247888" w:rsidRDefault="00900A29" w:rsidP="00900A29">
      <w:pPr>
        <w:ind w:firstLineChars="0" w:firstLine="0"/>
        <w:rPr>
          <w:rFonts w:ascii="ＭＳ 明朝" w:hAnsi="ＭＳ 明朝"/>
          <w:b/>
          <w:bCs/>
          <w:sz w:val="21"/>
          <w:szCs w:val="21"/>
        </w:rPr>
      </w:pPr>
      <w:r w:rsidRPr="00247888">
        <w:rPr>
          <w:rFonts w:ascii="ＭＳ 明朝" w:hAnsi="ＭＳ 明朝" w:hint="eastAsia"/>
          <w:b/>
          <w:bCs/>
          <w:sz w:val="21"/>
          <w:szCs w:val="21"/>
        </w:rPr>
        <w:t>（2）</w:t>
      </w:r>
      <w:r w:rsidRPr="00247888">
        <w:rPr>
          <w:rFonts w:ascii="ＭＳ 明朝" w:hAnsi="ＭＳ 明朝"/>
          <w:b/>
          <w:bCs/>
          <w:sz w:val="21"/>
          <w:szCs w:val="21"/>
        </w:rPr>
        <w:t>連邦カルテル庁とBGHは、本決定によって、「</w:t>
      </w:r>
      <w:r w:rsidRPr="00247888">
        <w:rPr>
          <w:rFonts w:ascii="ＭＳ 明朝" w:hAnsi="ＭＳ 明朝"/>
          <w:b/>
          <w:bCs/>
          <w:sz w:val="21"/>
          <w:szCs w:val="21"/>
          <w:lang w:val="de-DE"/>
        </w:rPr>
        <w:t>新たな損害理論」を打ち立てた</w:t>
      </w:r>
      <w:r w:rsidRPr="00247888">
        <w:rPr>
          <w:rFonts w:ascii="ＭＳ 明朝" w:hAnsi="ＭＳ 明朝" w:hint="eastAsia"/>
          <w:b/>
          <w:bCs/>
          <w:sz w:val="21"/>
          <w:szCs w:val="21"/>
          <w:lang w:val="de-DE"/>
        </w:rPr>
        <w:t>。従来の</w:t>
      </w:r>
      <w:r w:rsidRPr="00247888">
        <w:rPr>
          <w:rFonts w:ascii="ＭＳ 明朝" w:hAnsi="ＭＳ 明朝"/>
          <w:b/>
          <w:bCs/>
          <w:sz w:val="21"/>
          <w:szCs w:val="21"/>
        </w:rPr>
        <w:t>搾取的濫用</w:t>
      </w:r>
      <w:r w:rsidRPr="00247888">
        <w:rPr>
          <w:rFonts w:ascii="ＭＳ 明朝" w:hAnsi="ＭＳ 明朝" w:hint="eastAsia"/>
          <w:b/>
          <w:bCs/>
          <w:sz w:val="21"/>
          <w:szCs w:val="21"/>
        </w:rPr>
        <w:t>が、不当高価格などの</w:t>
      </w:r>
      <w:r w:rsidRPr="00247888">
        <w:rPr>
          <w:rFonts w:ascii="ＭＳ 明朝" w:hAnsi="ＭＳ 明朝"/>
          <w:b/>
          <w:bCs/>
          <w:sz w:val="21"/>
          <w:szCs w:val="21"/>
          <w:lang w:val="de-DE"/>
        </w:rPr>
        <w:t>「実質的損害」</w:t>
      </w:r>
      <w:r w:rsidRPr="00247888">
        <w:rPr>
          <w:rFonts w:ascii="ＭＳ 明朝" w:hAnsi="ＭＳ 明朝" w:hint="eastAsia"/>
          <w:b/>
          <w:bCs/>
          <w:sz w:val="21"/>
          <w:szCs w:val="21"/>
          <w:lang w:val="de-DE"/>
        </w:rPr>
        <w:t>を対象としたのに対し、</w:t>
      </w:r>
      <w:r w:rsidRPr="00247888">
        <w:rPr>
          <w:rFonts w:ascii="ＭＳ 明朝" w:hAnsi="ＭＳ 明朝"/>
          <w:b/>
          <w:bCs/>
          <w:sz w:val="21"/>
          <w:szCs w:val="21"/>
        </w:rPr>
        <w:t>本決定</w:t>
      </w:r>
      <w:r w:rsidRPr="00247888">
        <w:rPr>
          <w:rFonts w:ascii="ＭＳ 明朝" w:hAnsi="ＭＳ 明朝" w:hint="eastAsia"/>
          <w:b/>
          <w:bCs/>
          <w:sz w:val="21"/>
          <w:szCs w:val="21"/>
        </w:rPr>
        <w:t>では、</w:t>
      </w:r>
      <w:r w:rsidRPr="00247888">
        <w:rPr>
          <w:rFonts w:ascii="ＭＳ 明朝" w:hAnsi="ＭＳ 明朝"/>
          <w:b/>
          <w:bCs/>
          <w:sz w:val="21"/>
          <w:szCs w:val="21"/>
          <w:u w:val="single"/>
          <w:lang w:val="de-DE"/>
        </w:rPr>
        <w:t>情報自己決定権ないし「選択の自由」を侵害された不利益という意味での「損害」</w:t>
      </w:r>
      <w:r w:rsidRPr="00247888">
        <w:rPr>
          <w:rFonts w:ascii="ＭＳ 明朝" w:hAnsi="ＭＳ 明朝" w:hint="eastAsia"/>
          <w:b/>
          <w:bCs/>
          <w:sz w:val="21"/>
          <w:szCs w:val="21"/>
          <w:lang w:val="de-DE"/>
        </w:rPr>
        <w:t>とした。</w:t>
      </w:r>
    </w:p>
    <w:p w14:paraId="31D84BC5" w14:textId="77777777" w:rsidR="00900A29" w:rsidRPr="00247888" w:rsidRDefault="00900A29" w:rsidP="00900A29">
      <w:pPr>
        <w:ind w:firstLine="211"/>
        <w:rPr>
          <w:rFonts w:ascii="ＭＳ 明朝" w:hAnsi="ＭＳ 明朝"/>
          <w:b/>
          <w:bCs/>
          <w:sz w:val="21"/>
          <w:szCs w:val="21"/>
        </w:rPr>
      </w:pPr>
      <w:r w:rsidRPr="00247888">
        <w:rPr>
          <w:rFonts w:ascii="ＭＳ 明朝" w:hAnsi="ＭＳ 明朝"/>
          <w:b/>
          <w:bCs/>
          <w:sz w:val="21"/>
          <w:szCs w:val="21"/>
          <w:lang w:val="de-DE"/>
        </w:rPr>
        <w:t>本決定が最も重視しているのは、このデータの結合について、</w:t>
      </w:r>
      <w:r w:rsidRPr="00247888">
        <w:rPr>
          <w:rFonts w:ascii="ＭＳ 明朝" w:hAnsi="ＭＳ 明朝"/>
          <w:b/>
          <w:bCs/>
          <w:sz w:val="21"/>
          <w:szCs w:val="21"/>
          <w:u w:val="single"/>
          <w:lang w:val="de-DE"/>
        </w:rPr>
        <w:t>消費者が</w:t>
      </w:r>
      <w:r w:rsidRPr="00247888">
        <w:rPr>
          <w:rFonts w:ascii="ＭＳ 明朝" w:hAnsi="ＭＳ 明朝" w:hint="eastAsia"/>
          <w:b/>
          <w:bCs/>
          <w:sz w:val="21"/>
          <w:szCs w:val="21"/>
          <w:u w:val="single"/>
          <w:lang w:val="de-DE"/>
        </w:rPr>
        <w:t>実質的に</w:t>
      </w:r>
      <w:r w:rsidRPr="00247888">
        <w:rPr>
          <w:rFonts w:ascii="ＭＳ 明朝" w:hAnsi="ＭＳ 明朝"/>
          <w:b/>
          <w:bCs/>
          <w:sz w:val="21"/>
          <w:szCs w:val="21"/>
          <w:u w:val="single"/>
        </w:rPr>
        <w:t>選択肢を与えられていない</w:t>
      </w:r>
      <w:r w:rsidRPr="00247888">
        <w:rPr>
          <w:rFonts w:ascii="ＭＳ 明朝" w:hAnsi="ＭＳ 明朝" w:hint="eastAsia"/>
          <w:b/>
          <w:bCs/>
          <w:sz w:val="21"/>
          <w:szCs w:val="21"/>
          <w:u w:val="single"/>
          <w:lang w:val="de-DE"/>
        </w:rPr>
        <w:t>（「選択の自由」の侵害）</w:t>
      </w:r>
      <w:r w:rsidRPr="00247888">
        <w:rPr>
          <w:rFonts w:ascii="ＭＳ 明朝" w:hAnsi="ＭＳ 明朝"/>
          <w:b/>
          <w:bCs/>
          <w:sz w:val="21"/>
          <w:szCs w:val="21"/>
        </w:rPr>
        <w:t>ということ</w:t>
      </w:r>
      <w:r w:rsidRPr="00247888">
        <w:rPr>
          <w:rFonts w:ascii="ＭＳ 明朝" w:hAnsi="ＭＳ 明朝" w:hint="eastAsia"/>
          <w:b/>
          <w:bCs/>
          <w:sz w:val="21"/>
          <w:szCs w:val="21"/>
        </w:rPr>
        <w:t>に</w:t>
      </w:r>
      <w:r w:rsidRPr="00247888">
        <w:rPr>
          <w:rFonts w:ascii="ＭＳ 明朝" w:hAnsi="ＭＳ 明朝"/>
          <w:b/>
          <w:bCs/>
          <w:sz w:val="21"/>
          <w:szCs w:val="21"/>
        </w:rPr>
        <w:t>ある</w:t>
      </w:r>
      <w:r w:rsidRPr="00247888">
        <w:rPr>
          <w:rFonts w:ascii="ＭＳ 明朝" w:hAnsi="ＭＳ 明朝" w:hint="eastAsia"/>
          <w:b/>
          <w:bCs/>
          <w:sz w:val="21"/>
          <w:szCs w:val="21"/>
        </w:rPr>
        <w:t>。</w:t>
      </w:r>
    </w:p>
    <w:p w14:paraId="51DF97D0" w14:textId="77777777" w:rsidR="00900A29" w:rsidRPr="00247888" w:rsidRDefault="00900A29" w:rsidP="00900A29">
      <w:pPr>
        <w:ind w:firstLine="211"/>
        <w:rPr>
          <w:rFonts w:ascii="ＭＳ 明朝" w:hAnsi="ＭＳ 明朝"/>
          <w:b/>
          <w:bCs/>
          <w:sz w:val="21"/>
          <w:szCs w:val="21"/>
        </w:rPr>
      </w:pPr>
      <w:r w:rsidRPr="00247888">
        <w:rPr>
          <w:rFonts w:ascii="ＭＳ 明朝" w:hAnsi="ＭＳ 明朝" w:hint="eastAsia"/>
          <w:b/>
          <w:bCs/>
          <w:sz w:val="21"/>
          <w:szCs w:val="21"/>
        </w:rPr>
        <w:t>搾取的濫用には、従来からの「実質的損害」と区別される「法的利益の損害」という類型があることになる。</w:t>
      </w:r>
    </w:p>
    <w:p w14:paraId="09CFD8D6" w14:textId="77777777" w:rsidR="00900A29" w:rsidRPr="00247888" w:rsidRDefault="00900A29" w:rsidP="00900A29">
      <w:pPr>
        <w:ind w:firstLine="211"/>
        <w:rPr>
          <w:rFonts w:ascii="ＭＳ 明朝" w:hAnsi="ＭＳ 明朝"/>
          <w:b/>
          <w:bCs/>
          <w:sz w:val="21"/>
          <w:szCs w:val="21"/>
        </w:rPr>
      </w:pPr>
    </w:p>
    <w:p w14:paraId="05BE4E28" w14:textId="77777777" w:rsidR="00900A29" w:rsidRPr="00247888" w:rsidRDefault="00900A29" w:rsidP="00900A29">
      <w:pPr>
        <w:ind w:firstLineChars="0" w:firstLine="0"/>
        <w:rPr>
          <w:rFonts w:ascii="ＭＳ 明朝" w:hAnsi="ＭＳ 明朝"/>
          <w:b/>
          <w:bCs/>
          <w:sz w:val="21"/>
          <w:szCs w:val="21"/>
        </w:rPr>
      </w:pPr>
      <w:r w:rsidRPr="00247888">
        <w:rPr>
          <w:rFonts w:ascii="ＭＳ 明朝" w:hAnsi="ＭＳ 明朝" w:hint="eastAsia"/>
          <w:b/>
          <w:bCs/>
          <w:sz w:val="21"/>
          <w:szCs w:val="21"/>
        </w:rPr>
        <w:t>（3）</w:t>
      </w:r>
      <w:r w:rsidRPr="00247888">
        <w:rPr>
          <w:rFonts w:ascii="ＭＳ 明朝" w:hAnsi="ＭＳ 明朝"/>
          <w:b/>
          <w:bCs/>
          <w:sz w:val="21"/>
          <w:szCs w:val="21"/>
        </w:rPr>
        <w:t>搾取的濫用と妨害的濫用の混交がみられる実態を捉えて、19条1項</w:t>
      </w:r>
      <w:r w:rsidRPr="00247888">
        <w:rPr>
          <w:rFonts w:ascii="ＭＳ 明朝" w:hAnsi="ＭＳ 明朝" w:hint="eastAsia"/>
          <w:b/>
          <w:bCs/>
          <w:sz w:val="21"/>
          <w:szCs w:val="21"/>
        </w:rPr>
        <w:t>を適用した。</w:t>
      </w:r>
      <w:r w:rsidRPr="00247888">
        <w:rPr>
          <w:rFonts w:ascii="ＭＳ 明朝" w:hAnsi="ＭＳ 明朝"/>
          <w:b/>
          <w:bCs/>
          <w:sz w:val="21"/>
          <w:szCs w:val="21"/>
        </w:rPr>
        <w:t>「新しいのは、インターネット</w:t>
      </w:r>
      <w:r w:rsidRPr="00247888">
        <w:rPr>
          <w:rFonts w:ascii="ＭＳ 明朝" w:hAnsi="ＭＳ 明朝" w:hint="eastAsia"/>
          <w:b/>
          <w:bCs/>
          <w:sz w:val="21"/>
          <w:szCs w:val="21"/>
        </w:rPr>
        <w:t>の多面</w:t>
      </w:r>
      <w:r w:rsidRPr="00247888">
        <w:rPr>
          <w:rFonts w:ascii="ＭＳ 明朝" w:hAnsi="ＭＳ 明朝"/>
          <w:b/>
          <w:bCs/>
          <w:sz w:val="21"/>
          <w:szCs w:val="21"/>
        </w:rPr>
        <w:t>市場の特殊性にねらいをつけた</w:t>
      </w:r>
      <w:r w:rsidRPr="00247888">
        <w:rPr>
          <w:rFonts w:ascii="ＭＳ 明朝" w:hAnsi="ＭＳ 明朝"/>
          <w:b/>
          <w:bCs/>
          <w:sz w:val="21"/>
          <w:szCs w:val="21"/>
          <w:u w:val="single"/>
        </w:rPr>
        <w:t>搾取と妨害の</w:t>
      </w:r>
      <w:hyperlink r:id="rId8" w:anchor="#" w:history="1">
        <w:r w:rsidRPr="00247888">
          <w:rPr>
            <w:rStyle w:val="ae"/>
            <w:rFonts w:ascii="ＭＳ 明朝" w:hAnsi="ＭＳ 明朝"/>
            <w:b/>
            <w:bCs/>
            <w:color w:val="auto"/>
            <w:sz w:val="21"/>
            <w:szCs w:val="21"/>
          </w:rPr>
          <w:t>組み合わせ</w:t>
        </w:r>
      </w:hyperlink>
      <w:r w:rsidRPr="00247888">
        <w:rPr>
          <w:rFonts w:ascii="ＭＳ 明朝" w:hAnsi="ＭＳ 明朝"/>
          <w:b/>
          <w:bCs/>
          <w:sz w:val="21"/>
          <w:szCs w:val="21"/>
        </w:rPr>
        <w:t>である。」</w:t>
      </w:r>
    </w:p>
    <w:p w14:paraId="70C901C9" w14:textId="77777777" w:rsidR="00900A29" w:rsidRPr="00247888" w:rsidRDefault="00900A29" w:rsidP="00900A29">
      <w:pPr>
        <w:ind w:firstLineChars="0" w:firstLine="0"/>
        <w:rPr>
          <w:rFonts w:ascii="ＭＳ 明朝" w:hAnsi="ＭＳ 明朝"/>
          <w:b/>
          <w:bCs/>
          <w:sz w:val="21"/>
          <w:szCs w:val="21"/>
        </w:rPr>
      </w:pPr>
      <w:r w:rsidRPr="00247888">
        <w:rPr>
          <w:rFonts w:ascii="ＭＳ 明朝" w:hAnsi="ＭＳ 明朝" w:hint="eastAsia"/>
          <w:b/>
          <w:bCs/>
          <w:sz w:val="21"/>
          <w:szCs w:val="21"/>
        </w:rPr>
        <w:t xml:space="preserve">　妨害的濫用は、市場支配的地位がある場合、「残余の競争」を侵害するおそれ（潜在的危険性）で足りる。</w:t>
      </w:r>
    </w:p>
    <w:p w14:paraId="6A567121" w14:textId="77777777" w:rsidR="00900A29" w:rsidRPr="00247888" w:rsidRDefault="00900A29" w:rsidP="00900A29">
      <w:pPr>
        <w:ind w:firstLine="211"/>
        <w:rPr>
          <w:rFonts w:ascii="ＭＳ 明朝" w:hAnsi="ＭＳ 明朝"/>
          <w:b/>
          <w:bCs/>
          <w:sz w:val="21"/>
          <w:szCs w:val="21"/>
        </w:rPr>
      </w:pPr>
    </w:p>
    <w:p w14:paraId="113EFB99" w14:textId="77777777" w:rsidR="00900A29" w:rsidRPr="00247888" w:rsidRDefault="00900A29" w:rsidP="00D26670">
      <w:pPr>
        <w:pStyle w:val="1"/>
        <w:ind w:firstLineChars="0" w:firstLine="0"/>
      </w:pPr>
      <w:r w:rsidRPr="00247888">
        <w:rPr>
          <w:rFonts w:hint="eastAsia"/>
        </w:rPr>
        <w:t>＜2＞</w:t>
      </w:r>
      <w:r w:rsidRPr="00247888">
        <w:t>GDPR</w:t>
      </w:r>
      <w:r w:rsidRPr="00247888">
        <w:rPr>
          <w:rFonts w:hint="eastAsia"/>
        </w:rPr>
        <w:t>との関係</w:t>
      </w:r>
    </w:p>
    <w:p w14:paraId="3846D2AE" w14:textId="77777777" w:rsidR="00900A29" w:rsidRPr="00247888" w:rsidRDefault="00900A29" w:rsidP="00900A29">
      <w:pPr>
        <w:ind w:firstLine="211"/>
        <w:rPr>
          <w:rFonts w:ascii="ＭＳ 明朝" w:hAnsi="ＭＳ 明朝"/>
          <w:b/>
          <w:bCs/>
          <w:sz w:val="21"/>
          <w:szCs w:val="21"/>
        </w:rPr>
      </w:pPr>
      <w:r w:rsidRPr="00247888">
        <w:rPr>
          <w:rFonts w:ascii="ＭＳ 明朝" w:hAnsi="ＭＳ 明朝"/>
          <w:b/>
          <w:bCs/>
          <w:sz w:val="21"/>
          <w:szCs w:val="21"/>
        </w:rPr>
        <w:t>（1）連邦カルテル庁とBGHの本決定には、</w:t>
      </w:r>
      <w:r w:rsidRPr="00247888">
        <w:rPr>
          <w:rFonts w:ascii="ＭＳ 明朝" w:hAnsi="ＭＳ 明朝"/>
          <w:b/>
          <w:bCs/>
          <w:sz w:val="21"/>
          <w:szCs w:val="21"/>
          <w:u w:val="single"/>
        </w:rPr>
        <w:t>GDPRの「価値評価」（</w:t>
      </w:r>
      <w:proofErr w:type="spellStart"/>
      <w:r w:rsidRPr="00247888">
        <w:rPr>
          <w:rFonts w:ascii="ＭＳ 明朝" w:hAnsi="ＭＳ 明朝"/>
          <w:b/>
          <w:bCs/>
          <w:sz w:val="21"/>
          <w:szCs w:val="21"/>
          <w:u w:val="single"/>
        </w:rPr>
        <w:t>Wertung</w:t>
      </w:r>
      <w:proofErr w:type="spellEnd"/>
      <w:r w:rsidRPr="00247888">
        <w:rPr>
          <w:rFonts w:ascii="ＭＳ 明朝" w:hAnsi="ＭＳ 明朝"/>
          <w:b/>
          <w:bCs/>
          <w:sz w:val="21"/>
          <w:szCs w:val="21"/>
          <w:u w:val="single"/>
        </w:rPr>
        <w:t>）</w:t>
      </w:r>
      <w:r w:rsidRPr="00247888">
        <w:rPr>
          <w:rFonts w:ascii="ＭＳ 明朝" w:hAnsi="ＭＳ 明朝"/>
          <w:b/>
          <w:bCs/>
          <w:sz w:val="21"/>
          <w:szCs w:val="21"/>
        </w:rPr>
        <w:t>という表現が用いられ（BGH,Rn.109）、GDPRの具体的な規定に照らし違法だと述べている箇所は見当たらない。</w:t>
      </w:r>
    </w:p>
    <w:p w14:paraId="100D3C99" w14:textId="77777777" w:rsidR="00900A29" w:rsidRPr="00247888" w:rsidRDefault="00900A29" w:rsidP="00900A29">
      <w:pPr>
        <w:ind w:firstLine="211"/>
        <w:rPr>
          <w:rFonts w:ascii="ＭＳ 明朝" w:hAnsi="ＭＳ 明朝"/>
          <w:b/>
          <w:bCs/>
          <w:sz w:val="21"/>
          <w:szCs w:val="21"/>
        </w:rPr>
      </w:pPr>
      <w:r w:rsidRPr="00247888">
        <w:rPr>
          <w:rFonts w:ascii="ＭＳ 明朝" w:hAnsi="ＭＳ 明朝"/>
          <w:b/>
          <w:bCs/>
          <w:sz w:val="21"/>
          <w:szCs w:val="21"/>
        </w:rPr>
        <w:t>むしろ、より高次元の情報自己決定と消費者の「選択の自由」に力点を置いた議論を展開したと理解される。</w:t>
      </w:r>
    </w:p>
    <w:p w14:paraId="66DA75D3" w14:textId="77777777" w:rsidR="00900A29" w:rsidRPr="00247888" w:rsidRDefault="00900A29" w:rsidP="00900A29">
      <w:pPr>
        <w:ind w:firstLine="211"/>
        <w:rPr>
          <w:rFonts w:ascii="ＭＳ 明朝" w:hAnsi="ＭＳ 明朝"/>
          <w:b/>
          <w:bCs/>
          <w:sz w:val="21"/>
          <w:szCs w:val="21"/>
        </w:rPr>
      </w:pPr>
      <w:r w:rsidRPr="00247888">
        <w:rPr>
          <w:rFonts w:ascii="ＭＳ 明朝" w:hAnsi="ＭＳ 明朝"/>
          <w:b/>
          <w:bCs/>
          <w:sz w:val="21"/>
          <w:szCs w:val="21"/>
        </w:rPr>
        <w:t>（2）「契約のサービス特性を決定することは、データ保護法の諸要件についての</w:t>
      </w:r>
      <w:r w:rsidRPr="00247888">
        <w:rPr>
          <w:rFonts w:ascii="ＭＳ 明朝" w:hAnsi="ＭＳ 明朝"/>
          <w:b/>
          <w:bCs/>
          <w:sz w:val="21"/>
          <w:szCs w:val="21"/>
          <w:u w:val="single"/>
        </w:rPr>
        <w:t>審査に先行する問題</w:t>
      </w:r>
      <w:r w:rsidRPr="00247888">
        <w:rPr>
          <w:rFonts w:ascii="ＭＳ 明朝" w:hAnsi="ＭＳ 明朝"/>
          <w:b/>
          <w:bCs/>
          <w:sz w:val="21"/>
          <w:szCs w:val="21"/>
        </w:rPr>
        <w:t>（</w:t>
      </w:r>
      <w:r w:rsidRPr="00247888">
        <w:rPr>
          <w:rFonts w:ascii="ＭＳ 明朝" w:hAnsi="ＭＳ 明朝"/>
          <w:b/>
          <w:bCs/>
          <w:sz w:val="21"/>
          <w:szCs w:val="21"/>
          <w:lang w:val="de-DE"/>
        </w:rPr>
        <w:t>vorgelagerte Frage）</w:t>
      </w:r>
      <w:r w:rsidRPr="00247888">
        <w:rPr>
          <w:rFonts w:ascii="ＭＳ 明朝" w:hAnsi="ＭＳ 明朝"/>
          <w:b/>
          <w:bCs/>
          <w:sz w:val="21"/>
          <w:szCs w:val="21"/>
        </w:rPr>
        <w:t>である」。</w:t>
      </w:r>
    </w:p>
    <w:p w14:paraId="65E6FAFD" w14:textId="77777777" w:rsidR="00900A29" w:rsidRPr="00247888" w:rsidRDefault="00900A29" w:rsidP="00900A29">
      <w:pPr>
        <w:ind w:firstLine="211"/>
        <w:rPr>
          <w:rFonts w:ascii="ＭＳ 明朝" w:hAnsi="ＭＳ 明朝"/>
          <w:b/>
          <w:bCs/>
          <w:sz w:val="21"/>
          <w:szCs w:val="21"/>
        </w:rPr>
      </w:pPr>
    </w:p>
    <w:p w14:paraId="6937A5DB" w14:textId="77777777" w:rsidR="00900A29" w:rsidRPr="00247888" w:rsidRDefault="00900A29" w:rsidP="00D26670">
      <w:pPr>
        <w:pStyle w:val="1"/>
        <w:ind w:firstLineChars="0" w:firstLine="0"/>
      </w:pPr>
      <w:r w:rsidRPr="00247888">
        <w:rPr>
          <w:rFonts w:hint="eastAsia"/>
        </w:rPr>
        <w:t>＜3＞因果関係</w:t>
      </w:r>
    </w:p>
    <w:p w14:paraId="16E2BC9F" w14:textId="77777777" w:rsidR="00900A29" w:rsidRPr="00247888" w:rsidRDefault="00900A29" w:rsidP="00900A29">
      <w:pPr>
        <w:ind w:firstLine="211"/>
        <w:rPr>
          <w:rFonts w:ascii="ＭＳ 明朝" w:hAnsi="ＭＳ 明朝"/>
          <w:b/>
          <w:bCs/>
          <w:sz w:val="21"/>
          <w:szCs w:val="21"/>
          <w:lang w:val="de-DE"/>
        </w:rPr>
      </w:pPr>
      <w:r w:rsidRPr="00247888">
        <w:rPr>
          <w:rFonts w:ascii="ＭＳ 明朝" w:hAnsi="ＭＳ 明朝" w:hint="eastAsia"/>
          <w:b/>
          <w:bCs/>
          <w:sz w:val="21"/>
          <w:szCs w:val="21"/>
        </w:rPr>
        <w:t>（1）行為的因果関係とは、「</w:t>
      </w:r>
      <w:r w:rsidRPr="00247888">
        <w:rPr>
          <w:rFonts w:ascii="ＭＳ 明朝" w:hAnsi="ＭＳ 明朝"/>
          <w:b/>
          <w:bCs/>
          <w:sz w:val="21"/>
          <w:szCs w:val="21"/>
          <w:lang w:val="de-DE"/>
        </w:rPr>
        <w:t>市場支配的地位にない事業者は行うことができない、という関係</w:t>
      </w:r>
      <w:r w:rsidRPr="00247888">
        <w:rPr>
          <w:rFonts w:ascii="ＭＳ 明朝" w:hAnsi="ＭＳ 明朝" w:hint="eastAsia"/>
          <w:b/>
          <w:bCs/>
          <w:sz w:val="21"/>
          <w:szCs w:val="21"/>
          <w:lang w:val="de-DE"/>
        </w:rPr>
        <w:t>」を指す。連邦カルテル庁とBGHの本決定は、これを不要とした。</w:t>
      </w:r>
    </w:p>
    <w:p w14:paraId="136ACF1F" w14:textId="434B86FD" w:rsidR="00900A29" w:rsidRPr="00247888" w:rsidRDefault="00900A29" w:rsidP="00900A29">
      <w:pPr>
        <w:ind w:firstLine="211"/>
        <w:rPr>
          <w:rFonts w:ascii="ＭＳ 明朝" w:hAnsi="ＭＳ 明朝"/>
          <w:b/>
          <w:bCs/>
          <w:sz w:val="21"/>
          <w:szCs w:val="21"/>
          <w:lang w:val="de-DE"/>
        </w:rPr>
      </w:pPr>
      <w:r w:rsidRPr="00247888">
        <w:rPr>
          <w:rFonts w:ascii="ＭＳ 明朝" w:hAnsi="ＭＳ 明朝" w:hint="eastAsia"/>
          <w:b/>
          <w:bCs/>
          <w:sz w:val="21"/>
          <w:szCs w:val="21"/>
          <w:lang w:val="de-DE"/>
        </w:rPr>
        <w:lastRenderedPageBreak/>
        <w:t>（2）</w:t>
      </w:r>
      <w:r w:rsidRPr="00247888">
        <w:rPr>
          <w:rFonts w:ascii="ＭＳ 明朝" w:hAnsi="ＭＳ 明朝"/>
          <w:b/>
          <w:bCs/>
          <w:sz w:val="21"/>
          <w:szCs w:val="21"/>
          <w:lang w:val="de-DE"/>
        </w:rPr>
        <w:t>規範的因果関係</w:t>
      </w:r>
      <w:r w:rsidRPr="00247888">
        <w:rPr>
          <w:rFonts w:ascii="ＭＳ 明朝" w:hAnsi="ＭＳ 明朝" w:hint="eastAsia"/>
          <w:b/>
          <w:bCs/>
          <w:sz w:val="21"/>
          <w:szCs w:val="21"/>
          <w:lang w:val="de-DE"/>
        </w:rPr>
        <w:t>とは、「原則として、市場支配的地位が、市場支配的事業者の市場行動が競争を侵害する結果をもたらす原因であれば十分である」。</w:t>
      </w:r>
    </w:p>
    <w:p w14:paraId="039883F3" w14:textId="1B5996E1" w:rsidR="00900A29" w:rsidRPr="00247888" w:rsidRDefault="00D26670" w:rsidP="00900A29">
      <w:pPr>
        <w:ind w:firstLine="211"/>
        <w:rPr>
          <w:rFonts w:ascii="ＭＳ 明朝" w:hAnsi="ＭＳ 明朝"/>
          <w:b/>
          <w:bCs/>
          <w:sz w:val="21"/>
          <w:szCs w:val="21"/>
        </w:rPr>
      </w:pPr>
      <w:r w:rsidRPr="00247888">
        <w:rPr>
          <w:rFonts w:ascii="ＭＳ 明朝" w:hAnsi="ＭＳ 明朝" w:hint="eastAsia"/>
          <w:b/>
          <w:bCs/>
          <w:sz w:val="21"/>
          <w:szCs w:val="21"/>
        </w:rPr>
        <w:t>本件において</w:t>
      </w:r>
      <w:r w:rsidR="00900A29" w:rsidRPr="00247888">
        <w:rPr>
          <w:rFonts w:ascii="ＭＳ 明朝" w:hAnsi="ＭＳ 明朝" w:hint="eastAsia"/>
          <w:b/>
          <w:bCs/>
          <w:sz w:val="21"/>
          <w:szCs w:val="21"/>
        </w:rPr>
        <w:t>搾取的濫用</w:t>
      </w:r>
      <w:r w:rsidRPr="00247888">
        <w:rPr>
          <w:rFonts w:ascii="ＭＳ 明朝" w:hAnsi="ＭＳ 明朝" w:hint="eastAsia"/>
          <w:b/>
          <w:bCs/>
          <w:sz w:val="21"/>
          <w:szCs w:val="21"/>
        </w:rPr>
        <w:t>に当たるとするため</w:t>
      </w:r>
      <w:r w:rsidR="00900A29" w:rsidRPr="00247888">
        <w:rPr>
          <w:rFonts w:ascii="ＭＳ 明朝" w:hAnsi="ＭＳ 明朝" w:hint="eastAsia"/>
          <w:b/>
          <w:bCs/>
          <w:sz w:val="21"/>
          <w:szCs w:val="21"/>
        </w:rPr>
        <w:t>の要件</w:t>
      </w:r>
      <w:r w:rsidRPr="00247888">
        <w:rPr>
          <w:rFonts w:ascii="ＭＳ 明朝" w:hAnsi="ＭＳ 明朝" w:hint="eastAsia"/>
          <w:b/>
          <w:bCs/>
          <w:sz w:val="21"/>
          <w:szCs w:val="21"/>
        </w:rPr>
        <w:t>は、次の3つ。</w:t>
      </w:r>
    </w:p>
    <w:p w14:paraId="0D0AB0C9" w14:textId="77777777" w:rsidR="00900A29" w:rsidRPr="00247888" w:rsidRDefault="00900A29" w:rsidP="00900A29">
      <w:pPr>
        <w:ind w:firstLine="211"/>
        <w:rPr>
          <w:rFonts w:ascii="ＭＳ 明朝" w:hAnsi="ＭＳ 明朝"/>
          <w:b/>
          <w:bCs/>
          <w:sz w:val="21"/>
          <w:szCs w:val="21"/>
          <w:lang w:val="de-DE"/>
        </w:rPr>
      </w:pPr>
      <w:r w:rsidRPr="00247888">
        <w:rPr>
          <w:rFonts w:ascii="ＭＳ 明朝" w:hAnsi="ＭＳ 明朝" w:hint="eastAsia"/>
          <w:b/>
          <w:bCs/>
          <w:sz w:val="21"/>
          <w:szCs w:val="21"/>
        </w:rPr>
        <w:t>（ⅰ）</w:t>
      </w:r>
      <w:r w:rsidRPr="00247888">
        <w:rPr>
          <w:rFonts w:ascii="ＭＳ 明朝" w:hAnsi="ＭＳ 明朝" w:hint="eastAsia"/>
          <w:b/>
          <w:bCs/>
          <w:sz w:val="21"/>
          <w:szCs w:val="21"/>
          <w:lang w:val="de-DE"/>
        </w:rPr>
        <w:t>市場支配的地位</w:t>
      </w:r>
    </w:p>
    <w:p w14:paraId="6E2CC8A3" w14:textId="77777777" w:rsidR="00900A29" w:rsidRPr="00247888" w:rsidRDefault="00900A29" w:rsidP="00900A29">
      <w:pPr>
        <w:ind w:firstLine="211"/>
        <w:rPr>
          <w:rFonts w:ascii="ＭＳ 明朝" w:hAnsi="ＭＳ 明朝"/>
          <w:b/>
          <w:bCs/>
          <w:sz w:val="21"/>
          <w:szCs w:val="21"/>
        </w:rPr>
      </w:pPr>
      <w:r w:rsidRPr="00247888">
        <w:rPr>
          <w:rFonts w:ascii="ＭＳ 明朝" w:hAnsi="ＭＳ 明朝" w:hint="eastAsia"/>
          <w:b/>
          <w:bCs/>
          <w:sz w:val="21"/>
          <w:szCs w:val="21"/>
          <w:lang w:val="de-DE"/>
        </w:rPr>
        <w:t>（ⅱ）</w:t>
      </w:r>
      <w:r w:rsidRPr="00247888">
        <w:rPr>
          <w:rFonts w:ascii="ＭＳ 明朝" w:hAnsi="ＭＳ 明朝"/>
          <w:b/>
          <w:bCs/>
          <w:sz w:val="21"/>
          <w:szCs w:val="21"/>
        </w:rPr>
        <w:t>民法307条以下の法的評価（利益衡量）</w:t>
      </w:r>
      <w:r w:rsidRPr="00247888">
        <w:rPr>
          <w:rFonts w:ascii="ＭＳ 明朝" w:hAnsi="ＭＳ 明朝" w:hint="eastAsia"/>
          <w:b/>
          <w:bCs/>
          <w:sz w:val="21"/>
          <w:szCs w:val="21"/>
        </w:rPr>
        <w:t>→</w:t>
      </w:r>
      <w:r w:rsidRPr="00247888">
        <w:rPr>
          <w:rFonts w:ascii="ＭＳ 明朝" w:hAnsi="ＭＳ 明朝"/>
          <w:b/>
          <w:bCs/>
          <w:sz w:val="21"/>
          <w:szCs w:val="21"/>
        </w:rPr>
        <w:t>基本権（情報自己決定権）保護が行為者の自由に優先</w:t>
      </w:r>
    </w:p>
    <w:p w14:paraId="471A0934" w14:textId="77777777" w:rsidR="00900A29" w:rsidRPr="00247888" w:rsidRDefault="00900A29" w:rsidP="00900A29">
      <w:pPr>
        <w:ind w:firstLine="211"/>
        <w:rPr>
          <w:rFonts w:ascii="ＭＳ 明朝" w:hAnsi="ＭＳ 明朝"/>
          <w:b/>
          <w:bCs/>
          <w:sz w:val="21"/>
          <w:szCs w:val="21"/>
        </w:rPr>
      </w:pPr>
      <w:r w:rsidRPr="00247888">
        <w:rPr>
          <w:rFonts w:ascii="ＭＳ 明朝" w:hAnsi="ＭＳ 明朝" w:hint="eastAsia"/>
          <w:b/>
          <w:bCs/>
          <w:sz w:val="21"/>
          <w:szCs w:val="21"/>
        </w:rPr>
        <w:t>（ⅲ）</w:t>
      </w:r>
      <w:r w:rsidRPr="00247888">
        <w:rPr>
          <w:rFonts w:ascii="ＭＳ 明朝" w:hAnsi="ＭＳ 明朝"/>
          <w:b/>
          <w:bCs/>
          <w:sz w:val="21"/>
          <w:szCs w:val="21"/>
        </w:rPr>
        <w:t>当該行為が市場力の表出として認められる</w:t>
      </w:r>
    </w:p>
    <w:p w14:paraId="4CDFF09F" w14:textId="77777777" w:rsidR="00900A29" w:rsidRPr="00247888" w:rsidRDefault="00900A29" w:rsidP="00900A29">
      <w:pPr>
        <w:ind w:firstLine="211"/>
        <w:rPr>
          <w:rFonts w:ascii="ＭＳ 明朝" w:hAnsi="ＭＳ 明朝"/>
          <w:b/>
          <w:bCs/>
          <w:sz w:val="21"/>
          <w:szCs w:val="21"/>
        </w:rPr>
      </w:pPr>
      <w:r w:rsidRPr="00247888">
        <w:rPr>
          <w:rFonts w:ascii="ＭＳ 明朝" w:hAnsi="ＭＳ 明朝" w:hint="eastAsia"/>
          <w:b/>
          <w:bCs/>
          <w:sz w:val="21"/>
          <w:szCs w:val="21"/>
          <w:lang w:val="de-DE"/>
        </w:rPr>
        <w:t>BGHの本決定は、</w:t>
      </w:r>
      <w:r w:rsidRPr="00247888">
        <w:rPr>
          <w:rFonts w:ascii="ＭＳ 明朝" w:hAnsi="ＭＳ 明朝" w:hint="eastAsia"/>
          <w:b/>
          <w:bCs/>
          <w:sz w:val="21"/>
          <w:szCs w:val="21"/>
        </w:rPr>
        <w:t>上の（ⅲ）につき、下のように肯定した。</w:t>
      </w:r>
    </w:p>
    <w:p w14:paraId="461EF0B5" w14:textId="77777777" w:rsidR="00900A29" w:rsidRPr="00247888" w:rsidRDefault="00900A29" w:rsidP="00900A29">
      <w:pPr>
        <w:ind w:firstLine="200"/>
        <w:rPr>
          <w:rFonts w:asciiTheme="minorHAnsi" w:eastAsiaTheme="minorEastAsia" w:hAnsiTheme="minorHAnsi"/>
          <w:b/>
          <w:bCs/>
          <w:szCs w:val="21"/>
        </w:rPr>
      </w:pPr>
      <w:r w:rsidRPr="00247888">
        <w:rPr>
          <w:rFonts w:asciiTheme="minorHAnsi" w:eastAsiaTheme="minorEastAsia" w:hAnsiTheme="minorHAnsi" w:hint="eastAsia"/>
          <w:b/>
          <w:bCs/>
          <w:szCs w:val="21"/>
        </w:rPr>
        <w:t>「</w:t>
      </w:r>
      <w:r w:rsidRPr="00247888">
        <w:rPr>
          <w:rFonts w:asciiTheme="minorHAnsi" w:eastAsiaTheme="minorEastAsia" w:hAnsiTheme="minorHAnsi"/>
          <w:b/>
          <w:bCs/>
          <w:szCs w:val="21"/>
        </w:rPr>
        <w:t>本件の</w:t>
      </w:r>
      <w:r w:rsidRPr="00247888">
        <w:rPr>
          <w:rFonts w:asciiTheme="minorHAnsi" w:eastAsiaTheme="minorEastAsia" w:hAnsiTheme="minorHAnsi" w:hint="eastAsia"/>
          <w:b/>
          <w:bCs/>
          <w:szCs w:val="21"/>
        </w:rPr>
        <w:t>ように</w:t>
      </w:r>
      <w:r w:rsidRPr="00247888">
        <w:rPr>
          <w:rFonts w:asciiTheme="minorHAnsi" w:eastAsiaTheme="minorEastAsia" w:hAnsiTheme="minorHAnsi"/>
          <w:b/>
          <w:bCs/>
          <w:szCs w:val="21"/>
        </w:rPr>
        <w:t>、使用された</w:t>
      </w:r>
      <w:r w:rsidRPr="00247888">
        <w:rPr>
          <w:rFonts w:asciiTheme="minorHAnsi" w:eastAsiaTheme="minorEastAsia" w:hAnsiTheme="minorHAnsi" w:hint="eastAsia"/>
          <w:b/>
          <w:bCs/>
          <w:szCs w:val="21"/>
        </w:rPr>
        <w:t>取引</w:t>
      </w:r>
      <w:r w:rsidRPr="00247888">
        <w:rPr>
          <w:rFonts w:asciiTheme="minorHAnsi" w:eastAsiaTheme="minorEastAsia" w:hAnsiTheme="minorHAnsi"/>
          <w:b/>
          <w:bCs/>
          <w:szCs w:val="21"/>
        </w:rPr>
        <w:t>条件が</w:t>
      </w:r>
      <w:r w:rsidRPr="00247888">
        <w:rPr>
          <w:rFonts w:asciiTheme="minorHAnsi" w:eastAsiaTheme="minorEastAsia" w:hAnsiTheme="minorHAnsi" w:hint="eastAsia"/>
          <w:b/>
          <w:bCs/>
          <w:szCs w:val="21"/>
        </w:rPr>
        <w:t>ユーザー</w:t>
      </w:r>
      <w:r w:rsidRPr="00247888">
        <w:rPr>
          <w:rFonts w:asciiTheme="minorHAnsi" w:eastAsiaTheme="minorEastAsia" w:hAnsiTheme="minorHAnsi"/>
          <w:b/>
          <w:bCs/>
          <w:szCs w:val="21"/>
        </w:rPr>
        <w:t>の不利益となる市場効果</w:t>
      </w:r>
      <w:r w:rsidRPr="00247888">
        <w:rPr>
          <w:rFonts w:asciiTheme="minorHAnsi" w:eastAsiaTheme="minorEastAsia" w:hAnsiTheme="minorHAnsi" w:hint="eastAsia"/>
          <w:b/>
          <w:bCs/>
          <w:szCs w:val="21"/>
        </w:rPr>
        <w:t>をもたらし</w:t>
      </w:r>
      <w:r w:rsidRPr="00247888">
        <w:rPr>
          <w:rFonts w:asciiTheme="minorHAnsi" w:eastAsiaTheme="minorEastAsia" w:hAnsiTheme="minorHAnsi"/>
          <w:b/>
          <w:bCs/>
          <w:szCs w:val="21"/>
        </w:rPr>
        <w:t>、</w:t>
      </w:r>
      <w:r w:rsidRPr="00247888">
        <w:rPr>
          <w:rFonts w:asciiTheme="minorHAnsi" w:eastAsiaTheme="minorEastAsia" w:hAnsiTheme="minorHAnsi" w:hint="eastAsia"/>
          <w:b/>
          <w:bCs/>
          <w:szCs w:val="21"/>
        </w:rPr>
        <w:t>機能的な</w:t>
      </w:r>
      <w:r w:rsidRPr="00247888">
        <w:rPr>
          <w:rFonts w:asciiTheme="minorHAnsi" w:eastAsiaTheme="minorEastAsia" w:hAnsiTheme="minorHAnsi"/>
          <w:b/>
          <w:bCs/>
          <w:szCs w:val="21"/>
        </w:rPr>
        <w:t>競争が十分に期待されず、かつ同時に</w:t>
      </w:r>
      <w:r w:rsidRPr="00247888">
        <w:rPr>
          <w:rFonts w:asciiTheme="minorHAnsi" w:eastAsiaTheme="minorEastAsia" w:hAnsiTheme="minorHAnsi" w:hint="eastAsia"/>
          <w:b/>
          <w:bCs/>
          <w:szCs w:val="21"/>
        </w:rPr>
        <w:t>、</w:t>
      </w:r>
      <w:r w:rsidRPr="00247888">
        <w:rPr>
          <w:rFonts w:asciiTheme="minorHAnsi" w:eastAsiaTheme="minorEastAsia" w:hAnsiTheme="minorHAnsi"/>
          <w:b/>
          <w:bCs/>
          <w:szCs w:val="21"/>
        </w:rPr>
        <w:t>客観的に競争を妨げる</w:t>
      </w:r>
      <w:r w:rsidRPr="00247888">
        <w:rPr>
          <w:rFonts w:asciiTheme="minorHAnsi" w:eastAsiaTheme="minorEastAsia" w:hAnsiTheme="minorHAnsi" w:hint="eastAsia"/>
          <w:b/>
          <w:bCs/>
          <w:szCs w:val="21"/>
        </w:rPr>
        <w:t>性格</w:t>
      </w:r>
      <w:r w:rsidRPr="00247888">
        <w:rPr>
          <w:rFonts w:asciiTheme="minorHAnsi" w:eastAsiaTheme="minorEastAsia" w:hAnsiTheme="minorHAnsi"/>
          <w:b/>
          <w:bCs/>
          <w:szCs w:val="21"/>
        </w:rPr>
        <w:t>をもつ場合、GWB19条1項で要求される因果関係は原則として否定されない</w:t>
      </w:r>
      <w:r w:rsidRPr="00247888">
        <w:rPr>
          <w:rFonts w:asciiTheme="minorHAnsi" w:eastAsiaTheme="minorEastAsia" w:hAnsiTheme="minorHAnsi" w:hint="eastAsia"/>
          <w:b/>
          <w:bCs/>
          <w:szCs w:val="21"/>
        </w:rPr>
        <w:t>」。</w:t>
      </w:r>
    </w:p>
    <w:p w14:paraId="7FBD281A" w14:textId="77777777" w:rsidR="00900A29" w:rsidRPr="00247888" w:rsidRDefault="00900A29" w:rsidP="00853AEA">
      <w:pPr>
        <w:ind w:firstLine="211"/>
        <w:rPr>
          <w:rFonts w:ascii="ＭＳ 明朝" w:hAnsi="ＭＳ 明朝"/>
          <w:b/>
          <w:bCs/>
          <w:sz w:val="21"/>
          <w:szCs w:val="21"/>
        </w:rPr>
      </w:pPr>
    </w:p>
    <w:p w14:paraId="329EC2D3" w14:textId="4151AF2D" w:rsidR="00F55969" w:rsidRPr="00247888" w:rsidRDefault="00F55969" w:rsidP="00B271F0">
      <w:pPr>
        <w:pStyle w:val="1"/>
        <w:ind w:firstLineChars="0" w:firstLine="0"/>
      </w:pPr>
      <w:r w:rsidRPr="00247888">
        <w:rPr>
          <w:rFonts w:hint="eastAsia"/>
        </w:rPr>
        <w:t>はじめに</w:t>
      </w:r>
    </w:p>
    <w:p w14:paraId="27D2D37A" w14:textId="01544596" w:rsidR="00267D31" w:rsidRPr="00247888" w:rsidRDefault="00CC4FAE" w:rsidP="00853AEA">
      <w:pPr>
        <w:ind w:firstLine="211"/>
        <w:rPr>
          <w:rFonts w:ascii="ＭＳ 明朝" w:hAnsi="ＭＳ 明朝"/>
          <w:b/>
          <w:bCs/>
          <w:sz w:val="21"/>
          <w:szCs w:val="21"/>
        </w:rPr>
      </w:pPr>
      <w:r w:rsidRPr="00247888">
        <w:rPr>
          <w:rFonts w:ascii="ＭＳ 明朝" w:hAnsi="ＭＳ 明朝"/>
          <w:b/>
          <w:bCs/>
          <w:sz w:val="21"/>
          <w:szCs w:val="21"/>
        </w:rPr>
        <w:t>ドイツの</w:t>
      </w:r>
      <w:r w:rsidR="00267D31" w:rsidRPr="00247888">
        <w:rPr>
          <w:rFonts w:ascii="ＭＳ 明朝" w:hAnsi="ＭＳ 明朝"/>
          <w:b/>
          <w:bCs/>
          <w:sz w:val="21"/>
          <w:szCs w:val="21"/>
        </w:rPr>
        <w:t>連邦カルテル庁は、</w:t>
      </w:r>
      <w:r w:rsidRPr="00247888">
        <w:rPr>
          <w:rFonts w:ascii="ＭＳ 明朝" w:hAnsi="ＭＳ 明朝"/>
          <w:b/>
          <w:bCs/>
          <w:sz w:val="21"/>
          <w:szCs w:val="21"/>
        </w:rPr>
        <w:t>フェイスブックの個人データ処理に関し、</w:t>
      </w:r>
      <w:r w:rsidR="00267D31" w:rsidRPr="00247888">
        <w:rPr>
          <w:rFonts w:ascii="ＭＳ 明朝" w:hAnsi="ＭＳ 明朝"/>
          <w:b/>
          <w:bCs/>
          <w:sz w:val="21"/>
          <w:szCs w:val="21"/>
        </w:rPr>
        <w:t>2016年に調査を開始し、2019年、</w:t>
      </w:r>
      <w:r w:rsidRPr="00247888">
        <w:rPr>
          <w:rFonts w:ascii="ＭＳ 明朝" w:hAnsi="ＭＳ 明朝"/>
          <w:b/>
          <w:bCs/>
          <w:sz w:val="21"/>
          <w:szCs w:val="21"/>
        </w:rPr>
        <w:t>市場支配的地位の濫用を禁止する競争制限禁止法（</w:t>
      </w:r>
      <w:r w:rsidR="00267D31" w:rsidRPr="00247888">
        <w:rPr>
          <w:rFonts w:ascii="ＭＳ 明朝" w:hAnsi="ＭＳ 明朝"/>
          <w:b/>
          <w:bCs/>
          <w:sz w:val="21"/>
          <w:szCs w:val="21"/>
        </w:rPr>
        <w:t>GWB</w:t>
      </w:r>
      <w:r w:rsidRPr="00247888">
        <w:rPr>
          <w:rFonts w:ascii="ＭＳ 明朝" w:hAnsi="ＭＳ 明朝"/>
          <w:b/>
          <w:bCs/>
          <w:sz w:val="21"/>
          <w:szCs w:val="21"/>
        </w:rPr>
        <w:t>）</w:t>
      </w:r>
      <w:r w:rsidR="00267D31" w:rsidRPr="00247888">
        <w:rPr>
          <w:rFonts w:ascii="ＭＳ 明朝" w:hAnsi="ＭＳ 明朝"/>
          <w:b/>
          <w:bCs/>
          <w:sz w:val="21"/>
          <w:szCs w:val="21"/>
        </w:rPr>
        <w:t>19条1項に違反するとの決定を下した。これは、世界中を驚かせ、日本でも多くの論評や研究が出た。</w:t>
      </w:r>
    </w:p>
    <w:p w14:paraId="748FDA65" w14:textId="13BD874B" w:rsidR="00267D31" w:rsidRPr="00247888" w:rsidRDefault="00CC4FAE" w:rsidP="00853AEA">
      <w:pPr>
        <w:ind w:firstLine="211"/>
        <w:rPr>
          <w:rFonts w:ascii="ＭＳ 明朝" w:hAnsi="ＭＳ 明朝"/>
          <w:b/>
          <w:bCs/>
          <w:sz w:val="21"/>
          <w:szCs w:val="21"/>
          <w:lang w:val="de-DE"/>
        </w:rPr>
      </w:pPr>
      <w:r w:rsidRPr="00247888">
        <w:rPr>
          <w:rFonts w:ascii="ＭＳ 明朝" w:hAnsi="ＭＳ 明朝"/>
          <w:b/>
          <w:bCs/>
          <w:sz w:val="21"/>
          <w:szCs w:val="21"/>
        </w:rPr>
        <w:t>本事件に関する</w:t>
      </w:r>
      <w:r w:rsidR="00267D31" w:rsidRPr="00247888">
        <w:rPr>
          <w:rFonts w:ascii="ＭＳ 明朝" w:hAnsi="ＭＳ 明朝"/>
          <w:b/>
          <w:bCs/>
          <w:sz w:val="21"/>
          <w:szCs w:val="21"/>
        </w:rPr>
        <w:t>私の最初の論考</w:t>
      </w:r>
      <w:r w:rsidRPr="00247888">
        <w:rPr>
          <w:rFonts w:ascii="ＭＳ 明朝" w:hAnsi="ＭＳ 明朝"/>
          <w:b/>
          <w:bCs/>
          <w:sz w:val="21"/>
          <w:szCs w:val="21"/>
        </w:rPr>
        <w:t>（舟田[2019]）</w:t>
      </w:r>
      <w:r w:rsidR="00267D31" w:rsidRPr="00247888">
        <w:rPr>
          <w:rFonts w:ascii="ＭＳ 明朝" w:hAnsi="ＭＳ 明朝"/>
          <w:b/>
          <w:bCs/>
          <w:sz w:val="21"/>
          <w:szCs w:val="21"/>
        </w:rPr>
        <w:t>は、同年中に</w:t>
      </w:r>
      <w:r w:rsidR="00D06813" w:rsidRPr="00247888">
        <w:rPr>
          <w:rFonts w:ascii="ＭＳ 明朝" w:hAnsi="ＭＳ 明朝"/>
          <w:b/>
          <w:bCs/>
          <w:sz w:val="21"/>
          <w:szCs w:val="21"/>
        </w:rPr>
        <w:t>いち早く</w:t>
      </w:r>
      <w:r w:rsidR="00267D31" w:rsidRPr="00247888">
        <w:rPr>
          <w:rFonts w:ascii="ＭＳ 明朝" w:hAnsi="ＭＳ 明朝"/>
          <w:b/>
          <w:bCs/>
          <w:sz w:val="21"/>
          <w:szCs w:val="21"/>
        </w:rPr>
        <w:t>公表したものであるが、その後、2021年、その後の経緯</w:t>
      </w:r>
      <w:r w:rsidRPr="00247888">
        <w:rPr>
          <w:rFonts w:ascii="ＭＳ 明朝" w:hAnsi="ＭＳ 明朝"/>
          <w:b/>
          <w:bCs/>
          <w:sz w:val="21"/>
          <w:szCs w:val="21"/>
        </w:rPr>
        <w:t>にもふれつつ</w:t>
      </w:r>
      <w:r w:rsidR="00267D31" w:rsidRPr="00247888">
        <w:rPr>
          <w:rFonts w:ascii="ＭＳ 明朝" w:hAnsi="ＭＳ 明朝"/>
          <w:b/>
          <w:bCs/>
          <w:sz w:val="21"/>
          <w:szCs w:val="21"/>
        </w:rPr>
        <w:t>、内容</w:t>
      </w:r>
      <w:r w:rsidRPr="00247888">
        <w:rPr>
          <w:rFonts w:ascii="ＭＳ 明朝" w:hAnsi="ＭＳ 明朝"/>
          <w:b/>
          <w:bCs/>
          <w:sz w:val="21"/>
          <w:szCs w:val="21"/>
        </w:rPr>
        <w:t>を</w:t>
      </w:r>
      <w:r w:rsidR="00267D31" w:rsidRPr="00247888">
        <w:rPr>
          <w:rFonts w:ascii="ＭＳ 明朝" w:hAnsi="ＭＳ 明朝"/>
          <w:b/>
          <w:bCs/>
          <w:sz w:val="21"/>
          <w:szCs w:val="21"/>
        </w:rPr>
        <w:t>掘り下げた論考を公表した</w:t>
      </w:r>
      <w:r w:rsidRPr="00247888">
        <w:rPr>
          <w:rFonts w:ascii="ＭＳ 明朝" w:hAnsi="ＭＳ 明朝"/>
          <w:b/>
          <w:bCs/>
          <w:sz w:val="21"/>
          <w:szCs w:val="21"/>
        </w:rPr>
        <w:t>（舟田[2021]）</w:t>
      </w:r>
      <w:r w:rsidR="00267D31" w:rsidRPr="00247888">
        <w:rPr>
          <w:rFonts w:ascii="ＭＳ 明朝" w:hAnsi="ＭＳ 明朝"/>
          <w:b/>
          <w:bCs/>
          <w:sz w:val="21"/>
          <w:szCs w:val="21"/>
        </w:rPr>
        <w:t>。しかし、そこでは、</w:t>
      </w:r>
      <w:r w:rsidR="00267D31" w:rsidRPr="00247888">
        <w:rPr>
          <w:rFonts w:ascii="ＭＳ 明朝" w:hAnsi="ＭＳ 明朝"/>
          <w:b/>
          <w:bCs/>
          <w:sz w:val="21"/>
          <w:szCs w:val="21"/>
          <w:lang w:val="de-DE"/>
        </w:rPr>
        <w:t>連邦通常裁判所</w:t>
      </w:r>
      <w:r w:rsidR="00183686" w:rsidRPr="00247888">
        <w:rPr>
          <w:rFonts w:ascii="ＭＳ 明朝" w:hAnsi="ＭＳ 明朝"/>
          <w:b/>
          <w:bCs/>
          <w:sz w:val="21"/>
          <w:szCs w:val="21"/>
          <w:lang w:val="de-DE"/>
        </w:rPr>
        <w:t>（BGH）決定</w:t>
      </w:r>
      <w:r w:rsidR="00267D31" w:rsidRPr="00247888">
        <w:rPr>
          <w:rFonts w:ascii="ＭＳ 明朝" w:hAnsi="ＭＳ 明朝"/>
          <w:b/>
          <w:bCs/>
          <w:sz w:val="21"/>
          <w:szCs w:val="21"/>
          <w:lang w:val="de-DE"/>
        </w:rPr>
        <w:t>（2020年）を十分読み込んだものではなかったので、</w:t>
      </w:r>
      <w:r w:rsidR="0077011D" w:rsidRPr="00247888">
        <w:rPr>
          <w:rFonts w:ascii="ＭＳ 明朝" w:hAnsi="ＭＳ 明朝" w:hint="eastAsia"/>
          <w:b/>
          <w:bCs/>
          <w:sz w:val="21"/>
          <w:szCs w:val="21"/>
          <w:lang w:val="de-DE"/>
        </w:rPr>
        <w:t>本稿ではこの</w:t>
      </w:r>
      <w:r w:rsidR="0077011D" w:rsidRPr="00247888">
        <w:rPr>
          <w:rFonts w:ascii="ＭＳ 明朝" w:hAnsi="ＭＳ 明朝"/>
          <w:b/>
          <w:bCs/>
          <w:sz w:val="21"/>
          <w:szCs w:val="21"/>
          <w:lang w:val="de-DE"/>
        </w:rPr>
        <w:t>BGH決定</w:t>
      </w:r>
      <w:r w:rsidR="0077011D" w:rsidRPr="00247888">
        <w:rPr>
          <w:rFonts w:ascii="ＭＳ 明朝" w:hAnsi="ＭＳ 明朝" w:hint="eastAsia"/>
          <w:b/>
          <w:bCs/>
          <w:sz w:val="21"/>
          <w:szCs w:val="21"/>
          <w:lang w:val="de-DE"/>
        </w:rPr>
        <w:t>を中心に</w:t>
      </w:r>
      <w:r w:rsidR="001F6F81" w:rsidRPr="00247888">
        <w:rPr>
          <w:rFonts w:ascii="ＭＳ 明朝" w:hAnsi="ＭＳ 明朝"/>
          <w:b/>
          <w:bCs/>
          <w:sz w:val="21"/>
          <w:szCs w:val="21"/>
          <w:lang w:val="de-DE"/>
        </w:rPr>
        <w:t>、</w:t>
      </w:r>
      <w:r w:rsidR="00267D31" w:rsidRPr="00247888">
        <w:rPr>
          <w:rFonts w:ascii="ＭＳ 明朝" w:hAnsi="ＭＳ 明朝"/>
          <w:b/>
          <w:bCs/>
          <w:sz w:val="21"/>
          <w:szCs w:val="21"/>
          <w:lang w:val="de-DE"/>
        </w:rPr>
        <w:t>3度目の論考をまとめることにした。</w:t>
      </w:r>
    </w:p>
    <w:p w14:paraId="1B33C05E" w14:textId="66DC389E" w:rsidR="00831BA6" w:rsidRPr="00247888" w:rsidRDefault="00831BA6" w:rsidP="00853AEA">
      <w:pPr>
        <w:ind w:firstLine="211"/>
        <w:rPr>
          <w:rFonts w:ascii="ＭＳ 明朝" w:hAnsi="ＭＳ 明朝"/>
          <w:b/>
          <w:bCs/>
          <w:sz w:val="21"/>
          <w:szCs w:val="21"/>
        </w:rPr>
      </w:pPr>
      <w:r w:rsidRPr="00247888">
        <w:rPr>
          <w:rFonts w:ascii="ＭＳ 明朝" w:hAnsi="ＭＳ 明朝" w:hint="eastAsia"/>
          <w:b/>
          <w:bCs/>
          <w:sz w:val="21"/>
          <w:szCs w:val="21"/>
          <w:lang w:val="de-DE"/>
        </w:rPr>
        <w:t>前稿では、GWB上の</w:t>
      </w:r>
      <w:r w:rsidRPr="00247888">
        <w:rPr>
          <w:rFonts w:ascii="ＭＳ 明朝" w:hAnsi="ＭＳ 明朝" w:hint="eastAsia"/>
          <w:b/>
          <w:bCs/>
          <w:sz w:val="21"/>
          <w:szCs w:val="21"/>
        </w:rPr>
        <w:t>濫用に関する判断が、ドイツ民法（BGB</w:t>
      </w:r>
      <w:r w:rsidRPr="00247888">
        <w:rPr>
          <w:rFonts w:ascii="ＭＳ 明朝" w:hAnsi="ＭＳ 明朝"/>
          <w:b/>
          <w:bCs/>
          <w:sz w:val="21"/>
          <w:szCs w:val="21"/>
        </w:rPr>
        <w:t>）</w:t>
      </w:r>
      <w:r w:rsidRPr="00247888">
        <w:rPr>
          <w:rFonts w:ascii="ＭＳ 明朝" w:hAnsi="ＭＳ 明朝" w:hint="eastAsia"/>
          <w:b/>
          <w:bCs/>
          <w:sz w:val="21"/>
          <w:szCs w:val="21"/>
        </w:rPr>
        <w:t>307条の「不相当」な不利益を基礎としたこと、</w:t>
      </w:r>
      <w:r w:rsidR="007220FC" w:rsidRPr="00247888">
        <w:rPr>
          <w:rFonts w:ascii="ＭＳ 明朝" w:hAnsi="ＭＳ 明朝" w:hint="eastAsia"/>
          <w:b/>
          <w:bCs/>
          <w:sz w:val="21"/>
          <w:szCs w:val="21"/>
        </w:rPr>
        <w:t>および</w:t>
      </w:r>
      <w:r w:rsidRPr="00247888">
        <w:rPr>
          <w:rFonts w:ascii="ＭＳ 明朝" w:hAnsi="ＭＳ 明朝" w:hint="eastAsia"/>
          <w:b/>
          <w:bCs/>
          <w:sz w:val="21"/>
          <w:szCs w:val="21"/>
        </w:rPr>
        <w:t>情報自己決定権の2点を中心に検討した</w:t>
      </w:r>
      <w:r w:rsidR="00073654" w:rsidRPr="00247888">
        <w:rPr>
          <w:rFonts w:ascii="ＭＳ 明朝" w:hAnsi="ＭＳ 明朝" w:hint="eastAsia"/>
          <w:b/>
          <w:bCs/>
          <w:sz w:val="21"/>
          <w:szCs w:val="21"/>
        </w:rPr>
        <w:t>。</w:t>
      </w:r>
      <w:r w:rsidR="00F52E17" w:rsidRPr="00247888">
        <w:rPr>
          <w:rFonts w:ascii="ＭＳ 明朝" w:hAnsi="ＭＳ 明朝" w:hint="eastAsia"/>
          <w:b/>
          <w:bCs/>
          <w:sz w:val="21"/>
          <w:szCs w:val="21"/>
        </w:rPr>
        <w:t>これに対し、</w:t>
      </w:r>
      <w:r w:rsidRPr="00247888">
        <w:rPr>
          <w:rFonts w:ascii="ＭＳ 明朝" w:hAnsi="ＭＳ 明朝" w:hint="eastAsia"/>
          <w:b/>
          <w:bCs/>
          <w:sz w:val="21"/>
          <w:szCs w:val="21"/>
          <w:lang w:val="de-DE"/>
        </w:rPr>
        <w:t>本稿では、</w:t>
      </w:r>
      <w:r w:rsidRPr="00247888">
        <w:rPr>
          <w:rFonts w:ascii="ＭＳ 明朝" w:hAnsi="ＭＳ 明朝"/>
          <w:b/>
          <w:bCs/>
          <w:sz w:val="21"/>
          <w:szCs w:val="21"/>
        </w:rPr>
        <w:t>「押し付けられたサービス拡張」</w:t>
      </w:r>
      <w:r w:rsidRPr="00247888">
        <w:rPr>
          <w:rFonts w:ascii="ＭＳ 明朝" w:hAnsi="ＭＳ 明朝" w:hint="eastAsia"/>
          <w:b/>
          <w:bCs/>
          <w:sz w:val="21"/>
          <w:szCs w:val="21"/>
        </w:rPr>
        <w:t>という捉え方、</w:t>
      </w:r>
      <w:r w:rsidRPr="00247888">
        <w:rPr>
          <w:rFonts w:ascii="ＭＳ 明朝" w:hAnsi="ＭＳ 明朝"/>
          <w:b/>
          <w:bCs/>
          <w:sz w:val="21"/>
          <w:szCs w:val="21"/>
        </w:rPr>
        <w:t>「</w:t>
      </w:r>
      <w:r w:rsidRPr="00247888">
        <w:rPr>
          <w:rFonts w:ascii="ＭＳ 明朝" w:hAnsi="ＭＳ 明朝"/>
          <w:b/>
          <w:bCs/>
          <w:sz w:val="21"/>
          <w:szCs w:val="21"/>
          <w:lang w:val="de-DE"/>
        </w:rPr>
        <w:t>新たな損害理論」</w:t>
      </w:r>
      <w:r w:rsidRPr="00247888">
        <w:rPr>
          <w:rFonts w:ascii="ＭＳ 明朝" w:hAnsi="ＭＳ 明朝" w:hint="eastAsia"/>
          <w:b/>
          <w:bCs/>
          <w:sz w:val="21"/>
          <w:szCs w:val="21"/>
          <w:lang w:val="de-DE"/>
        </w:rPr>
        <w:t>、</w:t>
      </w:r>
      <w:r w:rsidRPr="00247888">
        <w:rPr>
          <w:rFonts w:ascii="ＭＳ 明朝" w:hAnsi="ＭＳ 明朝"/>
          <w:b/>
          <w:bCs/>
          <w:sz w:val="21"/>
          <w:szCs w:val="21"/>
        </w:rPr>
        <w:t>「価値評価」（</w:t>
      </w:r>
      <w:proofErr w:type="spellStart"/>
      <w:r w:rsidRPr="00247888">
        <w:rPr>
          <w:rFonts w:ascii="ＭＳ 明朝" w:hAnsi="ＭＳ 明朝"/>
          <w:b/>
          <w:bCs/>
          <w:sz w:val="21"/>
          <w:szCs w:val="21"/>
        </w:rPr>
        <w:t>Wertung</w:t>
      </w:r>
      <w:proofErr w:type="spellEnd"/>
      <w:r w:rsidRPr="00247888">
        <w:rPr>
          <w:rFonts w:ascii="ＭＳ 明朝" w:hAnsi="ＭＳ 明朝"/>
          <w:b/>
          <w:bCs/>
          <w:sz w:val="21"/>
          <w:szCs w:val="21"/>
        </w:rPr>
        <w:t>）</w:t>
      </w:r>
      <w:r w:rsidRPr="00247888">
        <w:rPr>
          <w:rFonts w:ascii="ＭＳ 明朝" w:hAnsi="ＭＳ 明朝" w:hint="eastAsia"/>
          <w:b/>
          <w:bCs/>
          <w:sz w:val="21"/>
          <w:szCs w:val="21"/>
        </w:rPr>
        <w:t>、因果関係、の4点に力点をおいて検討する。</w:t>
      </w:r>
    </w:p>
    <w:p w14:paraId="17F2FD04" w14:textId="77777777" w:rsidR="00B271F0" w:rsidRPr="00247888" w:rsidRDefault="00B271F0" w:rsidP="00853AEA">
      <w:pPr>
        <w:ind w:firstLine="211"/>
        <w:rPr>
          <w:rFonts w:ascii="ＭＳ 明朝" w:hAnsi="ＭＳ 明朝"/>
          <w:b/>
          <w:bCs/>
          <w:sz w:val="21"/>
          <w:szCs w:val="21"/>
        </w:rPr>
      </w:pPr>
    </w:p>
    <w:p w14:paraId="48F77FFA" w14:textId="77777777" w:rsidR="00B271F0" w:rsidRPr="00247888" w:rsidRDefault="00B271F0" w:rsidP="00B271F0">
      <w:pPr>
        <w:pStyle w:val="1"/>
        <w:ind w:firstLineChars="0" w:firstLine="0"/>
      </w:pPr>
      <w:r w:rsidRPr="00247888">
        <w:t>＜略語・用語法＞</w:t>
      </w:r>
    </w:p>
    <w:p w14:paraId="30AE1C5C" w14:textId="6D5461DC" w:rsidR="00B271F0" w:rsidRPr="00247888" w:rsidRDefault="00B271F0" w:rsidP="00B271F0">
      <w:pPr>
        <w:ind w:firstLine="211"/>
        <w:rPr>
          <w:rFonts w:ascii="ＭＳ 明朝" w:hAnsi="ＭＳ 明朝" w:cs="ＭＳゴシック"/>
          <w:b/>
          <w:bCs/>
          <w:kern w:val="0"/>
          <w:sz w:val="21"/>
          <w:szCs w:val="21"/>
        </w:rPr>
      </w:pPr>
      <w:r w:rsidRPr="00247888">
        <w:rPr>
          <w:rFonts w:ascii="ＭＳ 明朝" w:hAnsi="ＭＳ 明朝" w:cs="ＭＳゴシック" w:hint="eastAsia"/>
          <w:b/>
          <w:bCs/>
          <w:kern w:val="0"/>
          <w:sz w:val="21"/>
          <w:szCs w:val="21"/>
        </w:rPr>
        <w:t>本稿における引用文献は、文末掲記の略語による。</w:t>
      </w:r>
    </w:p>
    <w:p w14:paraId="59F56AAB" w14:textId="06B3897C" w:rsidR="00B271F0" w:rsidRPr="00247888" w:rsidRDefault="00B271F0" w:rsidP="00B271F0">
      <w:pPr>
        <w:ind w:firstLine="211"/>
        <w:rPr>
          <w:rFonts w:ascii="ＭＳ 明朝" w:hAnsi="ＭＳ 明朝"/>
          <w:b/>
          <w:bCs/>
          <w:sz w:val="21"/>
          <w:szCs w:val="21"/>
        </w:rPr>
      </w:pPr>
      <w:r w:rsidRPr="00247888">
        <w:rPr>
          <w:rFonts w:ascii="ＭＳ 明朝" w:hAnsi="ＭＳ 明朝"/>
          <w:b/>
          <w:bCs/>
          <w:sz w:val="21"/>
          <w:szCs w:val="21"/>
        </w:rPr>
        <w:t>「フェイスブック」は、</w:t>
      </w:r>
      <w:r w:rsidRPr="00247888">
        <w:rPr>
          <w:rFonts w:ascii="ＭＳ 明朝" w:hAnsi="ＭＳ 明朝"/>
          <w:b/>
          <w:bCs/>
          <w:sz w:val="21"/>
          <w:szCs w:val="21"/>
          <w:highlight w:val="yellow"/>
        </w:rPr>
        <w:t>メタ</w:t>
      </w:r>
      <w:r w:rsidRPr="00247888">
        <w:rPr>
          <w:rFonts w:ascii="ＭＳ 明朝" w:hAnsi="ＭＳ 明朝"/>
          <w:b/>
          <w:bCs/>
          <w:sz w:val="21"/>
          <w:szCs w:val="21"/>
        </w:rPr>
        <w:t>（Meta. 旧Facebook, Inc.）が提供するソーシャル・ネットワーク・サービス（SNS）の名称として用い、適宜、</w:t>
      </w:r>
      <w:r w:rsidRPr="00247888">
        <w:rPr>
          <w:rFonts w:ascii="ＭＳ 明朝" w:hAnsi="ＭＳ 明朝" w:hint="eastAsia"/>
          <w:b/>
          <w:bCs/>
          <w:sz w:val="21"/>
          <w:szCs w:val="21"/>
        </w:rPr>
        <w:t>具体的サービスとして</w:t>
      </w:r>
      <w:r w:rsidRPr="00247888">
        <w:rPr>
          <w:rFonts w:ascii="ＭＳ 明朝" w:hAnsi="ＭＳ 明朝"/>
          <w:b/>
          <w:bCs/>
          <w:sz w:val="21"/>
          <w:szCs w:val="21"/>
        </w:rPr>
        <w:t>「</w:t>
      </w:r>
      <w:r w:rsidRPr="00247888">
        <w:rPr>
          <w:rFonts w:ascii="ＭＳ 明朝" w:hAnsi="ＭＳ 明朝"/>
          <w:b/>
          <w:bCs/>
          <w:sz w:val="21"/>
          <w:szCs w:val="21"/>
          <w:highlight w:val="yellow"/>
        </w:rPr>
        <w:t>FB</w:t>
      </w:r>
      <w:r w:rsidRPr="00247888">
        <w:rPr>
          <w:rFonts w:ascii="ＭＳ 明朝" w:hAnsi="ＭＳ 明朝"/>
          <w:b/>
          <w:bCs/>
          <w:sz w:val="21"/>
          <w:szCs w:val="21"/>
        </w:rPr>
        <w:t>」と略記する。また、その事業主体を、「メタ」と呼ぶことにする。</w:t>
      </w:r>
    </w:p>
    <w:p w14:paraId="3709FB96" w14:textId="007F9C00" w:rsidR="00B271F0" w:rsidRPr="00247888" w:rsidRDefault="00B271F0" w:rsidP="00B271F0">
      <w:pPr>
        <w:ind w:firstLine="211"/>
        <w:rPr>
          <w:rFonts w:ascii="ＭＳ 明朝" w:hAnsi="ＭＳ 明朝"/>
          <w:b/>
          <w:bCs/>
          <w:sz w:val="21"/>
          <w:szCs w:val="21"/>
          <w:lang w:val="de-DE"/>
        </w:rPr>
      </w:pPr>
      <w:r w:rsidRPr="00247888">
        <w:rPr>
          <w:rFonts w:ascii="ＭＳ 明朝" w:hAnsi="ＭＳ 明朝"/>
          <w:b/>
          <w:bCs/>
          <w:sz w:val="21"/>
          <w:szCs w:val="21"/>
          <w:lang w:val="de-DE"/>
        </w:rPr>
        <w:t xml:space="preserve">soziale Netzwerke </w:t>
      </w:r>
      <w:r w:rsidRPr="00247888">
        <w:rPr>
          <w:rFonts w:ascii="ＭＳ 明朝" w:hAnsi="ＭＳ 明朝" w:hint="eastAsia"/>
          <w:b/>
          <w:bCs/>
          <w:sz w:val="21"/>
          <w:szCs w:val="21"/>
          <w:lang w:val="de-DE"/>
        </w:rPr>
        <w:t>（</w:t>
      </w:r>
      <w:r w:rsidRPr="00247888">
        <w:rPr>
          <w:rFonts w:ascii="ＭＳ 明朝" w:hAnsi="ＭＳ 明朝"/>
          <w:b/>
          <w:bCs/>
          <w:sz w:val="21"/>
          <w:szCs w:val="21"/>
        </w:rPr>
        <w:t>ソーシャルネットワー</w:t>
      </w:r>
      <w:r w:rsidRPr="00247888">
        <w:rPr>
          <w:rFonts w:ascii="ＭＳ 明朝" w:hAnsi="ＭＳ 明朝" w:hint="eastAsia"/>
          <w:b/>
          <w:bCs/>
          <w:sz w:val="21"/>
          <w:szCs w:val="21"/>
        </w:rPr>
        <w:t>キングサービス）</w:t>
      </w:r>
      <w:r w:rsidRPr="00247888">
        <w:rPr>
          <w:rFonts w:ascii="ＭＳ 明朝" w:hAnsi="ＭＳ 明朝" w:hint="eastAsia"/>
          <w:b/>
          <w:bCs/>
          <w:sz w:val="21"/>
          <w:szCs w:val="21"/>
          <w:lang w:val="de-DE"/>
        </w:rPr>
        <w:t>は、</w:t>
      </w:r>
      <w:r w:rsidRPr="00247888">
        <w:rPr>
          <w:rFonts w:ascii="ＭＳ 明朝" w:hAnsi="ＭＳ 明朝" w:hint="eastAsia"/>
          <w:b/>
          <w:bCs/>
          <w:sz w:val="21"/>
          <w:szCs w:val="21"/>
        </w:rPr>
        <w:t>適宜、</w:t>
      </w:r>
      <w:r w:rsidRPr="00247888">
        <w:rPr>
          <w:rFonts w:ascii="ＭＳ 明朝" w:hAnsi="ＭＳ 明朝"/>
          <w:b/>
          <w:bCs/>
          <w:sz w:val="21"/>
          <w:szCs w:val="21"/>
          <w:lang w:val="de-DE"/>
        </w:rPr>
        <w:t>SNS</w:t>
      </w:r>
      <w:r w:rsidRPr="00247888">
        <w:rPr>
          <w:rFonts w:ascii="ＭＳ 明朝" w:hAnsi="ＭＳ 明朝"/>
          <w:b/>
          <w:bCs/>
          <w:sz w:val="21"/>
          <w:szCs w:val="21"/>
        </w:rPr>
        <w:t>と略記</w:t>
      </w:r>
      <w:r w:rsidRPr="00247888">
        <w:rPr>
          <w:rFonts w:ascii="ＭＳ 明朝" w:hAnsi="ＭＳ 明朝" w:hint="eastAsia"/>
          <w:b/>
          <w:bCs/>
          <w:sz w:val="21"/>
          <w:szCs w:val="21"/>
          <w:lang w:val="de-DE"/>
        </w:rPr>
        <w:t>する。</w:t>
      </w:r>
    </w:p>
    <w:p w14:paraId="15057EB0" w14:textId="59BE2176" w:rsidR="00B271F0" w:rsidRPr="00247888" w:rsidRDefault="00B271F0" w:rsidP="00B271F0">
      <w:pPr>
        <w:ind w:firstLine="211"/>
        <w:rPr>
          <w:rFonts w:ascii="ＭＳ 明朝" w:hAnsi="ＭＳ 明朝"/>
          <w:b/>
          <w:bCs/>
          <w:sz w:val="21"/>
          <w:szCs w:val="21"/>
        </w:rPr>
      </w:pPr>
      <w:r w:rsidRPr="00247888">
        <w:rPr>
          <w:rFonts w:ascii="ＭＳ 明朝" w:hAnsi="ＭＳ 明朝"/>
          <w:b/>
          <w:bCs/>
          <w:sz w:val="21"/>
          <w:szCs w:val="21"/>
          <w:lang w:val="de-DE"/>
        </w:rPr>
        <w:t>連邦通常裁判所は、</w:t>
      </w:r>
      <w:r w:rsidRPr="00247888">
        <w:rPr>
          <w:rFonts w:ascii="ＭＳ 明朝" w:hAnsi="ＭＳ 明朝"/>
          <w:b/>
          <w:bCs/>
          <w:sz w:val="21"/>
          <w:szCs w:val="21"/>
          <w:highlight w:val="yellow"/>
          <w:lang w:val="de-DE"/>
        </w:rPr>
        <w:t>「BGH」</w:t>
      </w:r>
      <w:r w:rsidRPr="00247888">
        <w:rPr>
          <w:rFonts w:ascii="ＭＳ 明朝" w:hAnsi="ＭＳ 明朝"/>
          <w:b/>
          <w:bCs/>
          <w:sz w:val="21"/>
          <w:szCs w:val="21"/>
          <w:lang w:val="de-DE"/>
        </w:rPr>
        <w:t>と、また</w:t>
      </w:r>
      <w:r w:rsidRPr="00247888">
        <w:rPr>
          <w:rFonts w:ascii="ＭＳ 明朝" w:hAnsi="ＭＳ 明朝"/>
          <w:b/>
          <w:bCs/>
          <w:sz w:val="21"/>
          <w:szCs w:val="21"/>
        </w:rPr>
        <w:t>本件</w:t>
      </w:r>
      <w:r w:rsidRPr="00247888">
        <w:rPr>
          <w:rFonts w:ascii="ＭＳ 明朝" w:hAnsi="ＭＳ 明朝"/>
          <w:b/>
          <w:bCs/>
          <w:sz w:val="21"/>
          <w:szCs w:val="21"/>
          <w:lang w:val="de-DE"/>
        </w:rPr>
        <w:t>連邦通常裁判所決定は、「BGH決定」または単に「本決定」と略記する。</w:t>
      </w:r>
      <w:r w:rsidRPr="00247888">
        <w:rPr>
          <w:rFonts w:ascii="ＭＳ 明朝" w:hAnsi="ＭＳ 明朝"/>
          <w:b/>
          <w:bCs/>
          <w:sz w:val="21"/>
          <w:szCs w:val="21"/>
        </w:rPr>
        <w:t>連邦カルテル庁は、</w:t>
      </w:r>
      <w:r w:rsidRPr="00247888">
        <w:rPr>
          <w:rFonts w:ascii="ＭＳ 明朝" w:hAnsi="ＭＳ 明朝"/>
          <w:b/>
          <w:bCs/>
          <w:sz w:val="21"/>
          <w:szCs w:val="21"/>
          <w:highlight w:val="yellow"/>
        </w:rPr>
        <w:t>「</w:t>
      </w:r>
      <w:proofErr w:type="spellStart"/>
      <w:r w:rsidRPr="00247888">
        <w:rPr>
          <w:rFonts w:ascii="ＭＳ 明朝" w:hAnsi="ＭＳ 明朝"/>
          <w:b/>
          <w:bCs/>
          <w:sz w:val="21"/>
          <w:szCs w:val="21"/>
          <w:highlight w:val="yellow"/>
        </w:rPr>
        <w:t>BKartA</w:t>
      </w:r>
      <w:proofErr w:type="spellEnd"/>
      <w:r w:rsidRPr="00247888">
        <w:rPr>
          <w:rFonts w:ascii="ＭＳ 明朝" w:hAnsi="ＭＳ 明朝"/>
          <w:b/>
          <w:bCs/>
          <w:sz w:val="21"/>
          <w:szCs w:val="21"/>
          <w:highlight w:val="yellow"/>
        </w:rPr>
        <w:t>」</w:t>
      </w:r>
      <w:r w:rsidRPr="00247888">
        <w:rPr>
          <w:rFonts w:ascii="ＭＳ 明朝" w:hAnsi="ＭＳ 明朝"/>
          <w:b/>
          <w:bCs/>
          <w:sz w:val="21"/>
          <w:szCs w:val="21"/>
        </w:rPr>
        <w:t>と、また</w:t>
      </w:r>
      <w:r w:rsidRPr="00247888">
        <w:rPr>
          <w:rFonts w:ascii="ＭＳ 明朝" w:hAnsi="ＭＳ 明朝"/>
          <w:b/>
          <w:bCs/>
          <w:sz w:val="21"/>
          <w:szCs w:val="21"/>
          <w:lang w:val="de-DE"/>
        </w:rPr>
        <w:t>本件</w:t>
      </w:r>
      <w:r w:rsidRPr="00247888">
        <w:rPr>
          <w:rFonts w:ascii="ＭＳ 明朝" w:hAnsi="ＭＳ 明朝"/>
          <w:b/>
          <w:bCs/>
          <w:sz w:val="21"/>
          <w:szCs w:val="21"/>
        </w:rPr>
        <w:t>連邦カルテル庁決定</w:t>
      </w:r>
      <w:r w:rsidRPr="00247888">
        <w:rPr>
          <w:rFonts w:ascii="ＭＳ 明朝" w:hAnsi="ＭＳ 明朝"/>
          <w:b/>
          <w:bCs/>
          <w:sz w:val="21"/>
          <w:szCs w:val="21"/>
        </w:rPr>
        <w:lastRenderedPageBreak/>
        <w:t>は、「</w:t>
      </w:r>
      <w:proofErr w:type="spellStart"/>
      <w:r w:rsidRPr="00247888">
        <w:rPr>
          <w:rFonts w:ascii="ＭＳ 明朝" w:hAnsi="ＭＳ 明朝"/>
          <w:b/>
          <w:bCs/>
          <w:sz w:val="21"/>
          <w:szCs w:val="21"/>
        </w:rPr>
        <w:t>BKartA</w:t>
      </w:r>
      <w:proofErr w:type="spellEnd"/>
      <w:r w:rsidRPr="00247888">
        <w:rPr>
          <w:rFonts w:ascii="ＭＳ 明朝" w:hAnsi="ＭＳ 明朝"/>
          <w:b/>
          <w:bCs/>
          <w:sz w:val="21"/>
          <w:szCs w:val="21"/>
        </w:rPr>
        <w:t>決定」</w:t>
      </w:r>
      <w:r w:rsidRPr="00247888">
        <w:rPr>
          <w:rFonts w:ascii="ＭＳ 明朝" w:hAnsi="ＭＳ 明朝"/>
          <w:b/>
          <w:bCs/>
          <w:sz w:val="21"/>
          <w:szCs w:val="21"/>
          <w:lang w:val="de-DE"/>
        </w:rPr>
        <w:t>と略記する。例えば、</w:t>
      </w:r>
      <w:proofErr w:type="spellStart"/>
      <w:r w:rsidRPr="00247888">
        <w:rPr>
          <w:rFonts w:ascii="ＭＳ 明朝" w:hAnsi="ＭＳ 明朝"/>
          <w:b/>
          <w:bCs/>
          <w:sz w:val="21"/>
          <w:szCs w:val="21"/>
        </w:rPr>
        <w:t>BKartA</w:t>
      </w:r>
      <w:proofErr w:type="spellEnd"/>
      <w:r w:rsidR="00037AAB" w:rsidRPr="00247888">
        <w:rPr>
          <w:rFonts w:ascii="ＭＳ 明朝" w:hAnsi="ＭＳ 明朝" w:hint="eastAsia"/>
          <w:b/>
          <w:bCs/>
          <w:sz w:val="21"/>
          <w:szCs w:val="21"/>
        </w:rPr>
        <w:t xml:space="preserve"> </w:t>
      </w:r>
      <w:r w:rsidRPr="00247888">
        <w:rPr>
          <w:rFonts w:ascii="ＭＳ 明朝" w:hAnsi="ＭＳ 明朝"/>
          <w:b/>
          <w:bCs/>
          <w:sz w:val="21"/>
          <w:szCs w:val="21"/>
        </w:rPr>
        <w:t>Rn.522は、</w:t>
      </w:r>
      <w:r w:rsidRPr="00247888">
        <w:rPr>
          <w:rFonts w:ascii="ＭＳ 明朝" w:hAnsi="ＭＳ 明朝"/>
          <w:b/>
          <w:bCs/>
          <w:sz w:val="21"/>
          <w:szCs w:val="21"/>
          <w:lang w:val="de-DE"/>
        </w:rPr>
        <w:t>本件</w:t>
      </w:r>
      <w:r w:rsidRPr="00247888">
        <w:rPr>
          <w:rFonts w:ascii="ＭＳ 明朝" w:hAnsi="ＭＳ 明朝"/>
          <w:b/>
          <w:bCs/>
          <w:sz w:val="21"/>
          <w:szCs w:val="21"/>
        </w:rPr>
        <w:t>連邦カルテル庁本決定のRn.番号</w:t>
      </w:r>
      <w:r w:rsidRPr="00247888">
        <w:rPr>
          <w:rFonts w:ascii="ＭＳ 明朝" w:hAnsi="ＭＳ 明朝" w:hint="eastAsia"/>
          <w:b/>
          <w:bCs/>
          <w:sz w:val="21"/>
          <w:szCs w:val="21"/>
        </w:rPr>
        <w:t>（パラ）</w:t>
      </w:r>
      <w:r w:rsidRPr="00247888">
        <w:rPr>
          <w:rFonts w:ascii="ＭＳ 明朝" w:hAnsi="ＭＳ 明朝"/>
          <w:b/>
          <w:bCs/>
          <w:sz w:val="21"/>
          <w:szCs w:val="21"/>
        </w:rPr>
        <w:t>522を指す。</w:t>
      </w:r>
    </w:p>
    <w:p w14:paraId="0ED9ED93" w14:textId="77777777" w:rsidR="00B271F0" w:rsidRPr="00247888" w:rsidRDefault="00B271F0" w:rsidP="00B271F0">
      <w:pPr>
        <w:ind w:firstLine="211"/>
        <w:rPr>
          <w:rFonts w:ascii="ＭＳ 明朝" w:hAnsi="ＭＳ 明朝"/>
          <w:b/>
          <w:bCs/>
          <w:sz w:val="21"/>
          <w:szCs w:val="21"/>
        </w:rPr>
      </w:pPr>
      <w:r w:rsidRPr="00247888">
        <w:rPr>
          <w:rFonts w:ascii="ＭＳ 明朝" w:hAnsi="ＭＳ 明朝"/>
          <w:b/>
          <w:bCs/>
          <w:sz w:val="21"/>
          <w:szCs w:val="21"/>
        </w:rPr>
        <w:t>裁判所が行う</w:t>
      </w:r>
      <w:proofErr w:type="spellStart"/>
      <w:r w:rsidRPr="00247888">
        <w:rPr>
          <w:rFonts w:ascii="ＭＳ 明朝" w:hAnsi="ＭＳ 明朝"/>
          <w:b/>
          <w:bCs/>
          <w:sz w:val="21"/>
          <w:szCs w:val="21"/>
        </w:rPr>
        <w:t>Beschluss</w:t>
      </w:r>
      <w:proofErr w:type="spellEnd"/>
      <w:r w:rsidRPr="00247888">
        <w:rPr>
          <w:rFonts w:ascii="ＭＳ 明朝" w:hAnsi="ＭＳ 明朝"/>
          <w:b/>
          <w:bCs/>
          <w:sz w:val="21"/>
          <w:szCs w:val="21"/>
        </w:rPr>
        <w:t>は通常、「決定」と訳されるが、法的効力としては</w:t>
      </w:r>
      <w:proofErr w:type="spellStart"/>
      <w:r w:rsidRPr="00247888">
        <w:rPr>
          <w:rFonts w:ascii="ＭＳ 明朝" w:hAnsi="ＭＳ 明朝"/>
          <w:b/>
          <w:bCs/>
          <w:sz w:val="21"/>
          <w:szCs w:val="21"/>
        </w:rPr>
        <w:t>Urteil</w:t>
      </w:r>
      <w:proofErr w:type="spellEnd"/>
      <w:r w:rsidRPr="00247888">
        <w:rPr>
          <w:rFonts w:ascii="ＭＳ 明朝" w:hAnsi="ＭＳ 明朝"/>
          <w:b/>
          <w:bCs/>
          <w:sz w:val="21"/>
          <w:szCs w:val="21"/>
        </w:rPr>
        <w:t>=「判決」と同じである。連邦憲法裁判所の場合は、口頭弁論を経るか否かという違いがある</w:t>
      </w:r>
      <w:r w:rsidRPr="00247888">
        <w:rPr>
          <w:rFonts w:ascii="ＭＳ 明朝" w:hAnsi="ＭＳ 明朝" w:hint="eastAsia"/>
          <w:b/>
          <w:bCs/>
          <w:sz w:val="21"/>
          <w:szCs w:val="21"/>
        </w:rPr>
        <w:t>だけである</w:t>
      </w:r>
      <w:r w:rsidRPr="00247888">
        <w:rPr>
          <w:rStyle w:val="af4"/>
          <w:rFonts w:ascii="ＭＳ 明朝" w:hAnsi="ＭＳ 明朝"/>
          <w:b/>
          <w:bCs/>
          <w:sz w:val="21"/>
          <w:szCs w:val="21"/>
        </w:rPr>
        <w:footnoteReference w:id="1"/>
      </w:r>
      <w:r w:rsidRPr="00247888">
        <w:rPr>
          <w:rFonts w:ascii="ＭＳ 明朝" w:hAnsi="ＭＳ 明朝"/>
          <w:b/>
          <w:bCs/>
          <w:sz w:val="21"/>
          <w:szCs w:val="21"/>
        </w:rPr>
        <w:t>。</w:t>
      </w:r>
    </w:p>
    <w:p w14:paraId="597BC664" w14:textId="77777777" w:rsidR="00B271F0" w:rsidRPr="00247888" w:rsidRDefault="00B271F0" w:rsidP="00B271F0">
      <w:pPr>
        <w:ind w:firstLine="211"/>
        <w:rPr>
          <w:rFonts w:ascii="ＭＳ 明朝" w:hAnsi="ＭＳ 明朝"/>
          <w:b/>
          <w:bCs/>
          <w:sz w:val="21"/>
          <w:szCs w:val="21"/>
        </w:rPr>
      </w:pPr>
      <w:r w:rsidRPr="00247888">
        <w:rPr>
          <w:rFonts w:ascii="ＭＳ 明朝" w:hAnsi="ＭＳ 明朝" w:hint="eastAsia"/>
          <w:b/>
          <w:bCs/>
          <w:sz w:val="21"/>
          <w:szCs w:val="21"/>
        </w:rPr>
        <w:t>引用文中、私が付けた注は、[   ]で表す。</w:t>
      </w:r>
    </w:p>
    <w:p w14:paraId="7C76C7AF" w14:textId="48E7FDFC" w:rsidR="00B271F0" w:rsidRPr="00247888" w:rsidRDefault="00B271F0" w:rsidP="00B271F0">
      <w:pPr>
        <w:ind w:firstLine="211"/>
        <w:rPr>
          <w:rFonts w:ascii="ＭＳ 明朝" w:hAnsi="ＭＳ 明朝"/>
          <w:b/>
          <w:bCs/>
          <w:sz w:val="21"/>
          <w:szCs w:val="21"/>
        </w:rPr>
      </w:pPr>
      <w:r w:rsidRPr="00247888">
        <w:rPr>
          <w:rFonts w:ascii="ＭＳ 明朝" w:hAnsi="ＭＳ 明朝"/>
          <w:b/>
          <w:bCs/>
          <w:sz w:val="21"/>
          <w:szCs w:val="21"/>
        </w:rPr>
        <w:t>EU</w:t>
      </w:r>
      <w:r w:rsidRPr="00247888">
        <w:rPr>
          <w:rFonts w:ascii="ＭＳ 明朝" w:hAnsi="ＭＳ 明朝"/>
          <w:b/>
          <w:bCs/>
          <w:sz w:val="21"/>
          <w:szCs w:val="21"/>
          <w:lang w:val="de-DE"/>
        </w:rPr>
        <w:t>の一般データ保護規則</w:t>
      </w:r>
      <w:r w:rsidR="00900A29" w:rsidRPr="00247888">
        <w:rPr>
          <w:rFonts w:ascii="ＭＳ 明朝" w:hAnsi="ＭＳ 明朝" w:hint="eastAsia"/>
          <w:b/>
          <w:bCs/>
          <w:sz w:val="21"/>
          <w:szCs w:val="21"/>
        </w:rPr>
        <w:t>(</w:t>
      </w:r>
      <w:r w:rsidR="00900A29" w:rsidRPr="00247888">
        <w:rPr>
          <w:rFonts w:ascii="Century" w:hAnsi="Century"/>
          <w:sz w:val="21"/>
          <w:szCs w:val="21"/>
        </w:rPr>
        <w:t xml:space="preserve">Regulation </w:t>
      </w:r>
      <w:r w:rsidRPr="00247888">
        <w:rPr>
          <w:rFonts w:ascii="ＭＳ 明朝" w:hAnsi="ＭＳ 明朝"/>
          <w:b/>
          <w:bCs/>
          <w:sz w:val="21"/>
          <w:szCs w:val="21"/>
        </w:rPr>
        <w:t>(EU)2016/679)</w:t>
      </w:r>
      <w:r w:rsidRPr="00247888">
        <w:rPr>
          <w:rFonts w:ascii="ＭＳ 明朝" w:hAnsi="ＭＳ 明朝"/>
          <w:b/>
          <w:bCs/>
          <w:sz w:val="21"/>
          <w:szCs w:val="21"/>
          <w:lang w:val="de-DE"/>
        </w:rPr>
        <w:t>は、ドイツでは</w:t>
      </w:r>
      <w:bookmarkStart w:id="2" w:name="_Hlk192885436"/>
      <w:r w:rsidRPr="00247888">
        <w:rPr>
          <w:rFonts w:ascii="ＭＳ 明朝" w:hAnsi="ＭＳ 明朝"/>
          <w:b/>
          <w:bCs/>
          <w:sz w:val="21"/>
          <w:szCs w:val="21"/>
        </w:rPr>
        <w:t>DSGVO（</w:t>
      </w:r>
      <w:proofErr w:type="spellStart"/>
      <w:r w:rsidRPr="00247888">
        <w:rPr>
          <w:rFonts w:ascii="ＭＳ 明朝" w:hAnsi="ＭＳ 明朝"/>
          <w:b/>
          <w:bCs/>
          <w:sz w:val="21"/>
          <w:szCs w:val="21"/>
        </w:rPr>
        <w:t>Datenschutz-Grundverordnung</w:t>
      </w:r>
      <w:bookmarkEnd w:id="2"/>
      <w:proofErr w:type="spellEnd"/>
      <w:r w:rsidRPr="00247888">
        <w:rPr>
          <w:rFonts w:ascii="ＭＳ 明朝" w:hAnsi="ＭＳ 明朝"/>
          <w:b/>
          <w:bCs/>
          <w:sz w:val="21"/>
          <w:szCs w:val="21"/>
        </w:rPr>
        <w:t>）</w:t>
      </w:r>
      <w:r w:rsidRPr="00247888">
        <w:rPr>
          <w:rFonts w:ascii="ＭＳ 明朝" w:hAnsi="ＭＳ 明朝"/>
          <w:b/>
          <w:bCs/>
          <w:sz w:val="21"/>
          <w:szCs w:val="21"/>
          <w:lang w:val="de-DE"/>
        </w:rPr>
        <w:t>と呼ばれるが、本稿では日本で広く通用している「</w:t>
      </w:r>
      <w:r w:rsidRPr="00247888">
        <w:rPr>
          <w:rFonts w:ascii="ＭＳ 明朝" w:hAnsi="ＭＳ 明朝"/>
          <w:b/>
          <w:bCs/>
          <w:sz w:val="21"/>
          <w:szCs w:val="21"/>
          <w:highlight w:val="yellow"/>
        </w:rPr>
        <w:t>GDPR</w:t>
      </w:r>
      <w:r w:rsidRPr="00247888">
        <w:rPr>
          <w:rFonts w:ascii="ＭＳ 明朝" w:hAnsi="ＭＳ 明朝"/>
          <w:b/>
          <w:bCs/>
          <w:sz w:val="21"/>
          <w:szCs w:val="21"/>
        </w:rPr>
        <w:t>」と表示する。</w:t>
      </w:r>
    </w:p>
    <w:p w14:paraId="5DF2DC3A" w14:textId="77777777" w:rsidR="00B271F0" w:rsidRPr="00247888" w:rsidRDefault="00B271F0" w:rsidP="00853AEA">
      <w:pPr>
        <w:ind w:firstLine="211"/>
        <w:rPr>
          <w:rFonts w:ascii="ＭＳ 明朝" w:hAnsi="ＭＳ 明朝"/>
          <w:b/>
          <w:bCs/>
          <w:sz w:val="21"/>
          <w:szCs w:val="21"/>
        </w:rPr>
      </w:pPr>
    </w:p>
    <w:p w14:paraId="01242D7B" w14:textId="77777777" w:rsidR="00C56CB7" w:rsidRPr="00247888" w:rsidRDefault="00C56CB7" w:rsidP="00C56CB7">
      <w:pPr>
        <w:ind w:firstLine="211"/>
        <w:rPr>
          <w:rFonts w:ascii="ＭＳ 明朝" w:hAnsi="ＭＳ 明朝"/>
          <w:b/>
          <w:bCs/>
          <w:sz w:val="21"/>
          <w:szCs w:val="21"/>
        </w:rPr>
      </w:pPr>
    </w:p>
    <w:p w14:paraId="3EF55A63" w14:textId="47434A58" w:rsidR="00C56CB7" w:rsidRPr="00247888" w:rsidRDefault="00880C45" w:rsidP="005A52F9">
      <w:pPr>
        <w:pStyle w:val="1"/>
        <w:ind w:firstLineChars="0" w:firstLine="0"/>
      </w:pPr>
      <w:r w:rsidRPr="00247888">
        <w:rPr>
          <w:rFonts w:cs="ＭＳ 明朝" w:hint="eastAsia"/>
        </w:rPr>
        <w:t>Ⅰ</w:t>
      </w:r>
      <w:r w:rsidRPr="00247888">
        <w:t xml:space="preserve">　</w:t>
      </w:r>
      <w:r w:rsidR="00C56CB7" w:rsidRPr="00247888">
        <w:t>事件の経緯</w:t>
      </w:r>
    </w:p>
    <w:p w14:paraId="45C1B6A4" w14:textId="694AB3AA" w:rsidR="00DD0193" w:rsidRPr="00247888" w:rsidRDefault="00DD0193" w:rsidP="00DD0193">
      <w:pPr>
        <w:ind w:firstLine="211"/>
        <w:rPr>
          <w:rFonts w:ascii="ＭＳ 明朝" w:hAnsi="ＭＳ 明朝"/>
          <w:b/>
          <w:bCs/>
          <w:sz w:val="21"/>
          <w:szCs w:val="21"/>
        </w:rPr>
      </w:pPr>
      <w:r w:rsidRPr="00247888">
        <w:rPr>
          <w:rFonts w:ascii="ＭＳ 明朝" w:hAnsi="ＭＳ 明朝"/>
          <w:b/>
          <w:bCs/>
          <w:sz w:val="21"/>
          <w:szCs w:val="21"/>
        </w:rPr>
        <w:t>まず、本事件の経緯を箇条書きで</w:t>
      </w:r>
      <w:r w:rsidR="005A52F9" w:rsidRPr="00247888">
        <w:rPr>
          <w:rFonts w:ascii="ＭＳ 明朝" w:hAnsi="ＭＳ 明朝" w:hint="eastAsia"/>
          <w:b/>
          <w:bCs/>
          <w:sz w:val="21"/>
          <w:szCs w:val="21"/>
        </w:rPr>
        <w:t>簡潔に</w:t>
      </w:r>
      <w:r w:rsidRPr="00247888">
        <w:rPr>
          <w:rFonts w:ascii="ＭＳ 明朝" w:hAnsi="ＭＳ 明朝"/>
          <w:b/>
          <w:bCs/>
          <w:sz w:val="21"/>
          <w:szCs w:val="21"/>
        </w:rPr>
        <w:t>示す。</w:t>
      </w:r>
      <w:r w:rsidR="00601851" w:rsidRPr="00247888">
        <w:rPr>
          <w:rFonts w:ascii="ＭＳ 明朝" w:hAnsi="ＭＳ 明朝" w:hint="eastAsia"/>
          <w:b/>
          <w:bCs/>
          <w:sz w:val="21"/>
          <w:szCs w:val="21"/>
        </w:rPr>
        <w:t>特に、</w:t>
      </w:r>
      <w:r w:rsidR="00B37D8C" w:rsidRPr="00247888">
        <w:rPr>
          <w:rFonts w:ascii="ＭＳ 明朝" w:hAnsi="ＭＳ 明朝"/>
          <w:b/>
          <w:bCs/>
          <w:sz w:val="21"/>
          <w:szCs w:val="21"/>
          <w:lang w:val="de-DE"/>
        </w:rPr>
        <w:t>2024年</w:t>
      </w:r>
      <w:r w:rsidR="00601851" w:rsidRPr="00247888">
        <w:rPr>
          <w:rFonts w:ascii="ＭＳ 明朝" w:hAnsi="ＭＳ 明朝" w:hint="eastAsia"/>
          <w:b/>
          <w:bCs/>
          <w:sz w:val="21"/>
          <w:szCs w:val="21"/>
          <w:lang w:val="de-DE"/>
        </w:rPr>
        <w:t>に</w:t>
      </w:r>
      <w:r w:rsidR="00B37D8C" w:rsidRPr="00247888">
        <w:rPr>
          <w:rFonts w:ascii="ＭＳ 明朝" w:hAnsi="ＭＳ 明朝"/>
          <w:b/>
          <w:bCs/>
          <w:sz w:val="21"/>
          <w:szCs w:val="21"/>
          <w:lang w:val="de-DE"/>
        </w:rPr>
        <w:t>メタ</w:t>
      </w:r>
      <w:r w:rsidR="00B37D8C" w:rsidRPr="00247888">
        <w:rPr>
          <w:rFonts w:ascii="ＭＳ 明朝" w:hAnsi="ＭＳ 明朝" w:hint="eastAsia"/>
          <w:b/>
          <w:bCs/>
          <w:sz w:val="21"/>
          <w:szCs w:val="21"/>
          <w:lang w:val="de-DE"/>
        </w:rPr>
        <w:t>が</w:t>
      </w:r>
      <w:r w:rsidR="00B37D8C" w:rsidRPr="00247888">
        <w:rPr>
          <w:rFonts w:ascii="ＭＳ 明朝" w:hAnsi="ＭＳ 明朝"/>
          <w:b/>
          <w:bCs/>
          <w:sz w:val="21"/>
          <w:szCs w:val="21"/>
          <w:lang w:val="de-DE"/>
        </w:rPr>
        <w:t>本件</w:t>
      </w:r>
      <w:r w:rsidR="00B37D8C" w:rsidRPr="00247888">
        <w:rPr>
          <w:rFonts w:ascii="ＭＳ 明朝" w:hAnsi="ＭＳ 明朝"/>
          <w:b/>
          <w:bCs/>
          <w:sz w:val="21"/>
          <w:szCs w:val="21"/>
        </w:rPr>
        <w:t>訴えを取り下げ、連邦カルテル庁</w:t>
      </w:r>
      <w:r w:rsidR="00B37D8C" w:rsidRPr="00247888">
        <w:rPr>
          <w:rFonts w:ascii="ＭＳ 明朝" w:hAnsi="ＭＳ 明朝" w:hint="eastAsia"/>
          <w:b/>
          <w:bCs/>
          <w:sz w:val="21"/>
          <w:szCs w:val="21"/>
        </w:rPr>
        <w:t>が</w:t>
      </w:r>
      <w:r w:rsidR="00B37D8C" w:rsidRPr="00247888">
        <w:rPr>
          <w:rFonts w:ascii="ＭＳ 明朝" w:hAnsi="ＭＳ 明朝"/>
          <w:b/>
          <w:bCs/>
          <w:sz w:val="21"/>
          <w:szCs w:val="21"/>
        </w:rPr>
        <w:t>事件終結</w:t>
      </w:r>
      <w:r w:rsidR="00B37D8C" w:rsidRPr="00247888">
        <w:rPr>
          <w:rFonts w:ascii="ＭＳ 明朝" w:hAnsi="ＭＳ 明朝" w:hint="eastAsia"/>
          <w:b/>
          <w:bCs/>
          <w:sz w:val="21"/>
          <w:szCs w:val="21"/>
        </w:rPr>
        <w:t>として以降の動き</w:t>
      </w:r>
      <w:r w:rsidR="00601851" w:rsidRPr="00247888">
        <w:rPr>
          <w:rFonts w:ascii="ＭＳ 明朝" w:hAnsi="ＭＳ 明朝" w:hint="eastAsia"/>
          <w:b/>
          <w:bCs/>
          <w:sz w:val="21"/>
          <w:szCs w:val="21"/>
        </w:rPr>
        <w:t>について、</w:t>
      </w:r>
      <w:r w:rsidR="00B37D8C" w:rsidRPr="00247888">
        <w:rPr>
          <w:rFonts w:ascii="ＭＳ 明朝" w:hAnsi="ＭＳ 明朝" w:hint="eastAsia"/>
          <w:b/>
          <w:bCs/>
          <w:sz w:val="21"/>
          <w:szCs w:val="21"/>
        </w:rPr>
        <w:t>やや詳しく述べておく。</w:t>
      </w:r>
    </w:p>
    <w:p w14:paraId="7CB415E8" w14:textId="77777777" w:rsidR="00B37D8C" w:rsidRPr="00247888" w:rsidRDefault="00B37D8C" w:rsidP="00DD0193">
      <w:pPr>
        <w:ind w:firstLine="211"/>
        <w:rPr>
          <w:rFonts w:ascii="ＭＳ 明朝" w:hAnsi="ＭＳ 明朝"/>
          <w:b/>
          <w:bCs/>
          <w:sz w:val="21"/>
          <w:szCs w:val="21"/>
        </w:rPr>
      </w:pPr>
    </w:p>
    <w:p w14:paraId="6A8D8BF3" w14:textId="06103F5E" w:rsidR="00BA009F" w:rsidRPr="00247888" w:rsidRDefault="00C56CB7" w:rsidP="00BA009F">
      <w:pPr>
        <w:pStyle w:val="a9"/>
        <w:numPr>
          <w:ilvl w:val="0"/>
          <w:numId w:val="4"/>
        </w:numPr>
        <w:ind w:firstLineChars="0"/>
        <w:rPr>
          <w:rFonts w:ascii="ＭＳ 明朝" w:hAnsi="ＭＳ 明朝"/>
          <w:b/>
          <w:bCs/>
          <w:sz w:val="21"/>
          <w:szCs w:val="21"/>
        </w:rPr>
      </w:pPr>
      <w:bookmarkStart w:id="3" w:name="_Hlk58442925"/>
      <w:r w:rsidRPr="00247888">
        <w:rPr>
          <w:rFonts w:ascii="ＭＳ 明朝" w:hAnsi="ＭＳ 明朝"/>
          <w:b/>
          <w:bCs/>
          <w:sz w:val="21"/>
          <w:szCs w:val="21"/>
        </w:rPr>
        <w:t>連邦カルテル庁決定</w:t>
      </w:r>
      <w:bookmarkStart w:id="4" w:name="_Hlk197790834"/>
      <w:r w:rsidR="00BA009F" w:rsidRPr="00247888">
        <w:rPr>
          <w:rFonts w:ascii="ＭＳ 明朝" w:hAnsi="ＭＳ 明朝"/>
          <w:b/>
          <w:bCs/>
          <w:sz w:val="21"/>
          <w:szCs w:val="21"/>
        </w:rPr>
        <w:t>（2019年2月6日）</w:t>
      </w:r>
    </w:p>
    <w:p w14:paraId="7DB87692" w14:textId="6B78F9F3" w:rsidR="00C56CB7" w:rsidRPr="00247888" w:rsidRDefault="00C56CB7" w:rsidP="00BA009F">
      <w:pPr>
        <w:pStyle w:val="a9"/>
        <w:ind w:left="460" w:firstLineChars="0" w:firstLine="0"/>
        <w:rPr>
          <w:rFonts w:ascii="ＭＳ 明朝" w:hAnsi="ＭＳ 明朝"/>
          <w:b/>
          <w:bCs/>
          <w:sz w:val="21"/>
          <w:szCs w:val="21"/>
          <w:lang w:val="de-DE"/>
        </w:rPr>
      </w:pPr>
      <w:r w:rsidRPr="00247888">
        <w:rPr>
          <w:rFonts w:ascii="ＭＳ 明朝" w:hAnsi="ＭＳ 明朝"/>
          <w:b/>
          <w:bCs/>
          <w:sz w:val="21"/>
          <w:szCs w:val="21"/>
          <w:lang w:val="de-DE"/>
        </w:rPr>
        <w:t>BKartA,</w:t>
      </w:r>
      <w:bookmarkEnd w:id="4"/>
      <w:r w:rsidRPr="00247888">
        <w:rPr>
          <w:rFonts w:ascii="ＭＳ 明朝" w:hAnsi="ＭＳ 明朝"/>
          <w:b/>
          <w:bCs/>
          <w:sz w:val="21"/>
          <w:szCs w:val="21"/>
          <w:lang w:val="de-DE"/>
        </w:rPr>
        <w:t>Beschl</w:t>
      </w:r>
      <w:r w:rsidR="005A52F9" w:rsidRPr="00247888">
        <w:rPr>
          <w:rFonts w:ascii="ＭＳ 明朝" w:hAnsi="ＭＳ 明朝" w:hint="eastAsia"/>
          <w:b/>
          <w:bCs/>
          <w:sz w:val="21"/>
          <w:szCs w:val="21"/>
          <w:lang w:val="de-DE"/>
        </w:rPr>
        <w:t>.</w:t>
      </w:r>
      <w:r w:rsidRPr="00247888">
        <w:rPr>
          <w:rFonts w:ascii="ＭＳ 明朝" w:hAnsi="ＭＳ 明朝"/>
          <w:b/>
          <w:bCs/>
          <w:sz w:val="21"/>
          <w:szCs w:val="21"/>
          <w:lang w:val="de-DE"/>
        </w:rPr>
        <w:t>,v.6.2.2019, B6-22/16 ”Facebook”</w:t>
      </w:r>
    </w:p>
    <w:p w14:paraId="28A9C802" w14:textId="77777777" w:rsidR="00C56CB7" w:rsidRPr="00247888" w:rsidRDefault="00C56CB7" w:rsidP="00C56CB7">
      <w:pPr>
        <w:ind w:left="210" w:firstLine="211"/>
        <w:rPr>
          <w:rFonts w:ascii="ＭＳ 明朝" w:hAnsi="ＭＳ 明朝"/>
          <w:b/>
          <w:bCs/>
          <w:sz w:val="21"/>
          <w:szCs w:val="21"/>
          <w:lang w:val="de-DE"/>
        </w:rPr>
      </w:pPr>
    </w:p>
    <w:p w14:paraId="146AD011" w14:textId="4994D5BC" w:rsidR="00C56CB7" w:rsidRPr="00247888" w:rsidRDefault="00C56CB7" w:rsidP="00C7376A">
      <w:pPr>
        <w:ind w:firstLineChars="41" w:firstLine="86"/>
        <w:rPr>
          <w:rFonts w:ascii="ＭＳ 明朝" w:hAnsi="ＭＳ 明朝"/>
          <w:b/>
          <w:bCs/>
          <w:sz w:val="21"/>
          <w:szCs w:val="21"/>
          <w:lang w:val="de-DE"/>
        </w:rPr>
      </w:pPr>
      <w:bookmarkStart w:id="5" w:name="_Hlk58442970"/>
      <w:bookmarkEnd w:id="3"/>
      <w:r w:rsidRPr="00247888">
        <w:rPr>
          <w:rFonts w:ascii="ＭＳ 明朝" w:hAnsi="ＭＳ 明朝"/>
          <w:b/>
          <w:bCs/>
          <w:sz w:val="21"/>
          <w:szCs w:val="21"/>
          <w:lang w:val="de-DE"/>
        </w:rPr>
        <w:t>2. デュッセルドルフ上級裁判所決定</w:t>
      </w:r>
      <w:r w:rsidR="00BA009F" w:rsidRPr="00247888">
        <w:rPr>
          <w:rFonts w:ascii="ＭＳ 明朝" w:hAnsi="ＭＳ 明朝"/>
          <w:b/>
          <w:bCs/>
          <w:sz w:val="21"/>
          <w:szCs w:val="21"/>
          <w:lang w:val="de-DE"/>
        </w:rPr>
        <w:t>（</w:t>
      </w:r>
      <w:r w:rsidRPr="00247888">
        <w:rPr>
          <w:rFonts w:ascii="ＭＳ 明朝" w:hAnsi="ＭＳ 明朝"/>
          <w:b/>
          <w:bCs/>
          <w:sz w:val="21"/>
          <w:szCs w:val="21"/>
          <w:lang w:val="de-DE"/>
        </w:rPr>
        <w:t>2019年8月26日</w:t>
      </w:r>
      <w:r w:rsidR="00BA009F" w:rsidRPr="00247888">
        <w:rPr>
          <w:rFonts w:ascii="ＭＳ 明朝" w:hAnsi="ＭＳ 明朝"/>
          <w:b/>
          <w:bCs/>
          <w:sz w:val="21"/>
          <w:szCs w:val="21"/>
          <w:lang w:val="de-DE"/>
        </w:rPr>
        <w:t>）</w:t>
      </w:r>
    </w:p>
    <w:p w14:paraId="60BCDFC2" w14:textId="41A83804" w:rsidR="00C56CB7" w:rsidRPr="00247888" w:rsidRDefault="00C56CB7" w:rsidP="00C56CB7">
      <w:pPr>
        <w:ind w:left="210" w:firstLine="211"/>
        <w:rPr>
          <w:rFonts w:ascii="ＭＳ 明朝" w:hAnsi="ＭＳ 明朝"/>
          <w:b/>
          <w:bCs/>
          <w:sz w:val="21"/>
          <w:szCs w:val="21"/>
          <w:lang w:val="de-DE"/>
        </w:rPr>
      </w:pPr>
      <w:r w:rsidRPr="00247888">
        <w:rPr>
          <w:rFonts w:ascii="ＭＳ 明朝" w:hAnsi="ＭＳ 明朝"/>
          <w:b/>
          <w:bCs/>
          <w:sz w:val="21"/>
          <w:szCs w:val="21"/>
          <w:lang w:val="de-DE"/>
        </w:rPr>
        <w:t>OLG Dusseldorf,Beschl.</w:t>
      </w:r>
      <w:r w:rsidR="005A52F9" w:rsidRPr="00247888">
        <w:rPr>
          <w:rFonts w:ascii="ＭＳ 明朝" w:hAnsi="ＭＳ 明朝" w:hint="eastAsia"/>
          <w:b/>
          <w:bCs/>
          <w:sz w:val="21"/>
          <w:szCs w:val="21"/>
          <w:lang w:val="de-DE"/>
        </w:rPr>
        <w:t>,</w:t>
      </w:r>
      <w:r w:rsidRPr="00247888">
        <w:rPr>
          <w:rFonts w:ascii="ＭＳ 明朝" w:hAnsi="ＭＳ 明朝"/>
          <w:b/>
          <w:bCs/>
          <w:sz w:val="21"/>
          <w:szCs w:val="21"/>
          <w:lang w:val="de-DE"/>
        </w:rPr>
        <w:t>vom 26.08.2019 ,Kartl/19 (V)</w:t>
      </w:r>
      <w:bookmarkEnd w:id="5"/>
      <w:r w:rsidRPr="00247888">
        <w:rPr>
          <w:rFonts w:ascii="ＭＳ 明朝" w:hAnsi="ＭＳ 明朝"/>
          <w:b/>
          <w:bCs/>
          <w:sz w:val="21"/>
          <w:szCs w:val="21"/>
          <w:lang w:val="de-DE"/>
        </w:rPr>
        <w:t>- ”Facebook</w:t>
      </w:r>
      <w:r w:rsidR="00A166E2" w:rsidRPr="00247888">
        <w:rPr>
          <w:rFonts w:ascii="ＭＳ 明朝" w:hAnsi="ＭＳ 明朝" w:cs="ＭＳ 明朝" w:hint="eastAsia"/>
          <w:b/>
          <w:bCs/>
          <w:sz w:val="21"/>
          <w:szCs w:val="21"/>
          <w:lang w:val="de-DE"/>
        </w:rPr>
        <w:t>Ⅰ</w:t>
      </w:r>
      <w:r w:rsidRPr="00247888">
        <w:rPr>
          <w:rFonts w:ascii="ＭＳ 明朝" w:hAnsi="ＭＳ 明朝"/>
          <w:b/>
          <w:bCs/>
          <w:sz w:val="21"/>
          <w:szCs w:val="21"/>
          <w:lang w:val="de-DE"/>
        </w:rPr>
        <w:t>”</w:t>
      </w:r>
    </w:p>
    <w:p w14:paraId="48E10F89" w14:textId="73901560" w:rsidR="00C56CB7" w:rsidRPr="00247888" w:rsidRDefault="00467560" w:rsidP="00C56CB7">
      <w:pPr>
        <w:ind w:left="210" w:firstLine="211"/>
        <w:rPr>
          <w:rFonts w:ascii="ＭＳ 明朝" w:hAnsi="ＭＳ 明朝"/>
          <w:b/>
          <w:bCs/>
          <w:sz w:val="21"/>
          <w:szCs w:val="21"/>
          <w:lang w:val="de-DE"/>
        </w:rPr>
      </w:pPr>
      <w:r w:rsidRPr="00247888">
        <w:rPr>
          <w:rFonts w:ascii="ＭＳ 明朝" w:hAnsi="ＭＳ 明朝" w:hint="eastAsia"/>
          <w:b/>
          <w:bCs/>
          <w:sz w:val="21"/>
          <w:szCs w:val="21"/>
          <w:lang w:val="de-DE"/>
        </w:rPr>
        <w:t>メタ</w:t>
      </w:r>
      <w:r w:rsidR="00C56CB7" w:rsidRPr="00247888">
        <w:rPr>
          <w:rFonts w:ascii="ＭＳ 明朝" w:hAnsi="ＭＳ 明朝"/>
          <w:b/>
          <w:bCs/>
          <w:sz w:val="21"/>
          <w:szCs w:val="21"/>
          <w:lang w:val="de-DE"/>
        </w:rPr>
        <w:t>は、</w:t>
      </w:r>
      <w:r w:rsidR="00BA009F" w:rsidRPr="00247888">
        <w:rPr>
          <w:rFonts w:ascii="ＭＳ 明朝" w:hAnsi="ＭＳ 明朝"/>
          <w:b/>
          <w:bCs/>
          <w:sz w:val="21"/>
          <w:szCs w:val="21"/>
          <w:lang w:val="de-DE"/>
        </w:rPr>
        <w:t>前記</w:t>
      </w:r>
      <w:r w:rsidR="00BA009F" w:rsidRPr="00247888">
        <w:rPr>
          <w:rFonts w:ascii="ＭＳ 明朝" w:hAnsi="ＭＳ 明朝"/>
          <w:b/>
          <w:bCs/>
          <w:sz w:val="21"/>
          <w:szCs w:val="21"/>
        </w:rPr>
        <w:t>連邦カルテル庁決定</w:t>
      </w:r>
      <w:r w:rsidR="00C56CB7" w:rsidRPr="00247888">
        <w:rPr>
          <w:rFonts w:ascii="ＭＳ 明朝" w:hAnsi="ＭＳ 明朝"/>
          <w:b/>
          <w:bCs/>
          <w:sz w:val="21"/>
          <w:szCs w:val="21"/>
          <w:lang w:val="de-DE"/>
        </w:rPr>
        <w:t>の取消し</w:t>
      </w:r>
      <w:r w:rsidR="00BA009F" w:rsidRPr="00247888">
        <w:rPr>
          <w:rFonts w:ascii="ＭＳ 明朝" w:hAnsi="ＭＳ 明朝"/>
          <w:b/>
          <w:bCs/>
          <w:sz w:val="21"/>
          <w:szCs w:val="21"/>
          <w:lang w:val="de-DE"/>
        </w:rPr>
        <w:t>（以下、「本案」という）</w:t>
      </w:r>
      <w:r w:rsidR="00C56CB7" w:rsidRPr="00247888">
        <w:rPr>
          <w:rFonts w:ascii="ＭＳ 明朝" w:hAnsi="ＭＳ 明朝"/>
          <w:b/>
          <w:bCs/>
          <w:sz w:val="21"/>
          <w:szCs w:val="21"/>
          <w:lang w:val="de-DE"/>
        </w:rPr>
        <w:t>、および、</w:t>
      </w:r>
      <w:r w:rsidR="00BA009F" w:rsidRPr="00247888">
        <w:rPr>
          <w:rFonts w:ascii="ＭＳ 明朝" w:hAnsi="ＭＳ 明朝"/>
          <w:b/>
          <w:bCs/>
          <w:sz w:val="21"/>
          <w:szCs w:val="21"/>
        </w:rPr>
        <w:t>同</w:t>
      </w:r>
      <w:r w:rsidR="00C56CB7" w:rsidRPr="00247888">
        <w:rPr>
          <w:rFonts w:ascii="ＭＳ 明朝" w:hAnsi="ＭＳ 明朝"/>
          <w:b/>
          <w:bCs/>
          <w:sz w:val="21"/>
          <w:szCs w:val="21"/>
        </w:rPr>
        <w:t>庁が、決定と同時に出した処分の即時執行命令</w:t>
      </w:r>
      <w:r w:rsidR="00C56CB7" w:rsidRPr="00247888">
        <w:rPr>
          <w:rFonts w:ascii="ＭＳ 明朝" w:hAnsi="ＭＳ 明朝"/>
          <w:b/>
          <w:bCs/>
          <w:sz w:val="21"/>
          <w:szCs w:val="21"/>
          <w:lang w:val="de-DE"/>
        </w:rPr>
        <w:t>（GWB67</w:t>
      </w:r>
      <w:r w:rsidR="00C56CB7" w:rsidRPr="00247888">
        <w:rPr>
          <w:rFonts w:ascii="ＭＳ 明朝" w:hAnsi="ＭＳ 明朝"/>
          <w:b/>
          <w:bCs/>
          <w:sz w:val="21"/>
          <w:szCs w:val="21"/>
        </w:rPr>
        <w:t>条</w:t>
      </w:r>
      <w:r w:rsidR="00C56CB7" w:rsidRPr="00247888">
        <w:rPr>
          <w:rFonts w:ascii="ＭＳ 明朝" w:hAnsi="ＭＳ 明朝"/>
          <w:b/>
          <w:bCs/>
          <w:sz w:val="21"/>
          <w:szCs w:val="21"/>
          <w:lang w:val="de-DE"/>
        </w:rPr>
        <w:t>）</w:t>
      </w:r>
      <w:r w:rsidR="00C56CB7" w:rsidRPr="00247888">
        <w:rPr>
          <w:rFonts w:ascii="ＭＳ 明朝" w:hAnsi="ＭＳ 明朝"/>
          <w:b/>
          <w:bCs/>
          <w:sz w:val="21"/>
          <w:szCs w:val="21"/>
        </w:rPr>
        <w:t>の停止を求めて抗告訴訟を提起</w:t>
      </w:r>
      <w:r w:rsidR="00880C45" w:rsidRPr="00247888">
        <w:rPr>
          <w:rStyle w:val="af4"/>
          <w:rFonts w:ascii="ＭＳ 明朝" w:hAnsi="ＭＳ 明朝"/>
          <w:b/>
          <w:bCs/>
          <w:sz w:val="21"/>
          <w:szCs w:val="21"/>
        </w:rPr>
        <w:footnoteReference w:id="2"/>
      </w:r>
      <w:r w:rsidR="00C56CB7" w:rsidRPr="00247888">
        <w:rPr>
          <w:rFonts w:ascii="ＭＳ 明朝" w:hAnsi="ＭＳ 明朝"/>
          <w:b/>
          <w:bCs/>
          <w:sz w:val="21"/>
          <w:szCs w:val="21"/>
        </w:rPr>
        <w:t>。</w:t>
      </w:r>
    </w:p>
    <w:p w14:paraId="7D1DD07C" w14:textId="5ECC1ED1" w:rsidR="00C56CB7" w:rsidRPr="00247888" w:rsidRDefault="00BA009F" w:rsidP="00C56CB7">
      <w:pPr>
        <w:ind w:left="210" w:firstLine="211"/>
        <w:rPr>
          <w:rFonts w:ascii="ＭＳ 明朝" w:hAnsi="ＭＳ 明朝"/>
          <w:b/>
          <w:bCs/>
          <w:sz w:val="21"/>
          <w:szCs w:val="21"/>
        </w:rPr>
      </w:pPr>
      <w:r w:rsidRPr="00247888">
        <w:rPr>
          <w:rFonts w:ascii="ＭＳ 明朝" w:hAnsi="ＭＳ 明朝"/>
          <w:b/>
          <w:bCs/>
          <w:sz w:val="21"/>
          <w:szCs w:val="21"/>
        </w:rPr>
        <w:t>メタは、即時執行命令の停止を請求する</w:t>
      </w:r>
      <w:r w:rsidR="00C56CB7" w:rsidRPr="00247888">
        <w:rPr>
          <w:rFonts w:ascii="ＭＳ 明朝" w:hAnsi="ＭＳ 明朝"/>
          <w:b/>
          <w:bCs/>
          <w:sz w:val="21"/>
          <w:szCs w:val="21"/>
        </w:rPr>
        <w:t>理由として、「異議が述べられた処分の適法性に重大な疑いがある場合」（67条3項2号）に当たる</w:t>
      </w:r>
      <w:r w:rsidRPr="00247888">
        <w:rPr>
          <w:rFonts w:ascii="ＭＳ 明朝" w:hAnsi="ＭＳ 明朝"/>
          <w:b/>
          <w:bCs/>
          <w:sz w:val="21"/>
          <w:szCs w:val="21"/>
        </w:rPr>
        <w:t>等</w:t>
      </w:r>
      <w:r w:rsidR="00C56CB7" w:rsidRPr="00247888">
        <w:rPr>
          <w:rFonts w:ascii="ＭＳ 明朝" w:hAnsi="ＭＳ 明朝"/>
          <w:b/>
          <w:bCs/>
          <w:sz w:val="21"/>
          <w:szCs w:val="21"/>
        </w:rPr>
        <w:t>と主張。</w:t>
      </w:r>
    </w:p>
    <w:p w14:paraId="7BD41D74" w14:textId="57C0F926" w:rsidR="00C56CB7" w:rsidRPr="00247888" w:rsidRDefault="00C56CB7" w:rsidP="00C56CB7">
      <w:pPr>
        <w:ind w:left="210" w:firstLine="211"/>
        <w:rPr>
          <w:rFonts w:ascii="ＭＳ 明朝" w:hAnsi="ＭＳ 明朝"/>
          <w:b/>
          <w:bCs/>
          <w:sz w:val="21"/>
          <w:szCs w:val="21"/>
        </w:rPr>
      </w:pPr>
      <w:r w:rsidRPr="00247888">
        <w:rPr>
          <w:rFonts w:ascii="ＭＳ 明朝" w:hAnsi="ＭＳ 明朝"/>
          <w:b/>
          <w:bCs/>
          <w:sz w:val="21"/>
          <w:szCs w:val="21"/>
          <w:lang w:val="de-DE"/>
        </w:rPr>
        <w:t>本決定は、</w:t>
      </w:r>
      <w:r w:rsidRPr="00247888">
        <w:rPr>
          <w:rFonts w:ascii="ＭＳ 明朝" w:hAnsi="ＭＳ 明朝"/>
          <w:b/>
          <w:bCs/>
          <w:sz w:val="21"/>
          <w:szCs w:val="21"/>
        </w:rPr>
        <w:t>即時執行命令の停止請求を認容。</w:t>
      </w:r>
    </w:p>
    <w:p w14:paraId="4974AA86" w14:textId="77777777" w:rsidR="00C56CB7" w:rsidRPr="00247888" w:rsidRDefault="00C56CB7" w:rsidP="00C56CB7">
      <w:pPr>
        <w:ind w:left="210" w:firstLine="211"/>
        <w:rPr>
          <w:rFonts w:ascii="ＭＳ 明朝" w:hAnsi="ＭＳ 明朝"/>
          <w:b/>
          <w:bCs/>
          <w:sz w:val="21"/>
          <w:szCs w:val="21"/>
        </w:rPr>
      </w:pPr>
    </w:p>
    <w:p w14:paraId="1BBEB3D1" w14:textId="0EB02C0B" w:rsidR="00C56CB7" w:rsidRPr="00247888" w:rsidRDefault="00C56CB7" w:rsidP="00C7376A">
      <w:pPr>
        <w:ind w:firstLineChars="0" w:firstLine="0"/>
        <w:rPr>
          <w:rFonts w:ascii="ＭＳ 明朝" w:hAnsi="ＭＳ 明朝"/>
          <w:b/>
          <w:bCs/>
          <w:sz w:val="21"/>
          <w:szCs w:val="21"/>
        </w:rPr>
      </w:pPr>
      <w:bookmarkStart w:id="6" w:name="_Hlk58442984"/>
      <w:r w:rsidRPr="00247888">
        <w:rPr>
          <w:rFonts w:ascii="ＭＳ 明朝" w:hAnsi="ＭＳ 明朝"/>
          <w:b/>
          <w:bCs/>
          <w:sz w:val="21"/>
          <w:szCs w:val="21"/>
        </w:rPr>
        <w:lastRenderedPageBreak/>
        <w:t xml:space="preserve">3. </w:t>
      </w:r>
      <w:r w:rsidRPr="00247888">
        <w:rPr>
          <w:rFonts w:ascii="ＭＳ 明朝" w:hAnsi="ＭＳ 明朝"/>
          <w:b/>
          <w:bCs/>
          <w:sz w:val="21"/>
          <w:szCs w:val="21"/>
          <w:lang w:val="de-DE"/>
        </w:rPr>
        <w:t>連邦通常裁判所</w:t>
      </w:r>
      <w:r w:rsidR="009161E3" w:rsidRPr="00247888">
        <w:rPr>
          <w:rFonts w:ascii="ＭＳ 明朝" w:hAnsi="ＭＳ 明朝"/>
          <w:b/>
          <w:bCs/>
          <w:sz w:val="21"/>
          <w:szCs w:val="21"/>
          <w:lang w:val="de-DE"/>
        </w:rPr>
        <w:t>決定</w:t>
      </w:r>
      <w:r w:rsidR="00377CC8" w:rsidRPr="00247888">
        <w:rPr>
          <w:rFonts w:ascii="ＭＳ 明朝" w:hAnsi="ＭＳ 明朝"/>
          <w:b/>
          <w:bCs/>
          <w:sz w:val="21"/>
          <w:szCs w:val="21"/>
        </w:rPr>
        <w:t>（</w:t>
      </w:r>
      <w:r w:rsidRPr="00247888">
        <w:rPr>
          <w:rFonts w:ascii="ＭＳ 明朝" w:hAnsi="ＭＳ 明朝"/>
          <w:b/>
          <w:bCs/>
          <w:sz w:val="21"/>
          <w:szCs w:val="21"/>
        </w:rPr>
        <w:t>2020</w:t>
      </w:r>
      <w:r w:rsidRPr="00247888">
        <w:rPr>
          <w:rFonts w:ascii="ＭＳ 明朝" w:hAnsi="ＭＳ 明朝"/>
          <w:b/>
          <w:bCs/>
          <w:sz w:val="21"/>
          <w:szCs w:val="21"/>
          <w:lang w:val="de-DE"/>
        </w:rPr>
        <w:t>年</w:t>
      </w:r>
      <w:r w:rsidR="001543A2" w:rsidRPr="00247888">
        <w:rPr>
          <w:rFonts w:ascii="ＭＳ 明朝" w:hAnsi="ＭＳ 明朝"/>
          <w:b/>
          <w:bCs/>
          <w:sz w:val="21"/>
          <w:szCs w:val="21"/>
        </w:rPr>
        <w:t>6</w:t>
      </w:r>
      <w:r w:rsidRPr="00247888">
        <w:rPr>
          <w:rFonts w:ascii="ＭＳ 明朝" w:hAnsi="ＭＳ 明朝"/>
          <w:b/>
          <w:bCs/>
          <w:sz w:val="21"/>
          <w:szCs w:val="21"/>
          <w:lang w:val="de-DE"/>
        </w:rPr>
        <w:t>月</w:t>
      </w:r>
      <w:r w:rsidRPr="00247888">
        <w:rPr>
          <w:rFonts w:ascii="ＭＳ 明朝" w:hAnsi="ＭＳ 明朝"/>
          <w:b/>
          <w:bCs/>
          <w:sz w:val="21"/>
          <w:szCs w:val="21"/>
        </w:rPr>
        <w:t>23</w:t>
      </w:r>
      <w:r w:rsidRPr="00247888">
        <w:rPr>
          <w:rFonts w:ascii="ＭＳ 明朝" w:hAnsi="ＭＳ 明朝"/>
          <w:b/>
          <w:bCs/>
          <w:sz w:val="21"/>
          <w:szCs w:val="21"/>
          <w:lang w:val="de-DE"/>
        </w:rPr>
        <w:t>日</w:t>
      </w:r>
      <w:r w:rsidRPr="00247888">
        <w:rPr>
          <w:rFonts w:ascii="ＭＳ 明朝" w:hAnsi="ＭＳ 明朝"/>
          <w:b/>
          <w:bCs/>
          <w:sz w:val="21"/>
          <w:szCs w:val="21"/>
        </w:rPr>
        <w:t>)</w:t>
      </w:r>
    </w:p>
    <w:p w14:paraId="7E052A4B" w14:textId="512B9E43" w:rsidR="00C56CB7" w:rsidRPr="00247888" w:rsidRDefault="00C56CB7" w:rsidP="00BD011C">
      <w:pPr>
        <w:ind w:firstLineChars="141" w:firstLine="297"/>
        <w:rPr>
          <w:rFonts w:ascii="ＭＳ 明朝" w:hAnsi="ＭＳ 明朝"/>
          <w:b/>
          <w:bCs/>
          <w:sz w:val="21"/>
          <w:szCs w:val="21"/>
          <w:lang w:val="de-DE"/>
        </w:rPr>
      </w:pPr>
      <w:r w:rsidRPr="00247888">
        <w:rPr>
          <w:rFonts w:ascii="ＭＳ 明朝" w:hAnsi="ＭＳ 明朝"/>
          <w:b/>
          <w:bCs/>
          <w:sz w:val="21"/>
          <w:szCs w:val="21"/>
          <w:lang w:val="de-DE"/>
        </w:rPr>
        <w:t>BGH, Beschl.vom 23.</w:t>
      </w:r>
      <w:r w:rsidR="003856C6" w:rsidRPr="00247888">
        <w:rPr>
          <w:rFonts w:ascii="ＭＳ 明朝" w:hAnsi="ＭＳ 明朝"/>
          <w:b/>
          <w:bCs/>
          <w:sz w:val="21"/>
          <w:szCs w:val="21"/>
          <w:lang w:val="de-DE"/>
        </w:rPr>
        <w:t>6.</w:t>
      </w:r>
      <w:r w:rsidRPr="00247888">
        <w:rPr>
          <w:rFonts w:ascii="ＭＳ 明朝" w:hAnsi="ＭＳ 明朝"/>
          <w:b/>
          <w:bCs/>
          <w:sz w:val="21"/>
          <w:szCs w:val="21"/>
          <w:lang w:val="de-DE"/>
        </w:rPr>
        <w:t>2020 ,KVR 69/19</w:t>
      </w:r>
      <w:bookmarkEnd w:id="6"/>
      <w:r w:rsidR="001543A2" w:rsidRPr="00247888">
        <w:rPr>
          <w:rFonts w:ascii="ＭＳ 明朝" w:hAnsi="ＭＳ 明朝"/>
          <w:b/>
          <w:bCs/>
          <w:sz w:val="21"/>
          <w:szCs w:val="21"/>
          <w:lang w:val="de-DE"/>
        </w:rPr>
        <w:t>, BGHZ 226, 67</w:t>
      </w:r>
      <w:r w:rsidRPr="00247888">
        <w:rPr>
          <w:rFonts w:ascii="ＭＳ 明朝" w:hAnsi="ＭＳ 明朝"/>
          <w:b/>
          <w:bCs/>
          <w:sz w:val="21"/>
          <w:szCs w:val="21"/>
          <w:lang w:val="de-DE"/>
        </w:rPr>
        <w:t xml:space="preserve"> ”</w:t>
      </w:r>
      <w:bookmarkStart w:id="7" w:name="_Hlk197790806"/>
      <w:r w:rsidRPr="00247888">
        <w:rPr>
          <w:rFonts w:ascii="ＭＳ 明朝" w:hAnsi="ＭＳ 明朝"/>
          <w:b/>
          <w:bCs/>
          <w:sz w:val="21"/>
          <w:szCs w:val="21"/>
          <w:lang w:val="de-DE"/>
        </w:rPr>
        <w:t>Facebook</w:t>
      </w:r>
      <w:bookmarkEnd w:id="7"/>
      <w:r w:rsidRPr="00247888">
        <w:rPr>
          <w:rFonts w:ascii="ＭＳ 明朝" w:hAnsi="ＭＳ 明朝"/>
          <w:b/>
          <w:bCs/>
          <w:sz w:val="21"/>
          <w:szCs w:val="21"/>
          <w:lang w:val="de-DE"/>
        </w:rPr>
        <w:t>”</w:t>
      </w:r>
    </w:p>
    <w:p w14:paraId="258B5F32" w14:textId="648E4DD9" w:rsidR="00C56CB7" w:rsidRPr="00247888" w:rsidRDefault="00C56CB7" w:rsidP="00BD011C">
      <w:pPr>
        <w:ind w:firstLineChars="147" w:firstLine="310"/>
        <w:rPr>
          <w:rFonts w:ascii="ＭＳ 明朝" w:hAnsi="ＭＳ 明朝"/>
          <w:b/>
          <w:bCs/>
          <w:sz w:val="21"/>
          <w:szCs w:val="21"/>
          <w:lang w:val="de-DE"/>
        </w:rPr>
      </w:pPr>
      <w:r w:rsidRPr="00247888">
        <w:rPr>
          <w:rFonts w:ascii="ＭＳ 明朝" w:hAnsi="ＭＳ 明朝"/>
          <w:b/>
          <w:bCs/>
          <w:sz w:val="21"/>
          <w:szCs w:val="21"/>
          <w:lang w:val="de-DE"/>
        </w:rPr>
        <w:t>上</w:t>
      </w:r>
      <w:r w:rsidR="00BD011C" w:rsidRPr="00247888">
        <w:rPr>
          <w:rFonts w:ascii="ＭＳ 明朝" w:hAnsi="ＭＳ 明朝"/>
          <w:b/>
          <w:bCs/>
          <w:sz w:val="21"/>
          <w:szCs w:val="21"/>
          <w:lang w:val="de-DE"/>
        </w:rPr>
        <w:t>記</w:t>
      </w:r>
      <w:r w:rsidRPr="00247888">
        <w:rPr>
          <w:rFonts w:ascii="ＭＳ 明朝" w:hAnsi="ＭＳ 明朝"/>
          <w:b/>
          <w:bCs/>
          <w:sz w:val="21"/>
          <w:szCs w:val="21"/>
          <w:lang w:val="de-DE"/>
        </w:rPr>
        <w:t>2</w:t>
      </w:r>
      <w:r w:rsidR="00BD011C" w:rsidRPr="00247888">
        <w:rPr>
          <w:rFonts w:ascii="ＭＳ 明朝" w:hAnsi="ＭＳ 明朝"/>
          <w:b/>
          <w:bCs/>
          <w:sz w:val="21"/>
          <w:szCs w:val="21"/>
          <w:lang w:val="de-DE"/>
        </w:rPr>
        <w:t>の</w:t>
      </w:r>
      <w:r w:rsidRPr="00247888">
        <w:rPr>
          <w:rFonts w:ascii="ＭＳ 明朝" w:hAnsi="ＭＳ 明朝"/>
          <w:b/>
          <w:bCs/>
          <w:sz w:val="21"/>
          <w:szCs w:val="21"/>
          <w:lang w:val="de-DE"/>
        </w:rPr>
        <w:t>決定に対し、連邦カルテル庁が上告。上告認容、原</w:t>
      </w:r>
      <w:r w:rsidR="009161E3" w:rsidRPr="00247888">
        <w:rPr>
          <w:rFonts w:ascii="ＭＳ 明朝" w:hAnsi="ＭＳ 明朝"/>
          <w:b/>
          <w:bCs/>
          <w:sz w:val="21"/>
          <w:szCs w:val="21"/>
          <w:lang w:val="de-DE"/>
        </w:rPr>
        <w:t>決定</w:t>
      </w:r>
      <w:r w:rsidRPr="00247888">
        <w:rPr>
          <w:rFonts w:ascii="ＭＳ 明朝" w:hAnsi="ＭＳ 明朝"/>
          <w:b/>
          <w:bCs/>
          <w:sz w:val="21"/>
          <w:szCs w:val="21"/>
          <w:lang w:val="de-DE"/>
        </w:rPr>
        <w:t>取消し。</w:t>
      </w:r>
    </w:p>
    <w:p w14:paraId="62EE4843" w14:textId="77777777" w:rsidR="00BB7BE4" w:rsidRPr="00247888" w:rsidRDefault="00BB7BE4" w:rsidP="00C56CB7">
      <w:pPr>
        <w:ind w:left="210" w:firstLine="211"/>
        <w:rPr>
          <w:rFonts w:ascii="ＭＳ 明朝" w:hAnsi="ＭＳ 明朝"/>
          <w:b/>
          <w:bCs/>
          <w:sz w:val="21"/>
          <w:szCs w:val="21"/>
          <w:lang w:val="de-DE"/>
        </w:rPr>
      </w:pPr>
    </w:p>
    <w:p w14:paraId="29E5541F" w14:textId="46CC04C0" w:rsidR="00BB7BE4" w:rsidRPr="00247888" w:rsidRDefault="00BD011C" w:rsidP="00A862D9">
      <w:pPr>
        <w:ind w:firstLineChars="0" w:firstLine="0"/>
        <w:rPr>
          <w:rFonts w:ascii="ＭＳ 明朝" w:hAnsi="ＭＳ 明朝"/>
          <w:b/>
          <w:bCs/>
          <w:sz w:val="21"/>
          <w:szCs w:val="21"/>
          <w:lang w:val="de-DE"/>
        </w:rPr>
      </w:pPr>
      <w:r w:rsidRPr="00247888">
        <w:rPr>
          <w:rFonts w:ascii="ＭＳ 明朝" w:hAnsi="ＭＳ 明朝"/>
          <w:b/>
          <w:bCs/>
          <w:sz w:val="21"/>
          <w:szCs w:val="21"/>
          <w:lang w:val="de-DE"/>
        </w:rPr>
        <w:t>4．</w:t>
      </w:r>
      <w:r w:rsidR="00763753" w:rsidRPr="00247888">
        <w:rPr>
          <w:rFonts w:ascii="ＭＳ 明朝" w:hAnsi="ＭＳ 明朝"/>
          <w:b/>
          <w:bCs/>
          <w:sz w:val="21"/>
          <w:szCs w:val="21"/>
          <w:lang w:val="de-DE"/>
        </w:rPr>
        <w:t>“</w:t>
      </w:r>
      <w:r w:rsidR="00BB7BE4" w:rsidRPr="00247888">
        <w:rPr>
          <w:rFonts w:ascii="ＭＳ 明朝" w:hAnsi="ＭＳ 明朝"/>
          <w:b/>
          <w:bCs/>
          <w:sz w:val="21"/>
          <w:szCs w:val="21"/>
          <w:lang w:val="de-DE"/>
        </w:rPr>
        <w:t>Facebook</w:t>
      </w:r>
      <w:r w:rsidR="00BB7BE4" w:rsidRPr="00247888">
        <w:rPr>
          <w:rFonts w:ascii="ＭＳ 明朝" w:hAnsi="ＭＳ 明朝" w:cs="ＭＳ 明朝" w:hint="eastAsia"/>
          <w:b/>
          <w:bCs/>
          <w:sz w:val="21"/>
          <w:szCs w:val="21"/>
          <w:lang w:val="de-DE"/>
        </w:rPr>
        <w:t>Ⅱ</w:t>
      </w:r>
      <w:r w:rsidR="00763753" w:rsidRPr="00247888">
        <w:rPr>
          <w:rFonts w:ascii="ＭＳ 明朝" w:hAnsi="ＭＳ 明朝" w:cs="ＭＳ 明朝"/>
          <w:b/>
          <w:bCs/>
          <w:sz w:val="21"/>
          <w:szCs w:val="21"/>
          <w:lang w:val="de-DE"/>
        </w:rPr>
        <w:t>“</w:t>
      </w:r>
      <w:r w:rsidR="00A166E2" w:rsidRPr="00247888">
        <w:rPr>
          <w:rFonts w:ascii="ＭＳ 明朝" w:hAnsi="ＭＳ 明朝" w:cs="ＭＳ 明朝"/>
          <w:b/>
          <w:bCs/>
          <w:sz w:val="21"/>
          <w:szCs w:val="21"/>
          <w:lang w:val="de-DE"/>
        </w:rPr>
        <w:t xml:space="preserve">　</w:t>
      </w:r>
      <w:r w:rsidRPr="00247888">
        <w:rPr>
          <w:rFonts w:ascii="ＭＳ 明朝" w:hAnsi="ＭＳ 明朝"/>
          <w:b/>
          <w:bCs/>
          <w:sz w:val="21"/>
          <w:szCs w:val="21"/>
          <w:lang w:val="de-DE"/>
        </w:rPr>
        <w:t>上記と同様の</w:t>
      </w:r>
      <w:r w:rsidR="00BB7BE4" w:rsidRPr="00247888">
        <w:rPr>
          <w:rFonts w:ascii="ＭＳ 明朝" w:hAnsi="ＭＳ 明朝"/>
          <w:b/>
          <w:bCs/>
          <w:sz w:val="21"/>
          <w:szCs w:val="21"/>
        </w:rPr>
        <w:t>即時執行命令の停止請求事件</w:t>
      </w:r>
    </w:p>
    <w:p w14:paraId="76016E95" w14:textId="77777777" w:rsidR="00B84632" w:rsidRPr="00247888" w:rsidRDefault="00B84632" w:rsidP="00B84632">
      <w:pPr>
        <w:ind w:firstLineChars="0" w:firstLine="0"/>
        <w:rPr>
          <w:rFonts w:ascii="ＭＳ 明朝" w:hAnsi="ＭＳ 明朝"/>
          <w:b/>
          <w:bCs/>
          <w:sz w:val="21"/>
          <w:szCs w:val="21"/>
          <w:lang w:val="de-DE"/>
        </w:rPr>
      </w:pPr>
      <w:r w:rsidRPr="00247888">
        <w:rPr>
          <w:rFonts w:ascii="ＭＳ 明朝" w:hAnsi="ＭＳ 明朝" w:hint="eastAsia"/>
          <w:b/>
          <w:bCs/>
          <w:sz w:val="21"/>
          <w:szCs w:val="21"/>
          <w:lang w:val="de-DE"/>
        </w:rPr>
        <w:t>4-1</w:t>
      </w:r>
    </w:p>
    <w:p w14:paraId="26216D4D" w14:textId="083BE9F6" w:rsidR="00B84632" w:rsidRPr="00247888" w:rsidRDefault="00B84632" w:rsidP="00B84632">
      <w:pPr>
        <w:ind w:firstLineChars="0" w:firstLine="0"/>
        <w:rPr>
          <w:rFonts w:ascii="ＭＳ 明朝" w:hAnsi="ＭＳ 明朝" w:cs="ＭＳ明朝"/>
          <w:b/>
          <w:bCs/>
          <w:kern w:val="0"/>
          <w:sz w:val="21"/>
          <w:szCs w:val="21"/>
          <w:lang w:val="de-DE"/>
        </w:rPr>
      </w:pPr>
      <w:bookmarkStart w:id="8" w:name="_Hlk204808679"/>
      <w:r w:rsidRPr="00247888">
        <w:rPr>
          <w:rFonts w:ascii="ＭＳ 明朝" w:hAnsi="ＭＳ 明朝"/>
          <w:b/>
          <w:bCs/>
          <w:sz w:val="21"/>
          <w:szCs w:val="21"/>
          <w:lang w:val="de-DE"/>
        </w:rPr>
        <w:t>OLG D</w:t>
      </w:r>
      <w:r w:rsidRPr="00247888">
        <w:rPr>
          <w:rFonts w:ascii="ＭＳ 明朝" w:hAnsi="ＭＳ 明朝"/>
          <w:b/>
          <w:bCs/>
          <w:sz w:val="21"/>
          <w:szCs w:val="21"/>
        </w:rPr>
        <w:fldChar w:fldCharType="begin"/>
      </w:r>
      <w:r w:rsidRPr="00247888">
        <w:rPr>
          <w:rFonts w:ascii="ＭＳ 明朝" w:hAnsi="ＭＳ 明朝"/>
          <w:b/>
          <w:bCs/>
          <w:sz w:val="21"/>
          <w:szCs w:val="21"/>
          <w:lang w:val="de-DE"/>
        </w:rPr>
        <w:instrText>HYPERLINK "http://www.wadoku.de/" \l "#"</w:instrText>
      </w:r>
      <w:r w:rsidRPr="00247888">
        <w:rPr>
          <w:rFonts w:ascii="ＭＳ 明朝" w:hAnsi="ＭＳ 明朝"/>
          <w:b/>
          <w:bCs/>
          <w:sz w:val="21"/>
          <w:szCs w:val="21"/>
        </w:rPr>
      </w:r>
      <w:r w:rsidRPr="00247888">
        <w:rPr>
          <w:rFonts w:ascii="ＭＳ 明朝" w:hAnsi="ＭＳ 明朝"/>
          <w:b/>
          <w:bCs/>
          <w:sz w:val="21"/>
          <w:szCs w:val="21"/>
        </w:rPr>
        <w:fldChar w:fldCharType="separate"/>
      </w:r>
      <w:r w:rsidRPr="00247888">
        <w:rPr>
          <w:rStyle w:val="ae"/>
          <w:rFonts w:ascii="ＭＳ 明朝" w:hAnsi="ＭＳ 明朝"/>
          <w:b/>
          <w:bCs/>
          <w:color w:val="auto"/>
          <w:sz w:val="21"/>
          <w:szCs w:val="21"/>
          <w:lang w:val="de-DE"/>
        </w:rPr>
        <w:t>ü</w:t>
      </w:r>
      <w:r w:rsidRPr="00247888">
        <w:rPr>
          <w:rFonts w:ascii="ＭＳ 明朝" w:hAnsi="ＭＳ 明朝"/>
          <w:b/>
          <w:bCs/>
          <w:sz w:val="21"/>
          <w:szCs w:val="21"/>
        </w:rPr>
        <w:fldChar w:fldCharType="end"/>
      </w:r>
      <w:r w:rsidRPr="00247888">
        <w:rPr>
          <w:rFonts w:ascii="ＭＳ 明朝" w:hAnsi="ＭＳ 明朝"/>
          <w:b/>
          <w:bCs/>
          <w:sz w:val="21"/>
          <w:szCs w:val="21"/>
          <w:lang w:val="de-DE"/>
        </w:rPr>
        <w:t>sseldorf,Beschl</w:t>
      </w:r>
      <w:r w:rsidRPr="00247888">
        <w:rPr>
          <w:rFonts w:ascii="ＭＳ 明朝" w:hAnsi="ＭＳ 明朝" w:hint="eastAsia"/>
          <w:b/>
          <w:bCs/>
          <w:sz w:val="21"/>
          <w:szCs w:val="21"/>
          <w:lang w:val="de-DE"/>
        </w:rPr>
        <w:t>.</w:t>
      </w:r>
      <w:r w:rsidRPr="00247888">
        <w:rPr>
          <w:rFonts w:ascii="ＭＳ 明朝" w:hAnsi="ＭＳ 明朝" w:cs="ＭＳ明朝"/>
          <w:b/>
          <w:bCs/>
          <w:kern w:val="0"/>
          <w:sz w:val="21"/>
          <w:szCs w:val="21"/>
          <w:lang w:val="de-DE"/>
        </w:rPr>
        <w:t xml:space="preserve">vom 26. </w:t>
      </w:r>
      <w:r w:rsidRPr="00247888">
        <w:rPr>
          <w:rFonts w:ascii="ＭＳ 明朝" w:hAnsi="ＭＳ 明朝" w:cs="ＭＳ明朝" w:hint="eastAsia"/>
          <w:b/>
          <w:bCs/>
          <w:kern w:val="0"/>
          <w:sz w:val="21"/>
          <w:szCs w:val="21"/>
          <w:lang w:val="de-DE"/>
        </w:rPr>
        <w:t>8.</w:t>
      </w:r>
      <w:r w:rsidRPr="00247888">
        <w:rPr>
          <w:rFonts w:ascii="ＭＳ 明朝" w:hAnsi="ＭＳ 明朝" w:cs="ＭＳ明朝"/>
          <w:b/>
          <w:bCs/>
          <w:kern w:val="0"/>
          <w:sz w:val="21"/>
          <w:szCs w:val="21"/>
          <w:lang w:val="de-DE"/>
        </w:rPr>
        <w:t>2019 -VI-Kart 1/19 (V)</w:t>
      </w:r>
      <w:r w:rsidRPr="00247888">
        <w:rPr>
          <w:rFonts w:ascii="ＭＳ 明朝" w:hAnsi="ＭＳ 明朝"/>
          <w:b/>
          <w:bCs/>
          <w:sz w:val="21"/>
          <w:szCs w:val="21"/>
          <w:lang w:val="de-DE"/>
        </w:rPr>
        <w:t xml:space="preserve"> </w:t>
      </w:r>
      <w:r w:rsidRPr="00247888">
        <w:rPr>
          <w:rFonts w:ascii="ＭＳ 明朝" w:hAnsi="ＭＳ 明朝" w:hint="eastAsia"/>
          <w:b/>
          <w:bCs/>
          <w:sz w:val="21"/>
          <w:szCs w:val="21"/>
          <w:lang w:val="de-DE"/>
        </w:rPr>
        <w:t>,</w:t>
      </w:r>
      <w:r w:rsidRPr="00247888">
        <w:rPr>
          <w:rFonts w:ascii="ＭＳ 明朝" w:hAnsi="ＭＳ 明朝"/>
          <w:b/>
          <w:bCs/>
          <w:sz w:val="21"/>
          <w:szCs w:val="21"/>
          <w:lang w:val="de-DE"/>
        </w:rPr>
        <w:t>WRP 2019,</w:t>
      </w:r>
      <w:r w:rsidRPr="00247888">
        <w:rPr>
          <w:rFonts w:ascii="ＭＳ 明朝" w:hAnsi="ＭＳ 明朝" w:cs="Calibri"/>
          <w:b/>
          <w:bCs/>
          <w:kern w:val="0"/>
          <w:sz w:val="21"/>
          <w:szCs w:val="21"/>
          <w:lang w:val="de-DE"/>
        </w:rPr>
        <w:t xml:space="preserve"> </w:t>
      </w:r>
      <w:r w:rsidRPr="00247888">
        <w:rPr>
          <w:rFonts w:ascii="ＭＳ 明朝" w:hAnsi="ＭＳ 明朝"/>
          <w:b/>
          <w:bCs/>
          <w:sz w:val="21"/>
          <w:szCs w:val="21"/>
          <w:lang w:val="de-DE"/>
        </w:rPr>
        <w:t>1333</w:t>
      </w:r>
    </w:p>
    <w:bookmarkEnd w:id="8"/>
    <w:p w14:paraId="2E8157D4" w14:textId="585A9560" w:rsidR="00327F3B" w:rsidRPr="00247888" w:rsidRDefault="00327F3B" w:rsidP="00B84632">
      <w:pPr>
        <w:ind w:firstLineChars="0" w:firstLine="0"/>
        <w:rPr>
          <w:rFonts w:ascii="ＭＳ 明朝" w:hAnsi="ＭＳ 明朝" w:cs="ＭＳ明朝"/>
          <w:b/>
          <w:bCs/>
          <w:kern w:val="0"/>
          <w:sz w:val="21"/>
          <w:szCs w:val="21"/>
          <w:lang w:val="de-DE"/>
        </w:rPr>
      </w:pPr>
      <w:r w:rsidRPr="00247888">
        <w:rPr>
          <w:rFonts w:ascii="ＭＳ 明朝" w:hAnsi="ＭＳ 明朝" w:cs="ＭＳ明朝"/>
          <w:b/>
          <w:bCs/>
          <w:kern w:val="0"/>
          <w:sz w:val="21"/>
          <w:szCs w:val="21"/>
          <w:lang w:val="de-DE"/>
        </w:rPr>
        <w:t>BGH</w:t>
      </w:r>
      <w:r w:rsidR="00B84632" w:rsidRPr="00247888">
        <w:rPr>
          <w:rFonts w:ascii="ＭＳ 明朝" w:hAnsi="ＭＳ 明朝"/>
          <w:b/>
          <w:bCs/>
          <w:sz w:val="21"/>
          <w:szCs w:val="21"/>
          <w:lang w:val="de-DE"/>
        </w:rPr>
        <w:t>,Beschl</w:t>
      </w:r>
      <w:r w:rsidR="00B84632" w:rsidRPr="00247888">
        <w:rPr>
          <w:rFonts w:ascii="ＭＳ 明朝" w:hAnsi="ＭＳ 明朝" w:hint="eastAsia"/>
          <w:b/>
          <w:bCs/>
          <w:sz w:val="21"/>
          <w:szCs w:val="21"/>
          <w:lang w:val="de-DE"/>
        </w:rPr>
        <w:t>.</w:t>
      </w:r>
      <w:r w:rsidR="00B84632" w:rsidRPr="00247888">
        <w:rPr>
          <w:rFonts w:ascii="ＭＳ 明朝" w:hAnsi="ＭＳ 明朝"/>
          <w:b/>
          <w:bCs/>
          <w:sz w:val="21"/>
          <w:szCs w:val="21"/>
          <w:lang w:val="de-DE"/>
        </w:rPr>
        <w:t>vom</w:t>
      </w:r>
      <w:r w:rsidRPr="00247888">
        <w:rPr>
          <w:rFonts w:ascii="ＭＳ 明朝" w:hAnsi="ＭＳ 明朝" w:cs="ＭＳ明朝"/>
          <w:b/>
          <w:bCs/>
          <w:kern w:val="0"/>
          <w:sz w:val="21"/>
          <w:szCs w:val="21"/>
          <w:lang w:val="de-DE"/>
        </w:rPr>
        <w:t xml:space="preserve"> 23.6.2020-KVR 69/19, NZKart 2020, 473 - Facebook II;</w:t>
      </w:r>
    </w:p>
    <w:p w14:paraId="18D7EBE4" w14:textId="689D69D0" w:rsidR="00327F3B" w:rsidRPr="00247888" w:rsidRDefault="00B84632" w:rsidP="00A862D9">
      <w:pPr>
        <w:ind w:firstLineChars="0" w:firstLine="0"/>
        <w:rPr>
          <w:rFonts w:ascii="ＭＳ 明朝" w:hAnsi="ＭＳ 明朝"/>
          <w:b/>
          <w:bCs/>
          <w:sz w:val="21"/>
          <w:szCs w:val="21"/>
          <w:lang w:val="de-DE"/>
        </w:rPr>
      </w:pPr>
      <w:r w:rsidRPr="00247888">
        <w:rPr>
          <w:rFonts w:ascii="ＭＳ 明朝" w:hAnsi="ＭＳ 明朝" w:hint="eastAsia"/>
          <w:b/>
          <w:bCs/>
          <w:sz w:val="21"/>
          <w:szCs w:val="21"/>
          <w:lang w:val="de-DE"/>
        </w:rPr>
        <w:t>4-2</w:t>
      </w:r>
    </w:p>
    <w:p w14:paraId="5866D4DF" w14:textId="4DBECFB6" w:rsidR="00BD011C" w:rsidRPr="00247888" w:rsidRDefault="00BB7BE4" w:rsidP="00A862D9">
      <w:pPr>
        <w:ind w:firstLineChars="0" w:firstLine="0"/>
        <w:rPr>
          <w:rFonts w:ascii="ＭＳ 明朝" w:hAnsi="ＭＳ 明朝"/>
          <w:b/>
          <w:bCs/>
          <w:sz w:val="21"/>
          <w:szCs w:val="21"/>
          <w:lang w:val="de-DE"/>
        </w:rPr>
      </w:pPr>
      <w:r w:rsidRPr="00247888">
        <w:rPr>
          <w:rFonts w:ascii="ＭＳ 明朝" w:hAnsi="ＭＳ 明朝"/>
          <w:b/>
          <w:bCs/>
          <w:sz w:val="21"/>
          <w:szCs w:val="21"/>
          <w:lang w:val="de-DE"/>
        </w:rPr>
        <w:t>OLG D</w:t>
      </w:r>
      <w:r w:rsidRPr="00247888">
        <w:rPr>
          <w:rFonts w:ascii="ＭＳ 明朝" w:hAnsi="ＭＳ 明朝"/>
          <w:b/>
          <w:bCs/>
          <w:sz w:val="21"/>
          <w:szCs w:val="21"/>
        </w:rPr>
        <w:fldChar w:fldCharType="begin"/>
      </w:r>
      <w:r w:rsidRPr="00247888">
        <w:rPr>
          <w:rFonts w:ascii="ＭＳ 明朝" w:hAnsi="ＭＳ 明朝"/>
          <w:b/>
          <w:bCs/>
          <w:sz w:val="21"/>
          <w:szCs w:val="21"/>
          <w:lang w:val="de-DE"/>
        </w:rPr>
        <w:instrText>HYPERLINK "http://www.wadoku.de/" \l "#"</w:instrText>
      </w:r>
      <w:r w:rsidRPr="00247888">
        <w:rPr>
          <w:rFonts w:ascii="ＭＳ 明朝" w:hAnsi="ＭＳ 明朝"/>
          <w:b/>
          <w:bCs/>
          <w:sz w:val="21"/>
          <w:szCs w:val="21"/>
        </w:rPr>
      </w:r>
      <w:r w:rsidRPr="00247888">
        <w:rPr>
          <w:rFonts w:ascii="ＭＳ 明朝" w:hAnsi="ＭＳ 明朝"/>
          <w:b/>
          <w:bCs/>
          <w:sz w:val="21"/>
          <w:szCs w:val="21"/>
        </w:rPr>
        <w:fldChar w:fldCharType="separate"/>
      </w:r>
      <w:r w:rsidRPr="00247888">
        <w:rPr>
          <w:rStyle w:val="ae"/>
          <w:rFonts w:ascii="ＭＳ 明朝" w:hAnsi="ＭＳ 明朝"/>
          <w:b/>
          <w:bCs/>
          <w:color w:val="auto"/>
          <w:sz w:val="21"/>
          <w:szCs w:val="21"/>
          <w:lang w:val="de-DE"/>
        </w:rPr>
        <w:t>ü</w:t>
      </w:r>
      <w:r w:rsidRPr="00247888">
        <w:rPr>
          <w:rFonts w:ascii="ＭＳ 明朝" w:hAnsi="ＭＳ 明朝"/>
          <w:b/>
          <w:bCs/>
          <w:sz w:val="21"/>
          <w:szCs w:val="21"/>
        </w:rPr>
        <w:fldChar w:fldCharType="end"/>
      </w:r>
      <w:r w:rsidRPr="00247888">
        <w:rPr>
          <w:rFonts w:ascii="ＭＳ 明朝" w:hAnsi="ＭＳ 明朝"/>
          <w:b/>
          <w:bCs/>
          <w:sz w:val="21"/>
          <w:szCs w:val="21"/>
          <w:lang w:val="de-DE"/>
        </w:rPr>
        <w:t>sseldorf, Beschl</w:t>
      </w:r>
      <w:r w:rsidR="00B84632" w:rsidRPr="00247888">
        <w:rPr>
          <w:rFonts w:ascii="ＭＳ 明朝" w:hAnsi="ＭＳ 明朝" w:hint="eastAsia"/>
          <w:b/>
          <w:bCs/>
          <w:sz w:val="21"/>
          <w:szCs w:val="21"/>
          <w:lang w:val="de-DE"/>
        </w:rPr>
        <w:t>.</w:t>
      </w:r>
      <w:r w:rsidRPr="00247888">
        <w:rPr>
          <w:rFonts w:ascii="ＭＳ 明朝" w:hAnsi="ＭＳ 明朝"/>
          <w:b/>
          <w:bCs/>
          <w:sz w:val="21"/>
          <w:szCs w:val="21"/>
          <w:lang w:val="de-DE"/>
        </w:rPr>
        <w:t>vom 30.11.2020 - Kart1 3/20 (V)</w:t>
      </w:r>
      <w:r w:rsidRPr="00247888">
        <w:rPr>
          <w:rFonts w:ascii="ＭＳ 明朝" w:hAnsi="ＭＳ 明朝"/>
          <w:b/>
          <w:bCs/>
          <w:sz w:val="21"/>
          <w:szCs w:val="21"/>
        </w:rPr>
        <w:t>、</w:t>
      </w:r>
      <w:r w:rsidR="00A862D9" w:rsidRPr="00247888">
        <w:rPr>
          <w:rFonts w:ascii="ＭＳ 明朝" w:hAnsi="ＭＳ 明朝"/>
          <w:b/>
          <w:bCs/>
          <w:sz w:val="21"/>
          <w:szCs w:val="21"/>
          <w:lang w:val="de-DE"/>
        </w:rPr>
        <w:t>WuW2021,49</w:t>
      </w:r>
    </w:p>
    <w:p w14:paraId="4CA3C843" w14:textId="49929494" w:rsidR="00BD011C" w:rsidRPr="00247888" w:rsidRDefault="00BB7BE4" w:rsidP="00A862D9">
      <w:pPr>
        <w:ind w:firstLineChars="0" w:firstLine="0"/>
        <w:rPr>
          <w:rFonts w:ascii="ＭＳ 明朝" w:hAnsi="ＭＳ 明朝"/>
          <w:b/>
          <w:bCs/>
          <w:sz w:val="21"/>
          <w:szCs w:val="21"/>
          <w:lang w:val="de-DE"/>
        </w:rPr>
      </w:pPr>
      <w:bookmarkStart w:id="9" w:name="_Hlk197809831"/>
      <w:r w:rsidRPr="00247888">
        <w:rPr>
          <w:rFonts w:ascii="ＭＳ 明朝" w:hAnsi="ＭＳ 明朝"/>
          <w:b/>
          <w:bCs/>
          <w:sz w:val="21"/>
          <w:szCs w:val="21"/>
          <w:lang w:val="de-DE"/>
        </w:rPr>
        <w:t>BGH</w:t>
      </w:r>
      <w:bookmarkEnd w:id="9"/>
      <w:r w:rsidRPr="00247888">
        <w:rPr>
          <w:rFonts w:ascii="ＭＳ 明朝" w:hAnsi="ＭＳ 明朝"/>
          <w:b/>
          <w:bCs/>
          <w:sz w:val="21"/>
          <w:szCs w:val="21"/>
          <w:lang w:val="de-DE"/>
        </w:rPr>
        <w:t>,Beschl</w:t>
      </w:r>
      <w:r w:rsidR="00327F3B" w:rsidRPr="00247888">
        <w:rPr>
          <w:rFonts w:ascii="ＭＳ 明朝" w:hAnsi="ＭＳ 明朝" w:hint="eastAsia"/>
          <w:b/>
          <w:bCs/>
          <w:sz w:val="21"/>
          <w:szCs w:val="21"/>
          <w:lang w:val="de-DE"/>
        </w:rPr>
        <w:t>.</w:t>
      </w:r>
      <w:r w:rsidRPr="00247888">
        <w:rPr>
          <w:rFonts w:ascii="ＭＳ 明朝" w:hAnsi="ＭＳ 明朝"/>
          <w:b/>
          <w:bCs/>
          <w:sz w:val="21"/>
          <w:szCs w:val="21"/>
          <w:lang w:val="de-DE"/>
        </w:rPr>
        <w:t>vom 15.</w:t>
      </w:r>
      <w:r w:rsidR="003856C6" w:rsidRPr="00247888">
        <w:rPr>
          <w:rFonts w:ascii="ＭＳ 明朝" w:hAnsi="ＭＳ 明朝"/>
          <w:b/>
          <w:bCs/>
          <w:sz w:val="21"/>
          <w:szCs w:val="21"/>
          <w:lang w:val="de-DE"/>
        </w:rPr>
        <w:t>12.</w:t>
      </w:r>
      <w:r w:rsidRPr="00247888">
        <w:rPr>
          <w:rFonts w:ascii="ＭＳ 明朝" w:hAnsi="ＭＳ 明朝"/>
          <w:b/>
          <w:bCs/>
          <w:sz w:val="21"/>
          <w:szCs w:val="21"/>
          <w:lang w:val="de-DE"/>
        </w:rPr>
        <w:t xml:space="preserve">2020 - KVZ 90/20 </w:t>
      </w:r>
    </w:p>
    <w:p w14:paraId="6A990556" w14:textId="186A07CD" w:rsidR="00BD011C" w:rsidRPr="00247888" w:rsidRDefault="00BD011C" w:rsidP="00A862D9">
      <w:pPr>
        <w:ind w:firstLineChars="0" w:firstLine="0"/>
        <w:rPr>
          <w:rFonts w:ascii="ＭＳ 明朝" w:hAnsi="ＭＳ 明朝"/>
          <w:b/>
          <w:bCs/>
          <w:sz w:val="21"/>
          <w:szCs w:val="21"/>
          <w:lang w:val="de-DE"/>
        </w:rPr>
      </w:pPr>
      <w:r w:rsidRPr="00247888">
        <w:rPr>
          <w:rFonts w:ascii="ＭＳ 明朝" w:hAnsi="ＭＳ 明朝"/>
          <w:b/>
          <w:bCs/>
          <w:sz w:val="21"/>
          <w:szCs w:val="21"/>
          <w:lang w:val="de-DE"/>
        </w:rPr>
        <w:t xml:space="preserve">　</w:t>
      </w:r>
      <w:r w:rsidR="007233A4" w:rsidRPr="00247888">
        <w:rPr>
          <w:rFonts w:ascii="ＭＳ 明朝" w:hAnsi="ＭＳ 明朝" w:hint="eastAsia"/>
          <w:b/>
          <w:bCs/>
          <w:sz w:val="21"/>
          <w:szCs w:val="21"/>
          <w:lang w:val="de-DE"/>
        </w:rPr>
        <w:t>いずれも、</w:t>
      </w:r>
      <w:r w:rsidRPr="00247888">
        <w:rPr>
          <w:rFonts w:ascii="ＭＳ 明朝" w:hAnsi="ＭＳ 明朝"/>
          <w:b/>
          <w:bCs/>
          <w:sz w:val="21"/>
          <w:szCs w:val="21"/>
          <w:lang w:val="de-DE"/>
        </w:rPr>
        <w:t>上記</w:t>
      </w:r>
      <w:r w:rsidR="007233A4" w:rsidRPr="00247888">
        <w:rPr>
          <w:rFonts w:ascii="ＭＳ 明朝" w:hAnsi="ＭＳ 明朝" w:hint="eastAsia"/>
          <w:b/>
          <w:bCs/>
          <w:sz w:val="21"/>
          <w:szCs w:val="21"/>
          <w:lang w:val="de-DE"/>
        </w:rPr>
        <w:t>3</w:t>
      </w:r>
      <w:r w:rsidR="00377CC8" w:rsidRPr="00247888">
        <w:rPr>
          <w:rFonts w:ascii="ＭＳ 明朝" w:hAnsi="ＭＳ 明朝"/>
          <w:b/>
          <w:bCs/>
          <w:sz w:val="21"/>
          <w:szCs w:val="21"/>
          <w:lang w:val="de-DE"/>
        </w:rPr>
        <w:t>（“Facebook</w:t>
      </w:r>
      <w:r w:rsidR="00377CC8" w:rsidRPr="00247888">
        <w:rPr>
          <w:rFonts w:ascii="ＭＳ 明朝" w:hAnsi="ＭＳ 明朝" w:cs="ＭＳ 明朝" w:hint="eastAsia"/>
          <w:b/>
          <w:bCs/>
          <w:sz w:val="21"/>
          <w:szCs w:val="21"/>
          <w:lang w:val="de-DE"/>
        </w:rPr>
        <w:t>Ⅰ</w:t>
      </w:r>
      <w:r w:rsidR="00377CC8" w:rsidRPr="00247888">
        <w:rPr>
          <w:rFonts w:ascii="ＭＳ 明朝" w:hAnsi="ＭＳ 明朝"/>
          <w:b/>
          <w:bCs/>
          <w:sz w:val="21"/>
          <w:szCs w:val="21"/>
          <w:lang w:val="de-DE"/>
        </w:rPr>
        <w:t>“</w:t>
      </w:r>
      <w:r w:rsidR="00653D4B" w:rsidRPr="00247888">
        <w:rPr>
          <w:rFonts w:ascii="ＭＳ 明朝" w:hAnsi="ＭＳ 明朝" w:hint="eastAsia"/>
          <w:b/>
          <w:bCs/>
          <w:sz w:val="21"/>
          <w:szCs w:val="21"/>
          <w:lang w:val="de-DE"/>
        </w:rPr>
        <w:t>）</w:t>
      </w:r>
      <w:r w:rsidRPr="00247888">
        <w:rPr>
          <w:rFonts w:ascii="ＭＳ 明朝" w:hAnsi="ＭＳ 明朝"/>
          <w:b/>
          <w:bCs/>
          <w:sz w:val="21"/>
          <w:szCs w:val="21"/>
          <w:lang w:val="de-DE"/>
        </w:rPr>
        <w:t>と全く同じ経緯を辿る。</w:t>
      </w:r>
    </w:p>
    <w:p w14:paraId="35C6F5E9" w14:textId="77777777" w:rsidR="00C56CB7" w:rsidRPr="00247888" w:rsidRDefault="00C56CB7" w:rsidP="00C56CB7">
      <w:pPr>
        <w:ind w:left="210" w:firstLine="211"/>
        <w:rPr>
          <w:rFonts w:ascii="ＭＳ 明朝" w:hAnsi="ＭＳ 明朝"/>
          <w:b/>
          <w:bCs/>
          <w:sz w:val="21"/>
          <w:szCs w:val="21"/>
          <w:lang w:val="de-DE"/>
        </w:rPr>
      </w:pPr>
    </w:p>
    <w:p w14:paraId="2CD4AC4F" w14:textId="6504D1CB" w:rsidR="00C56CB7" w:rsidRPr="00247888" w:rsidRDefault="00BD011C" w:rsidP="00C7376A">
      <w:pPr>
        <w:ind w:firstLineChars="0" w:firstLine="0"/>
        <w:rPr>
          <w:rFonts w:ascii="ＭＳ 明朝" w:hAnsi="ＭＳ 明朝"/>
          <w:b/>
          <w:bCs/>
          <w:sz w:val="21"/>
          <w:szCs w:val="21"/>
        </w:rPr>
      </w:pPr>
      <w:r w:rsidRPr="00247888">
        <w:rPr>
          <w:rFonts w:ascii="ＭＳ 明朝" w:hAnsi="ＭＳ 明朝"/>
          <w:b/>
          <w:bCs/>
          <w:sz w:val="21"/>
          <w:szCs w:val="21"/>
          <w:lang w:val="de-DE"/>
        </w:rPr>
        <w:t>5</w:t>
      </w:r>
      <w:r w:rsidR="00C56CB7" w:rsidRPr="00247888">
        <w:rPr>
          <w:rFonts w:ascii="ＭＳ 明朝" w:hAnsi="ＭＳ 明朝"/>
          <w:b/>
          <w:bCs/>
          <w:sz w:val="21"/>
          <w:szCs w:val="21"/>
          <w:lang w:val="de-DE"/>
        </w:rPr>
        <w:t xml:space="preserve">. </w:t>
      </w:r>
      <w:bookmarkStart w:id="10" w:name="_Hlk198917625"/>
      <w:r w:rsidR="00C56CB7" w:rsidRPr="00247888">
        <w:rPr>
          <w:rFonts w:ascii="ＭＳ 明朝" w:hAnsi="ＭＳ 明朝"/>
          <w:b/>
          <w:bCs/>
          <w:sz w:val="21"/>
          <w:szCs w:val="21"/>
        </w:rPr>
        <w:t>デュッセルドルフ</w:t>
      </w:r>
      <w:r w:rsidRPr="00247888">
        <w:rPr>
          <w:rFonts w:ascii="ＭＳ 明朝" w:hAnsi="ＭＳ 明朝"/>
          <w:b/>
          <w:bCs/>
          <w:sz w:val="21"/>
          <w:szCs w:val="21"/>
          <w:lang w:val="de-DE"/>
        </w:rPr>
        <w:t>上級裁判所が、欧州司法裁判所（</w:t>
      </w:r>
      <w:bookmarkEnd w:id="10"/>
      <w:r w:rsidR="00C56CB7" w:rsidRPr="00247888">
        <w:rPr>
          <w:rFonts w:ascii="ＭＳ 明朝" w:hAnsi="ＭＳ 明朝"/>
          <w:b/>
          <w:bCs/>
          <w:sz w:val="21"/>
          <w:szCs w:val="21"/>
          <w:lang w:val="de-DE"/>
        </w:rPr>
        <w:t>CJEU</w:t>
      </w:r>
      <w:r w:rsidRPr="00247888">
        <w:rPr>
          <w:rFonts w:ascii="ＭＳ 明朝" w:hAnsi="ＭＳ 明朝"/>
          <w:b/>
          <w:bCs/>
          <w:sz w:val="21"/>
          <w:szCs w:val="21"/>
          <w:lang w:val="de-DE"/>
        </w:rPr>
        <w:t>）</w:t>
      </w:r>
      <w:r w:rsidR="00C56CB7" w:rsidRPr="00247888">
        <w:rPr>
          <w:rFonts w:ascii="ＭＳ 明朝" w:hAnsi="ＭＳ 明朝"/>
          <w:b/>
          <w:bCs/>
          <w:sz w:val="21"/>
          <w:szCs w:val="21"/>
        </w:rPr>
        <w:t>に</w:t>
      </w:r>
      <w:r w:rsidR="009431D7" w:rsidRPr="00247888">
        <w:rPr>
          <w:rFonts w:ascii="ＭＳ 明朝" w:hAnsi="ＭＳ 明朝"/>
          <w:b/>
          <w:bCs/>
          <w:sz w:val="21"/>
          <w:szCs w:val="21"/>
        </w:rPr>
        <w:t>先決裁定を付託</w:t>
      </w:r>
      <w:r w:rsidR="006134BB" w:rsidRPr="00247888">
        <w:rPr>
          <w:rFonts w:ascii="ＭＳ 明朝" w:hAnsi="ＭＳ 明朝"/>
          <w:b/>
          <w:bCs/>
          <w:sz w:val="21"/>
          <w:szCs w:val="21"/>
        </w:rPr>
        <w:t>(</w:t>
      </w:r>
      <w:r w:rsidR="00C56CB7" w:rsidRPr="00247888">
        <w:rPr>
          <w:rFonts w:ascii="ＭＳ 明朝" w:hAnsi="ＭＳ 明朝"/>
          <w:b/>
          <w:bCs/>
          <w:sz w:val="21"/>
          <w:szCs w:val="21"/>
          <w:lang w:val="de-DE"/>
        </w:rPr>
        <w:t>2021</w:t>
      </w:r>
      <w:r w:rsidR="00C56CB7" w:rsidRPr="00247888">
        <w:rPr>
          <w:rFonts w:ascii="ＭＳ 明朝" w:hAnsi="ＭＳ 明朝"/>
          <w:b/>
          <w:bCs/>
          <w:sz w:val="21"/>
          <w:szCs w:val="21"/>
        </w:rPr>
        <w:t>年</w:t>
      </w:r>
      <w:r w:rsidR="006134BB" w:rsidRPr="00247888">
        <w:rPr>
          <w:rFonts w:ascii="ＭＳ 明朝" w:hAnsi="ＭＳ 明朝"/>
          <w:b/>
          <w:bCs/>
          <w:sz w:val="21"/>
          <w:szCs w:val="21"/>
        </w:rPr>
        <w:t>3月24日)</w:t>
      </w:r>
    </w:p>
    <w:p w14:paraId="3C2B2A21" w14:textId="77777777" w:rsidR="006134BB" w:rsidRPr="00247888" w:rsidRDefault="006134BB" w:rsidP="006134BB">
      <w:pPr>
        <w:ind w:firstLineChars="0" w:firstLine="0"/>
        <w:rPr>
          <w:rFonts w:ascii="ＭＳ 明朝" w:hAnsi="ＭＳ 明朝"/>
          <w:b/>
          <w:bCs/>
          <w:sz w:val="21"/>
          <w:szCs w:val="21"/>
          <w:lang w:val="de-DE"/>
        </w:rPr>
      </w:pPr>
      <w:r w:rsidRPr="00247888">
        <w:rPr>
          <w:rFonts w:ascii="ＭＳ 明朝" w:hAnsi="ＭＳ 明朝"/>
          <w:b/>
          <w:bCs/>
          <w:sz w:val="21"/>
          <w:szCs w:val="21"/>
          <w:lang w:val="de-DE"/>
        </w:rPr>
        <w:t>OLG Disseldorf, Beschluss vom 24.03.2021 -Kart 2/19 (V),</w:t>
      </w:r>
    </w:p>
    <w:p w14:paraId="37063A64" w14:textId="7E27B0CF" w:rsidR="006134BB" w:rsidRPr="00247888" w:rsidRDefault="006134BB" w:rsidP="006134BB">
      <w:pPr>
        <w:ind w:firstLineChars="0" w:firstLine="0"/>
        <w:rPr>
          <w:rFonts w:ascii="ＭＳ 明朝" w:hAnsi="ＭＳ 明朝"/>
          <w:b/>
          <w:bCs/>
          <w:sz w:val="21"/>
          <w:szCs w:val="21"/>
          <w:lang w:val="de-DE"/>
        </w:rPr>
      </w:pPr>
      <w:r w:rsidRPr="00247888">
        <w:rPr>
          <w:rFonts w:ascii="ＭＳ 明朝" w:hAnsi="ＭＳ 明朝"/>
          <w:b/>
          <w:bCs/>
          <w:sz w:val="21"/>
          <w:szCs w:val="21"/>
          <w:lang w:val="de-DE"/>
        </w:rPr>
        <w:t>Facebook-Vorlagebeschluss, WuW2021,374</w:t>
      </w:r>
    </w:p>
    <w:p w14:paraId="25C92BF9" w14:textId="4A82B6A8" w:rsidR="00C56CB7" w:rsidRPr="00247888" w:rsidRDefault="006134BB" w:rsidP="006134BB">
      <w:pPr>
        <w:ind w:firstLine="211"/>
        <w:rPr>
          <w:rFonts w:ascii="ＭＳ 明朝" w:hAnsi="ＭＳ 明朝"/>
          <w:b/>
          <w:bCs/>
          <w:sz w:val="21"/>
          <w:szCs w:val="21"/>
          <w:lang w:val="de-DE"/>
        </w:rPr>
      </w:pPr>
      <w:r w:rsidRPr="00247888">
        <w:rPr>
          <w:rFonts w:ascii="ＭＳ 明朝" w:hAnsi="ＭＳ 明朝"/>
          <w:b/>
          <w:bCs/>
          <w:sz w:val="21"/>
          <w:szCs w:val="21"/>
        </w:rPr>
        <w:t>同裁判所</w:t>
      </w:r>
      <w:r w:rsidR="00653D4B" w:rsidRPr="00247888">
        <w:rPr>
          <w:rFonts w:ascii="ＭＳ 明朝" w:hAnsi="ＭＳ 明朝" w:hint="eastAsia"/>
          <w:b/>
          <w:bCs/>
          <w:sz w:val="21"/>
          <w:szCs w:val="21"/>
        </w:rPr>
        <w:t>は、</w:t>
      </w:r>
      <w:r w:rsidR="00C56CB7" w:rsidRPr="00247888">
        <w:rPr>
          <w:rFonts w:ascii="ＭＳ 明朝" w:hAnsi="ＭＳ 明朝"/>
          <w:b/>
          <w:bCs/>
          <w:sz w:val="21"/>
          <w:szCs w:val="21"/>
        </w:rPr>
        <w:t>本案につき審理中に、</w:t>
      </w:r>
      <w:r w:rsidR="00C56CB7" w:rsidRPr="00247888">
        <w:rPr>
          <w:rFonts w:ascii="ＭＳ 明朝" w:hAnsi="ＭＳ 明朝"/>
          <w:b/>
          <w:bCs/>
          <w:sz w:val="21"/>
          <w:szCs w:val="21"/>
          <w:lang w:val="de-DE"/>
        </w:rPr>
        <w:t>CJEU</w:t>
      </w:r>
      <w:r w:rsidR="00C56CB7" w:rsidRPr="00247888">
        <w:rPr>
          <w:rFonts w:ascii="ＭＳ 明朝" w:hAnsi="ＭＳ 明朝"/>
          <w:b/>
          <w:bCs/>
          <w:sz w:val="21"/>
          <w:szCs w:val="21"/>
        </w:rPr>
        <w:t>に</w:t>
      </w:r>
      <w:r w:rsidRPr="00247888">
        <w:rPr>
          <w:rFonts w:ascii="ＭＳ 明朝" w:hAnsi="ＭＳ 明朝"/>
          <w:b/>
          <w:bCs/>
          <w:sz w:val="21"/>
          <w:szCs w:val="21"/>
        </w:rPr>
        <w:t>先決裁定を付託</w:t>
      </w:r>
      <w:r w:rsidR="00C56CB7" w:rsidRPr="00247888">
        <w:rPr>
          <w:rFonts w:ascii="ＭＳ 明朝" w:hAnsi="ＭＳ 明朝"/>
          <w:b/>
          <w:bCs/>
          <w:sz w:val="21"/>
          <w:szCs w:val="21"/>
        </w:rPr>
        <w:t>し、手続を中断。</w:t>
      </w:r>
    </w:p>
    <w:p w14:paraId="4E8B2DA9" w14:textId="77777777" w:rsidR="00C56CB7" w:rsidRPr="00247888" w:rsidRDefault="00C56CB7" w:rsidP="00C56CB7">
      <w:pPr>
        <w:ind w:firstLine="211"/>
        <w:rPr>
          <w:rFonts w:ascii="ＭＳ 明朝" w:hAnsi="ＭＳ 明朝"/>
          <w:b/>
          <w:bCs/>
          <w:sz w:val="21"/>
          <w:szCs w:val="21"/>
          <w:lang w:val="de-DE"/>
        </w:rPr>
      </w:pPr>
    </w:p>
    <w:p w14:paraId="21103E3F" w14:textId="33BC320F" w:rsidR="00C56CB7" w:rsidRPr="000845C6" w:rsidRDefault="006134BB" w:rsidP="00C210AC">
      <w:pPr>
        <w:ind w:firstLineChars="0" w:firstLine="0"/>
        <w:rPr>
          <w:rFonts w:ascii="ＭＳ 明朝" w:hAnsi="ＭＳ 明朝"/>
          <w:b/>
          <w:bCs/>
          <w:sz w:val="21"/>
          <w:szCs w:val="21"/>
          <w:lang w:val="de-DE" w:eastAsia="zh-CN"/>
        </w:rPr>
      </w:pPr>
      <w:r w:rsidRPr="00247888">
        <w:rPr>
          <w:rFonts w:ascii="ＭＳ 明朝" w:hAnsi="ＭＳ 明朝"/>
          <w:b/>
          <w:bCs/>
          <w:sz w:val="21"/>
          <w:szCs w:val="21"/>
          <w:lang w:val="de-DE" w:eastAsia="zh-CN"/>
        </w:rPr>
        <w:t>6</w:t>
      </w:r>
      <w:r w:rsidR="00C56CB7" w:rsidRPr="00247888">
        <w:rPr>
          <w:rFonts w:ascii="ＭＳ 明朝" w:hAnsi="ＭＳ 明朝"/>
          <w:b/>
          <w:bCs/>
          <w:sz w:val="21"/>
          <w:szCs w:val="21"/>
          <w:lang w:val="de-DE" w:eastAsia="zh-CN"/>
        </w:rPr>
        <w:t xml:space="preserve">. </w:t>
      </w:r>
      <w:r w:rsidR="00C56CB7" w:rsidRPr="00247888">
        <w:rPr>
          <w:rFonts w:ascii="ＭＳ 明朝" w:hAnsi="ＭＳ 明朝"/>
          <w:b/>
          <w:bCs/>
          <w:sz w:val="21"/>
          <w:szCs w:val="21"/>
          <w:lang w:eastAsia="zh-CN"/>
        </w:rPr>
        <w:t>欧州司法</w:t>
      </w:r>
      <w:r w:rsidRPr="00247888">
        <w:rPr>
          <w:rFonts w:ascii="ＭＳ 明朝" w:hAnsi="ＭＳ 明朝"/>
          <w:b/>
          <w:bCs/>
          <w:sz w:val="21"/>
          <w:szCs w:val="21"/>
          <w:lang w:eastAsia="zh-CN"/>
        </w:rPr>
        <w:t>裁判所</w:t>
      </w:r>
      <w:r w:rsidR="00270259" w:rsidRPr="000845C6">
        <w:rPr>
          <w:rFonts w:ascii="ＭＳ 明朝" w:hAnsi="ＭＳ 明朝" w:hint="eastAsia"/>
          <w:b/>
          <w:bCs/>
          <w:sz w:val="21"/>
          <w:szCs w:val="21"/>
          <w:lang w:val="de-DE" w:eastAsia="zh-CN"/>
        </w:rPr>
        <w:t>（CJEU</w:t>
      </w:r>
      <w:r w:rsidR="00270259" w:rsidRPr="000845C6">
        <w:rPr>
          <w:rFonts w:ascii="ＭＳ 明朝" w:hAnsi="ＭＳ 明朝"/>
          <w:b/>
          <w:bCs/>
          <w:sz w:val="21"/>
          <w:szCs w:val="21"/>
          <w:lang w:val="de-DE" w:eastAsia="zh-CN"/>
        </w:rPr>
        <w:t>）</w:t>
      </w:r>
      <w:r w:rsidR="00C56CB7" w:rsidRPr="00247888">
        <w:rPr>
          <w:rFonts w:ascii="ＭＳ 明朝" w:hAnsi="ＭＳ 明朝"/>
          <w:b/>
          <w:bCs/>
          <w:sz w:val="21"/>
          <w:szCs w:val="21"/>
          <w:lang w:val="de-DE" w:eastAsia="zh-CN"/>
        </w:rPr>
        <w:t>2023</w:t>
      </w:r>
      <w:r w:rsidR="00C56CB7" w:rsidRPr="00247888">
        <w:rPr>
          <w:rFonts w:ascii="ＭＳ 明朝" w:hAnsi="ＭＳ 明朝"/>
          <w:b/>
          <w:bCs/>
          <w:sz w:val="21"/>
          <w:szCs w:val="21"/>
          <w:lang w:eastAsia="zh-CN"/>
        </w:rPr>
        <w:t>年</w:t>
      </w:r>
      <w:r w:rsidR="00C56CB7" w:rsidRPr="00247888">
        <w:rPr>
          <w:rFonts w:ascii="ＭＳ 明朝" w:hAnsi="ＭＳ 明朝"/>
          <w:b/>
          <w:bCs/>
          <w:sz w:val="21"/>
          <w:szCs w:val="21"/>
          <w:lang w:val="de-DE" w:eastAsia="zh-CN"/>
        </w:rPr>
        <w:t>7</w:t>
      </w:r>
      <w:r w:rsidR="00C56CB7" w:rsidRPr="00247888">
        <w:rPr>
          <w:rFonts w:ascii="ＭＳ 明朝" w:hAnsi="ＭＳ 明朝"/>
          <w:b/>
          <w:bCs/>
          <w:sz w:val="21"/>
          <w:szCs w:val="21"/>
          <w:lang w:eastAsia="zh-CN"/>
        </w:rPr>
        <w:t>月</w:t>
      </w:r>
      <w:r w:rsidR="00C56CB7" w:rsidRPr="00247888">
        <w:rPr>
          <w:rFonts w:ascii="ＭＳ 明朝" w:hAnsi="ＭＳ 明朝"/>
          <w:b/>
          <w:bCs/>
          <w:sz w:val="21"/>
          <w:szCs w:val="21"/>
          <w:lang w:val="de-DE" w:eastAsia="zh-CN"/>
        </w:rPr>
        <w:t>4</w:t>
      </w:r>
      <w:r w:rsidR="00C56CB7" w:rsidRPr="00247888">
        <w:rPr>
          <w:rFonts w:ascii="ＭＳ 明朝" w:hAnsi="ＭＳ 明朝"/>
          <w:b/>
          <w:bCs/>
          <w:sz w:val="21"/>
          <w:szCs w:val="21"/>
          <w:lang w:eastAsia="zh-CN"/>
        </w:rPr>
        <w:t>日判決</w:t>
      </w:r>
      <w:r w:rsidR="00880C45" w:rsidRPr="00247888">
        <w:rPr>
          <w:rStyle w:val="af4"/>
          <w:rFonts w:ascii="ＭＳ 明朝" w:hAnsi="ＭＳ 明朝"/>
          <w:b/>
          <w:bCs/>
          <w:sz w:val="21"/>
          <w:szCs w:val="21"/>
          <w:lang w:val="de-DE"/>
        </w:rPr>
        <w:footnoteReference w:id="3"/>
      </w:r>
    </w:p>
    <w:p w14:paraId="4C9D2D1B" w14:textId="482C9F77" w:rsidR="00A57799" w:rsidRPr="00247888" w:rsidRDefault="00A57799" w:rsidP="00C210AC">
      <w:pPr>
        <w:ind w:firstLineChars="0" w:firstLine="0"/>
        <w:rPr>
          <w:rFonts w:ascii="ＭＳ 明朝" w:hAnsi="ＭＳ 明朝"/>
          <w:b/>
          <w:bCs/>
          <w:sz w:val="21"/>
          <w:szCs w:val="21"/>
        </w:rPr>
      </w:pPr>
      <w:r w:rsidRPr="000845C6">
        <w:rPr>
          <w:rFonts w:ascii="ＭＳ 明朝" w:hAnsi="ＭＳ 明朝"/>
          <w:b/>
          <w:bCs/>
          <w:sz w:val="21"/>
          <w:szCs w:val="21"/>
          <w:lang w:val="de-DE" w:eastAsia="zh-CN"/>
        </w:rPr>
        <w:t xml:space="preserve"> </w:t>
      </w:r>
      <w:r w:rsidR="006134BB" w:rsidRPr="000845C6">
        <w:rPr>
          <w:rFonts w:ascii="ＭＳ 明朝" w:hAnsi="ＭＳ 明朝"/>
          <w:b/>
          <w:bCs/>
          <w:sz w:val="21"/>
          <w:szCs w:val="21"/>
          <w:lang w:val="de-DE" w:eastAsia="zh-CN"/>
        </w:rPr>
        <w:t xml:space="preserve"> </w:t>
      </w:r>
      <w:r w:rsidR="000F4072" w:rsidRPr="00247888">
        <w:rPr>
          <w:rFonts w:ascii="ＭＳ 明朝" w:hAnsi="ＭＳ 明朝"/>
          <w:b/>
          <w:bCs/>
          <w:sz w:val="21"/>
          <w:szCs w:val="21"/>
        </w:rPr>
        <w:t>競争法上の濫用について、</w:t>
      </w:r>
      <w:r w:rsidR="006134BB" w:rsidRPr="00247888">
        <w:rPr>
          <w:rFonts w:ascii="ＭＳ 明朝" w:hAnsi="ＭＳ 明朝"/>
          <w:b/>
          <w:bCs/>
          <w:sz w:val="21"/>
          <w:szCs w:val="21"/>
        </w:rPr>
        <w:t>GDPR</w:t>
      </w:r>
      <w:r w:rsidR="000F4072" w:rsidRPr="00247888">
        <w:rPr>
          <w:rFonts w:ascii="ＭＳ 明朝" w:hAnsi="ＭＳ 明朝"/>
          <w:b/>
          <w:bCs/>
          <w:sz w:val="21"/>
          <w:szCs w:val="21"/>
        </w:rPr>
        <w:t>ないしデータ保護規制を考慮することを認め、かつ</w:t>
      </w:r>
      <w:r w:rsidR="006134BB" w:rsidRPr="00247888">
        <w:rPr>
          <w:rFonts w:ascii="ＭＳ 明朝" w:hAnsi="ＭＳ 明朝"/>
          <w:b/>
          <w:bCs/>
          <w:sz w:val="21"/>
          <w:szCs w:val="21"/>
        </w:rPr>
        <w:t>、</w:t>
      </w:r>
      <w:r w:rsidRPr="00247888">
        <w:rPr>
          <w:rFonts w:ascii="ＭＳ 明朝" w:hAnsi="ＭＳ 明朝"/>
          <w:b/>
          <w:bCs/>
          <w:sz w:val="21"/>
          <w:szCs w:val="21"/>
          <w:lang w:val="de-DE"/>
        </w:rPr>
        <w:t>データ処理への同意に</w:t>
      </w:r>
      <w:r w:rsidR="006134BB" w:rsidRPr="00247888">
        <w:rPr>
          <w:rFonts w:ascii="ＭＳ 明朝" w:hAnsi="ＭＳ 明朝"/>
          <w:b/>
          <w:bCs/>
          <w:sz w:val="21"/>
          <w:szCs w:val="21"/>
          <w:lang w:val="de-DE"/>
        </w:rPr>
        <w:t>関し厳格な解釈を示し</w:t>
      </w:r>
      <w:r w:rsidRPr="00247888">
        <w:rPr>
          <w:rFonts w:ascii="ＭＳ 明朝" w:hAnsi="ＭＳ 明朝"/>
          <w:b/>
          <w:bCs/>
          <w:sz w:val="21"/>
          <w:szCs w:val="21"/>
          <w:lang w:val="de-DE"/>
        </w:rPr>
        <w:t>（Rn. 150-151）、</w:t>
      </w:r>
      <w:r w:rsidR="006134BB" w:rsidRPr="00247888">
        <w:rPr>
          <w:rFonts w:ascii="ＭＳ 明朝" w:hAnsi="ＭＳ 明朝"/>
          <w:b/>
          <w:bCs/>
          <w:sz w:val="21"/>
          <w:szCs w:val="21"/>
        </w:rPr>
        <w:t>連邦カルテル庁</w:t>
      </w:r>
      <w:r w:rsidR="00653D4B" w:rsidRPr="00247888">
        <w:rPr>
          <w:rFonts w:ascii="ＭＳ 明朝" w:hAnsi="ＭＳ 明朝" w:hint="eastAsia"/>
          <w:b/>
          <w:bCs/>
          <w:sz w:val="21"/>
          <w:szCs w:val="21"/>
        </w:rPr>
        <w:t>の本</w:t>
      </w:r>
      <w:r w:rsidR="006134BB" w:rsidRPr="00247888">
        <w:rPr>
          <w:rFonts w:ascii="ＭＳ 明朝" w:hAnsi="ＭＳ 明朝"/>
          <w:b/>
          <w:bCs/>
          <w:sz w:val="21"/>
          <w:szCs w:val="21"/>
        </w:rPr>
        <w:t>決定をサポートする内容になっている。</w:t>
      </w:r>
    </w:p>
    <w:p w14:paraId="503F6CF7" w14:textId="77777777" w:rsidR="00880C45" w:rsidRPr="00247888" w:rsidRDefault="00880C45" w:rsidP="00C56CB7">
      <w:pPr>
        <w:ind w:firstLine="211"/>
        <w:rPr>
          <w:rFonts w:ascii="ＭＳ 明朝" w:hAnsi="ＭＳ 明朝"/>
          <w:b/>
          <w:bCs/>
          <w:sz w:val="21"/>
          <w:szCs w:val="21"/>
        </w:rPr>
      </w:pPr>
    </w:p>
    <w:p w14:paraId="7275B92F" w14:textId="2E5F92D4" w:rsidR="00C56CB7" w:rsidRPr="00247888" w:rsidRDefault="006134BB" w:rsidP="00281FEF">
      <w:pPr>
        <w:ind w:firstLineChars="0" w:firstLine="0"/>
        <w:rPr>
          <w:rFonts w:ascii="ＭＳ 明朝" w:hAnsi="ＭＳ 明朝"/>
          <w:b/>
          <w:bCs/>
          <w:sz w:val="21"/>
          <w:szCs w:val="21"/>
        </w:rPr>
      </w:pPr>
      <w:r w:rsidRPr="00247888">
        <w:rPr>
          <w:rFonts w:ascii="ＭＳ 明朝" w:hAnsi="ＭＳ 明朝"/>
          <w:b/>
          <w:bCs/>
          <w:sz w:val="21"/>
          <w:szCs w:val="21"/>
          <w:lang w:val="de-DE"/>
        </w:rPr>
        <w:t>7</w:t>
      </w:r>
      <w:r w:rsidR="00C56CB7" w:rsidRPr="00247888">
        <w:rPr>
          <w:rFonts w:ascii="ＭＳ 明朝" w:hAnsi="ＭＳ 明朝"/>
          <w:b/>
          <w:bCs/>
          <w:sz w:val="21"/>
          <w:szCs w:val="21"/>
          <w:lang w:val="de-DE"/>
        </w:rPr>
        <w:t xml:space="preserve">. </w:t>
      </w:r>
      <w:r w:rsidRPr="00247888">
        <w:rPr>
          <w:rFonts w:ascii="ＭＳ 明朝" w:hAnsi="ＭＳ 明朝"/>
          <w:b/>
          <w:bCs/>
          <w:sz w:val="21"/>
          <w:szCs w:val="21"/>
          <w:lang w:val="de-DE"/>
        </w:rPr>
        <w:t>メタは本件</w:t>
      </w:r>
      <w:r w:rsidR="00C56CB7" w:rsidRPr="00247888">
        <w:rPr>
          <w:rFonts w:ascii="ＭＳ 明朝" w:hAnsi="ＭＳ 明朝"/>
          <w:b/>
          <w:bCs/>
          <w:sz w:val="21"/>
          <w:szCs w:val="21"/>
        </w:rPr>
        <w:t>訴えを取り下げ、</w:t>
      </w:r>
      <w:r w:rsidRPr="00247888">
        <w:rPr>
          <w:rFonts w:ascii="ＭＳ 明朝" w:hAnsi="ＭＳ 明朝"/>
          <w:b/>
          <w:bCs/>
          <w:sz w:val="21"/>
          <w:szCs w:val="21"/>
        </w:rPr>
        <w:t>連邦カルテル庁は</w:t>
      </w:r>
      <w:r w:rsidR="00C56CB7" w:rsidRPr="00247888">
        <w:rPr>
          <w:rFonts w:ascii="ＭＳ 明朝" w:hAnsi="ＭＳ 明朝"/>
          <w:b/>
          <w:bCs/>
          <w:sz w:val="21"/>
          <w:szCs w:val="21"/>
        </w:rPr>
        <w:t>事件終結</w:t>
      </w:r>
      <w:r w:rsidRPr="00247888">
        <w:rPr>
          <w:rFonts w:ascii="ＭＳ 明朝" w:hAnsi="ＭＳ 明朝"/>
          <w:b/>
          <w:bCs/>
          <w:sz w:val="21"/>
          <w:szCs w:val="21"/>
        </w:rPr>
        <w:t>を宣言</w:t>
      </w:r>
      <w:r w:rsidR="00C56CB7" w:rsidRPr="00247888">
        <w:rPr>
          <w:rFonts w:ascii="ＭＳ 明朝" w:hAnsi="ＭＳ 明朝"/>
          <w:b/>
          <w:bCs/>
          <w:sz w:val="21"/>
          <w:szCs w:val="21"/>
        </w:rPr>
        <w:t>（</w:t>
      </w:r>
      <w:r w:rsidR="00C56CB7" w:rsidRPr="00247888">
        <w:rPr>
          <w:rFonts w:ascii="ＭＳ 明朝" w:hAnsi="ＭＳ 明朝"/>
          <w:b/>
          <w:bCs/>
          <w:sz w:val="21"/>
          <w:szCs w:val="21"/>
          <w:lang w:val="de-DE"/>
        </w:rPr>
        <w:t>2024年10月10日）</w:t>
      </w:r>
      <w:r w:rsidR="00605F74" w:rsidRPr="00247888">
        <w:rPr>
          <w:rStyle w:val="af4"/>
          <w:rFonts w:ascii="ＭＳ 明朝" w:hAnsi="ＭＳ 明朝"/>
          <w:b/>
          <w:bCs/>
          <w:sz w:val="21"/>
          <w:szCs w:val="21"/>
          <w:lang w:val="de-DE"/>
        </w:rPr>
        <w:footnoteReference w:id="4"/>
      </w:r>
      <w:r w:rsidR="00C56CB7" w:rsidRPr="00247888">
        <w:rPr>
          <w:rFonts w:ascii="ＭＳ 明朝" w:hAnsi="ＭＳ 明朝"/>
          <w:b/>
          <w:bCs/>
          <w:sz w:val="21"/>
          <w:szCs w:val="21"/>
        </w:rPr>
        <w:t>。</w:t>
      </w:r>
    </w:p>
    <w:p w14:paraId="294E430D" w14:textId="149F77D9" w:rsidR="00C56CB7" w:rsidRPr="00247888" w:rsidRDefault="00F7600C" w:rsidP="00C56CB7">
      <w:pPr>
        <w:ind w:firstLine="211"/>
        <w:rPr>
          <w:rFonts w:ascii="ＭＳ 明朝" w:hAnsi="ＭＳ 明朝"/>
          <w:b/>
          <w:bCs/>
          <w:sz w:val="21"/>
          <w:szCs w:val="21"/>
        </w:rPr>
      </w:pPr>
      <w:r w:rsidRPr="00247888">
        <w:rPr>
          <w:rFonts w:ascii="ＭＳ 明朝" w:hAnsi="ＭＳ 明朝"/>
          <w:b/>
          <w:bCs/>
          <w:sz w:val="21"/>
          <w:szCs w:val="21"/>
        </w:rPr>
        <w:t>次</w:t>
      </w:r>
      <w:r w:rsidR="00654A61" w:rsidRPr="00247888">
        <w:rPr>
          <w:rFonts w:ascii="ＭＳ 明朝" w:hAnsi="ＭＳ 明朝" w:hint="eastAsia"/>
          <w:b/>
          <w:bCs/>
          <w:sz w:val="21"/>
          <w:szCs w:val="21"/>
        </w:rPr>
        <w:t>の8</w:t>
      </w:r>
      <w:r w:rsidRPr="00247888">
        <w:rPr>
          <w:rFonts w:ascii="ＭＳ 明朝" w:hAnsi="ＭＳ 明朝"/>
          <w:b/>
          <w:bCs/>
          <w:sz w:val="21"/>
          <w:szCs w:val="21"/>
        </w:rPr>
        <w:t>に述べるように、</w:t>
      </w:r>
      <w:r w:rsidR="006134BB" w:rsidRPr="00247888">
        <w:rPr>
          <w:rFonts w:ascii="ＭＳ 明朝" w:hAnsi="ＭＳ 明朝"/>
          <w:b/>
          <w:bCs/>
          <w:sz w:val="21"/>
          <w:szCs w:val="21"/>
        </w:rPr>
        <w:t>メタ</w:t>
      </w:r>
      <w:r w:rsidR="00C56CB7" w:rsidRPr="00247888">
        <w:rPr>
          <w:rFonts w:ascii="ＭＳ 明朝" w:hAnsi="ＭＳ 明朝"/>
          <w:b/>
          <w:bCs/>
          <w:sz w:val="21"/>
          <w:szCs w:val="21"/>
        </w:rPr>
        <w:t>は、連邦カルテル庁と</w:t>
      </w:r>
      <w:r w:rsidR="00B37D8C" w:rsidRPr="00247888">
        <w:rPr>
          <w:rFonts w:ascii="ＭＳ 明朝" w:hAnsi="ＭＳ 明朝" w:hint="eastAsia"/>
          <w:b/>
          <w:bCs/>
          <w:sz w:val="21"/>
          <w:szCs w:val="21"/>
        </w:rPr>
        <w:t>交渉しながら</w:t>
      </w:r>
      <w:r w:rsidR="00C56CB7" w:rsidRPr="00247888">
        <w:rPr>
          <w:rFonts w:ascii="ＭＳ 明朝" w:hAnsi="ＭＳ 明朝"/>
          <w:b/>
          <w:bCs/>
          <w:sz w:val="21"/>
          <w:szCs w:val="21"/>
        </w:rPr>
        <w:t>、違法とされたデータ処理を変更</w:t>
      </w:r>
      <w:r w:rsidR="006134BB" w:rsidRPr="00247888">
        <w:rPr>
          <w:rFonts w:ascii="ＭＳ 明朝" w:hAnsi="ＭＳ 明朝"/>
          <w:b/>
          <w:bCs/>
          <w:sz w:val="21"/>
          <w:szCs w:val="21"/>
        </w:rPr>
        <w:t>しつつある</w:t>
      </w:r>
      <w:r w:rsidR="00C56CB7" w:rsidRPr="00247888">
        <w:rPr>
          <w:rFonts w:ascii="ＭＳ 明朝" w:hAnsi="ＭＳ 明朝"/>
          <w:b/>
          <w:bCs/>
          <w:sz w:val="21"/>
          <w:szCs w:val="21"/>
        </w:rPr>
        <w:t>。</w:t>
      </w:r>
    </w:p>
    <w:p w14:paraId="32A4CCE5" w14:textId="77777777" w:rsidR="00162838" w:rsidRPr="00247888" w:rsidRDefault="00162838" w:rsidP="00C56CB7">
      <w:pPr>
        <w:ind w:firstLine="211"/>
        <w:rPr>
          <w:rFonts w:ascii="ＭＳ 明朝" w:hAnsi="ＭＳ 明朝"/>
          <w:b/>
          <w:bCs/>
          <w:sz w:val="21"/>
          <w:szCs w:val="21"/>
        </w:rPr>
      </w:pPr>
    </w:p>
    <w:p w14:paraId="1DD20CBC" w14:textId="25DC3D19" w:rsidR="00162838" w:rsidRPr="00247888" w:rsidRDefault="006134BB" w:rsidP="00162838">
      <w:pPr>
        <w:ind w:firstLineChars="0" w:firstLine="0"/>
        <w:rPr>
          <w:rFonts w:ascii="ＭＳ 明朝" w:hAnsi="ＭＳ 明朝"/>
          <w:b/>
          <w:bCs/>
          <w:sz w:val="21"/>
          <w:szCs w:val="21"/>
        </w:rPr>
      </w:pPr>
      <w:r w:rsidRPr="00247888">
        <w:rPr>
          <w:rFonts w:ascii="ＭＳ 明朝" w:hAnsi="ＭＳ 明朝"/>
          <w:b/>
          <w:bCs/>
          <w:sz w:val="21"/>
          <w:szCs w:val="21"/>
        </w:rPr>
        <w:lastRenderedPageBreak/>
        <w:t>8</w:t>
      </w:r>
      <w:r w:rsidR="00162838" w:rsidRPr="00247888">
        <w:rPr>
          <w:rFonts w:ascii="ＭＳ 明朝" w:hAnsi="ＭＳ 明朝"/>
          <w:b/>
          <w:bCs/>
          <w:sz w:val="21"/>
          <w:szCs w:val="21"/>
        </w:rPr>
        <w:t>．</w:t>
      </w:r>
      <w:r w:rsidRPr="00247888">
        <w:rPr>
          <w:rFonts w:ascii="ＭＳ 明朝" w:hAnsi="ＭＳ 明朝"/>
          <w:b/>
          <w:bCs/>
          <w:sz w:val="21"/>
          <w:szCs w:val="21"/>
        </w:rPr>
        <w:t>”</w:t>
      </w:r>
      <w:proofErr w:type="spellStart"/>
      <w:r w:rsidR="00162838" w:rsidRPr="00247888">
        <w:rPr>
          <w:rFonts w:ascii="ＭＳ 明朝" w:hAnsi="ＭＳ 明朝"/>
          <w:b/>
          <w:bCs/>
          <w:sz w:val="21"/>
          <w:szCs w:val="21"/>
        </w:rPr>
        <w:t>Kontenübersicht</w:t>
      </w:r>
      <w:proofErr w:type="spellEnd"/>
      <w:r w:rsidRPr="00247888">
        <w:rPr>
          <w:rFonts w:ascii="ＭＳ 明朝" w:hAnsi="ＭＳ 明朝"/>
          <w:b/>
          <w:bCs/>
          <w:sz w:val="21"/>
          <w:szCs w:val="21"/>
        </w:rPr>
        <w:t>”</w:t>
      </w:r>
      <w:r w:rsidR="00162838" w:rsidRPr="00247888">
        <w:rPr>
          <w:rFonts w:ascii="ＭＳ 明朝" w:hAnsi="ＭＳ 明朝"/>
          <w:b/>
          <w:bCs/>
          <w:sz w:val="21"/>
          <w:szCs w:val="21"/>
        </w:rPr>
        <w:t>（アカウント</w:t>
      </w:r>
      <w:r w:rsidRPr="00247888">
        <w:rPr>
          <w:rFonts w:ascii="ＭＳ 明朝" w:hAnsi="ＭＳ 明朝"/>
          <w:b/>
          <w:bCs/>
          <w:sz w:val="21"/>
          <w:szCs w:val="21"/>
        </w:rPr>
        <w:t>政策</w:t>
      </w:r>
      <w:r w:rsidR="00162838" w:rsidRPr="00247888">
        <w:rPr>
          <w:rFonts w:ascii="ＭＳ 明朝" w:hAnsi="ＭＳ 明朝"/>
          <w:b/>
          <w:bCs/>
          <w:sz w:val="21"/>
          <w:szCs w:val="21"/>
        </w:rPr>
        <w:t>の見直し）</w:t>
      </w:r>
      <w:r w:rsidR="00880C45" w:rsidRPr="00247888">
        <w:rPr>
          <w:rStyle w:val="af4"/>
          <w:rFonts w:ascii="ＭＳ 明朝" w:hAnsi="ＭＳ 明朝"/>
          <w:b/>
          <w:bCs/>
          <w:sz w:val="21"/>
          <w:szCs w:val="21"/>
        </w:rPr>
        <w:footnoteReference w:id="5"/>
      </w:r>
    </w:p>
    <w:p w14:paraId="037D5357" w14:textId="369B918C" w:rsidR="00256B58" w:rsidRPr="00247888" w:rsidRDefault="00256B58" w:rsidP="00256B58">
      <w:pPr>
        <w:ind w:firstLine="211"/>
        <w:rPr>
          <w:rFonts w:ascii="ＭＳ 明朝" w:hAnsi="ＭＳ 明朝"/>
          <w:b/>
          <w:bCs/>
          <w:sz w:val="21"/>
          <w:szCs w:val="21"/>
          <w:lang w:val="de-DE"/>
        </w:rPr>
      </w:pPr>
      <w:bookmarkStart w:id="15" w:name="_Hlk200744664"/>
      <w:r w:rsidRPr="00247888">
        <w:rPr>
          <w:rFonts w:ascii="ＭＳ 明朝" w:hAnsi="ＭＳ 明朝"/>
          <w:b/>
          <w:bCs/>
          <w:sz w:val="21"/>
          <w:szCs w:val="21"/>
          <w:lang w:val="de-DE"/>
        </w:rPr>
        <w:t>本件終結を承けて、</w:t>
      </w:r>
      <w:r w:rsidR="00467560" w:rsidRPr="00247888">
        <w:rPr>
          <w:rFonts w:ascii="ＭＳ 明朝" w:hAnsi="ＭＳ 明朝" w:hint="eastAsia"/>
          <w:b/>
          <w:bCs/>
          <w:sz w:val="21"/>
          <w:szCs w:val="21"/>
          <w:lang w:val="de-DE"/>
        </w:rPr>
        <w:t>メタ</w:t>
      </w:r>
      <w:r w:rsidR="00467560" w:rsidRPr="00247888">
        <w:rPr>
          <w:rFonts w:ascii="ＭＳ 明朝" w:hAnsi="ＭＳ 明朝"/>
          <w:b/>
          <w:bCs/>
          <w:sz w:val="21"/>
          <w:szCs w:val="21"/>
          <w:lang w:val="de-DE"/>
        </w:rPr>
        <w:t>は</w:t>
      </w:r>
      <w:r w:rsidRPr="00247888">
        <w:rPr>
          <w:rFonts w:ascii="ＭＳ 明朝" w:hAnsi="ＭＳ 明朝"/>
          <w:b/>
          <w:bCs/>
          <w:sz w:val="21"/>
          <w:szCs w:val="21"/>
          <w:lang w:val="de-DE"/>
        </w:rPr>
        <w:t>連邦カルテル庁と合意を得て</w:t>
      </w:r>
      <w:r w:rsidR="00467560" w:rsidRPr="00247888">
        <w:rPr>
          <w:rFonts w:ascii="ＭＳ 明朝" w:hAnsi="ＭＳ 明朝" w:hint="eastAsia"/>
          <w:b/>
          <w:bCs/>
          <w:sz w:val="21"/>
          <w:szCs w:val="21"/>
          <w:lang w:val="de-DE"/>
        </w:rPr>
        <w:t>、</w:t>
      </w:r>
      <w:r w:rsidRPr="00247888">
        <w:rPr>
          <w:rFonts w:ascii="ＭＳ 明朝" w:hAnsi="ＭＳ 明朝"/>
          <w:b/>
          <w:bCs/>
          <w:sz w:val="21"/>
          <w:szCs w:val="21"/>
          <w:lang w:val="de-DE"/>
        </w:rPr>
        <w:t>「Kontenübersichtコンテンツ概要・展望」と呼ばれる措置をとる</w:t>
      </w:r>
      <w:r w:rsidRPr="00247888">
        <w:rPr>
          <w:rStyle w:val="af4"/>
          <w:rFonts w:ascii="ＭＳ 明朝" w:hAnsi="ＭＳ 明朝"/>
          <w:b/>
          <w:bCs/>
          <w:sz w:val="21"/>
          <w:szCs w:val="21"/>
          <w:lang w:val="de-DE"/>
        </w:rPr>
        <w:footnoteReference w:id="6"/>
      </w:r>
      <w:r w:rsidRPr="00247888">
        <w:rPr>
          <w:rFonts w:ascii="ＭＳ 明朝" w:hAnsi="ＭＳ 明朝"/>
          <w:b/>
          <w:bCs/>
          <w:sz w:val="21"/>
          <w:szCs w:val="21"/>
          <w:lang w:val="de-DE"/>
        </w:rPr>
        <w:t>。</w:t>
      </w:r>
    </w:p>
    <w:p w14:paraId="3E09F177" w14:textId="20630A3C" w:rsidR="00162838" w:rsidRPr="00247888" w:rsidRDefault="00F05F5D" w:rsidP="00256B58">
      <w:pPr>
        <w:ind w:firstLine="211"/>
        <w:rPr>
          <w:rFonts w:ascii="ＭＳ 明朝" w:hAnsi="ＭＳ 明朝"/>
          <w:b/>
          <w:bCs/>
          <w:sz w:val="21"/>
          <w:szCs w:val="21"/>
        </w:rPr>
      </w:pPr>
      <w:r w:rsidRPr="00247888">
        <w:rPr>
          <w:rFonts w:ascii="ＭＳ 明朝" w:hAnsi="ＭＳ 明朝"/>
          <w:b/>
          <w:bCs/>
          <w:sz w:val="21"/>
          <w:szCs w:val="21"/>
        </w:rPr>
        <w:t>連邦カルテル庁によれば、</w:t>
      </w:r>
      <w:r w:rsidR="00162838" w:rsidRPr="00247888">
        <w:rPr>
          <w:rFonts w:ascii="ＭＳ 明朝" w:hAnsi="ＭＳ 明朝"/>
          <w:b/>
          <w:bCs/>
          <w:sz w:val="21"/>
          <w:szCs w:val="21"/>
        </w:rPr>
        <w:t>本件の中心的な成果</w:t>
      </w:r>
      <w:r w:rsidRPr="00247888">
        <w:rPr>
          <w:rFonts w:ascii="ＭＳ 明朝" w:hAnsi="ＭＳ 明朝"/>
          <w:b/>
          <w:bCs/>
          <w:sz w:val="21"/>
          <w:szCs w:val="21"/>
        </w:rPr>
        <w:t>は、FBの</w:t>
      </w:r>
      <w:r w:rsidR="00162838" w:rsidRPr="00247888">
        <w:rPr>
          <w:rFonts w:ascii="ＭＳ 明朝" w:hAnsi="ＭＳ 明朝"/>
          <w:b/>
          <w:bCs/>
          <w:sz w:val="21"/>
          <w:szCs w:val="21"/>
        </w:rPr>
        <w:t>ユーザーに、次の2つの選択肢を与える</w:t>
      </w:r>
      <w:r w:rsidRPr="00247888">
        <w:rPr>
          <w:rFonts w:ascii="ＭＳ 明朝" w:hAnsi="ＭＳ 明朝"/>
          <w:b/>
          <w:bCs/>
          <w:sz w:val="21"/>
          <w:szCs w:val="21"/>
        </w:rPr>
        <w:t>ことにある</w:t>
      </w:r>
      <w:r w:rsidR="00162838" w:rsidRPr="00247888">
        <w:rPr>
          <w:rFonts w:ascii="ＭＳ 明朝" w:hAnsi="ＭＳ 明朝"/>
          <w:b/>
          <w:bCs/>
          <w:sz w:val="21"/>
          <w:szCs w:val="21"/>
        </w:rPr>
        <w:t>。</w:t>
      </w:r>
    </w:p>
    <w:p w14:paraId="1E812F56" w14:textId="1AE1AC79" w:rsidR="00162838" w:rsidRPr="00247888" w:rsidRDefault="00162838" w:rsidP="00162838">
      <w:pPr>
        <w:ind w:left="200" w:firstLineChars="0" w:firstLine="0"/>
        <w:rPr>
          <w:rFonts w:ascii="ＭＳ 明朝" w:hAnsi="ＭＳ 明朝"/>
          <w:b/>
          <w:bCs/>
          <w:sz w:val="21"/>
          <w:szCs w:val="21"/>
        </w:rPr>
      </w:pPr>
      <w:r w:rsidRPr="00247888">
        <w:rPr>
          <w:rFonts w:ascii="ＭＳ 明朝" w:hAnsi="ＭＳ 明朝"/>
          <w:b/>
          <w:bCs/>
          <w:sz w:val="21"/>
          <w:szCs w:val="21"/>
        </w:rPr>
        <w:t>(</w:t>
      </w:r>
      <w:r w:rsidR="00F05F5D" w:rsidRPr="00247888">
        <w:rPr>
          <w:rFonts w:ascii="ＭＳ 明朝" w:hAnsi="ＭＳ 明朝"/>
          <w:b/>
          <w:bCs/>
          <w:sz w:val="21"/>
          <w:szCs w:val="21"/>
        </w:rPr>
        <w:t>a</w:t>
      </w:r>
      <w:r w:rsidRPr="00247888">
        <w:rPr>
          <w:rFonts w:ascii="ＭＳ 明朝" w:hAnsi="ＭＳ 明朝"/>
          <w:b/>
          <w:bCs/>
          <w:sz w:val="21"/>
          <w:szCs w:val="21"/>
        </w:rPr>
        <w:t>)メタの諸サービス（アカウントを含む）を分離。すべての本質的機能を利用できる。</w:t>
      </w:r>
      <w:r w:rsidR="00256B58" w:rsidRPr="00247888">
        <w:rPr>
          <w:rFonts w:ascii="ＭＳ 明朝" w:hAnsi="ＭＳ 明朝" w:hint="eastAsia"/>
          <w:b/>
          <w:bCs/>
          <w:sz w:val="21"/>
          <w:szCs w:val="21"/>
        </w:rPr>
        <w:t>od.</w:t>
      </w:r>
    </w:p>
    <w:p w14:paraId="5D01A632" w14:textId="6041C5F5" w:rsidR="00162838" w:rsidRPr="00247888" w:rsidRDefault="00162838" w:rsidP="00880C45">
      <w:pPr>
        <w:ind w:left="240" w:firstLineChars="0" w:firstLine="0"/>
        <w:rPr>
          <w:rFonts w:ascii="ＭＳ 明朝" w:hAnsi="ＭＳ 明朝"/>
          <w:b/>
          <w:bCs/>
          <w:sz w:val="21"/>
          <w:szCs w:val="21"/>
        </w:rPr>
      </w:pPr>
      <w:r w:rsidRPr="00247888">
        <w:rPr>
          <w:rFonts w:ascii="ＭＳ 明朝" w:hAnsi="ＭＳ 明朝"/>
          <w:b/>
          <w:bCs/>
          <w:sz w:val="21"/>
          <w:szCs w:val="21"/>
        </w:rPr>
        <w:t>(</w:t>
      </w:r>
      <w:r w:rsidR="00F05F5D" w:rsidRPr="00247888">
        <w:rPr>
          <w:rFonts w:ascii="ＭＳ 明朝" w:hAnsi="ＭＳ 明朝"/>
          <w:b/>
          <w:bCs/>
          <w:sz w:val="21"/>
          <w:szCs w:val="21"/>
        </w:rPr>
        <w:t>b</w:t>
      </w:r>
      <w:r w:rsidRPr="00247888">
        <w:rPr>
          <w:rFonts w:ascii="ＭＳ 明朝" w:hAnsi="ＭＳ 明朝"/>
          <w:b/>
          <w:bCs/>
          <w:sz w:val="21"/>
          <w:szCs w:val="21"/>
        </w:rPr>
        <w:t>)ユーザーは各アカウントを統合。これにより追加的な、</w:t>
      </w:r>
      <w:r w:rsidR="00F05F5D" w:rsidRPr="00247888">
        <w:rPr>
          <w:rFonts w:ascii="ＭＳ 明朝" w:hAnsi="ＭＳ 明朝"/>
          <w:b/>
          <w:bCs/>
          <w:sz w:val="21"/>
          <w:szCs w:val="21"/>
        </w:rPr>
        <w:t>複数のアカウント</w:t>
      </w:r>
      <w:r w:rsidRPr="00247888">
        <w:rPr>
          <w:rFonts w:ascii="ＭＳ 明朝" w:hAnsi="ＭＳ 明朝"/>
          <w:b/>
          <w:bCs/>
          <w:sz w:val="21"/>
          <w:szCs w:val="21"/>
        </w:rPr>
        <w:t>を跨がる機能を享受できる。</w:t>
      </w:r>
      <w:r w:rsidR="00F05F5D" w:rsidRPr="00247888">
        <w:rPr>
          <w:rFonts w:ascii="ＭＳ 明朝" w:hAnsi="ＭＳ 明朝"/>
          <w:b/>
          <w:bCs/>
          <w:sz w:val="21"/>
          <w:szCs w:val="21"/>
        </w:rPr>
        <w:t>メタ</w:t>
      </w:r>
      <w:r w:rsidRPr="00247888">
        <w:rPr>
          <w:rFonts w:ascii="ＭＳ 明朝" w:hAnsi="ＭＳ 明朝"/>
          <w:b/>
          <w:bCs/>
          <w:sz w:val="21"/>
          <w:szCs w:val="21"/>
        </w:rPr>
        <w:t>は、アカウント</w:t>
      </w:r>
      <w:hyperlink r:id="rId9" w:anchor="#" w:history="1">
        <w:r w:rsidRPr="00247888">
          <w:rPr>
            <w:rStyle w:val="ae"/>
            <w:rFonts w:ascii="ＭＳ 明朝" w:hAnsi="ＭＳ 明朝"/>
            <w:b/>
            <w:bCs/>
            <w:color w:val="auto"/>
            <w:sz w:val="21"/>
            <w:szCs w:val="21"/>
            <w:u w:val="none"/>
          </w:rPr>
          <w:t>間でリンクされた</w:t>
        </w:r>
      </w:hyperlink>
      <w:r w:rsidRPr="00247888">
        <w:rPr>
          <w:rFonts w:ascii="ＭＳ 明朝" w:hAnsi="ＭＳ 明朝"/>
          <w:b/>
          <w:bCs/>
          <w:sz w:val="21"/>
          <w:szCs w:val="21"/>
        </w:rPr>
        <w:t>データを、パーソナライズされた広告の表示の</w:t>
      </w:r>
      <w:hyperlink r:id="rId10" w:anchor="#" w:history="1">
        <w:r w:rsidRPr="00247888">
          <w:rPr>
            <w:rStyle w:val="ae"/>
            <w:rFonts w:ascii="ＭＳ 明朝" w:hAnsi="ＭＳ 明朝"/>
            <w:b/>
            <w:bCs/>
            <w:color w:val="auto"/>
            <w:sz w:val="21"/>
            <w:szCs w:val="21"/>
            <w:u w:val="none"/>
          </w:rPr>
          <w:t>ために</w:t>
        </w:r>
      </w:hyperlink>
      <w:r w:rsidRPr="00247888">
        <w:rPr>
          <w:rFonts w:ascii="ＭＳ 明朝" w:hAnsi="ＭＳ 明朝"/>
          <w:b/>
          <w:bCs/>
          <w:sz w:val="21"/>
          <w:szCs w:val="21"/>
        </w:rPr>
        <w:t>使用することができる。</w:t>
      </w:r>
    </w:p>
    <w:p w14:paraId="14BEB9A1" w14:textId="77777777" w:rsidR="00256B58" w:rsidRPr="00247888" w:rsidRDefault="00256B58" w:rsidP="00880C45">
      <w:pPr>
        <w:ind w:left="240" w:firstLineChars="0" w:firstLine="0"/>
        <w:rPr>
          <w:rFonts w:ascii="ＭＳ 明朝" w:hAnsi="ＭＳ 明朝"/>
          <w:b/>
          <w:bCs/>
          <w:sz w:val="21"/>
          <w:szCs w:val="21"/>
        </w:rPr>
      </w:pPr>
    </w:p>
    <w:p w14:paraId="45FA07B7" w14:textId="77777777" w:rsidR="00256B58" w:rsidRPr="00247888" w:rsidRDefault="00256B58" w:rsidP="00256B58">
      <w:pPr>
        <w:ind w:firstLine="211"/>
        <w:rPr>
          <w:rFonts w:ascii="ＭＳ 明朝" w:hAnsi="ＭＳ 明朝"/>
          <w:b/>
          <w:bCs/>
          <w:sz w:val="21"/>
          <w:szCs w:val="21"/>
          <w:lang w:val="de-DE"/>
        </w:rPr>
      </w:pPr>
      <w:bookmarkStart w:id="16" w:name="_Hlk197976625"/>
      <w:r w:rsidRPr="00247888">
        <w:rPr>
          <w:rFonts w:ascii="ＭＳ 明朝" w:hAnsi="ＭＳ 明朝" w:hint="eastAsia"/>
          <w:b/>
          <w:bCs/>
          <w:sz w:val="21"/>
          <w:szCs w:val="21"/>
          <w:lang w:val="de-DE"/>
        </w:rPr>
        <w:t>メタが、</w:t>
      </w:r>
      <w:r w:rsidRPr="00247888">
        <w:rPr>
          <w:rFonts w:ascii="ＭＳ 明朝" w:hAnsi="ＭＳ 明朝"/>
          <w:b/>
          <w:bCs/>
          <w:sz w:val="21"/>
          <w:szCs w:val="21"/>
          <w:lang w:val="de-DE"/>
        </w:rPr>
        <w:t>FB、インスタグラム、WhatsApp、その他のメタが提供するサービスにおける個人データを相互の結び付ける際に、</w:t>
      </w:r>
      <w:r w:rsidRPr="00247888">
        <w:rPr>
          <w:rFonts w:ascii="ＭＳ 明朝" w:hAnsi="ＭＳ 明朝" w:hint="eastAsia"/>
          <w:b/>
          <w:bCs/>
          <w:sz w:val="21"/>
          <w:szCs w:val="21"/>
          <w:lang w:val="de-DE"/>
        </w:rPr>
        <w:t>消費者は、</w:t>
      </w:r>
      <w:r w:rsidRPr="00247888">
        <w:rPr>
          <w:rFonts w:ascii="ＭＳ 明朝" w:hAnsi="ＭＳ 明朝"/>
          <w:b/>
          <w:bCs/>
          <w:sz w:val="21"/>
          <w:szCs w:val="21"/>
          <w:lang w:val="de-DE"/>
        </w:rPr>
        <w:t>選択の自由（当該結合に合意するか拒否するか）、データ保護（結合されたデータに基づく、パーソナライズされた広告を無効にすることを可能にする）、</w:t>
      </w:r>
      <w:r w:rsidRPr="00247888">
        <w:rPr>
          <w:rFonts w:ascii="ＭＳ 明朝" w:hAnsi="ＭＳ 明朝" w:hint="eastAsia"/>
          <w:b/>
          <w:bCs/>
          <w:sz w:val="21"/>
          <w:szCs w:val="21"/>
          <w:lang w:val="de-DE"/>
        </w:rPr>
        <w:t>等につき自由に判断できる。その</w:t>
      </w:r>
      <w:r w:rsidRPr="00247888">
        <w:rPr>
          <w:rFonts w:ascii="ＭＳ 明朝" w:hAnsi="ＭＳ 明朝"/>
          <w:b/>
          <w:bCs/>
          <w:sz w:val="21"/>
          <w:szCs w:val="21"/>
          <w:lang w:val="de-DE"/>
        </w:rPr>
        <w:t>同意または拒否はいつでも変えられる。</w:t>
      </w:r>
    </w:p>
    <w:p w14:paraId="52BDC1CB" w14:textId="4BF1B241" w:rsidR="00162838" w:rsidRPr="00247888" w:rsidRDefault="00162838" w:rsidP="00256B58">
      <w:pPr>
        <w:ind w:firstLineChars="0"/>
        <w:rPr>
          <w:rFonts w:ascii="ＭＳ 明朝" w:hAnsi="ＭＳ 明朝"/>
          <w:b/>
          <w:bCs/>
          <w:sz w:val="21"/>
          <w:szCs w:val="21"/>
        </w:rPr>
      </w:pPr>
      <w:r w:rsidRPr="00247888">
        <w:rPr>
          <w:rFonts w:ascii="ＭＳ 明朝" w:hAnsi="ＭＳ 明朝"/>
          <w:b/>
          <w:bCs/>
          <w:sz w:val="21"/>
          <w:szCs w:val="21"/>
        </w:rPr>
        <w:t>「様々な調整と連邦カルテル庁との</w:t>
      </w:r>
      <w:r w:rsidRPr="00247888">
        <w:rPr>
          <w:rFonts w:ascii="ＭＳ 明朝" w:hAnsi="ＭＳ 明朝"/>
          <w:b/>
          <w:bCs/>
          <w:sz w:val="21"/>
          <w:szCs w:val="21"/>
        </w:rPr>
        <w:fldChar w:fldCharType="begin"/>
      </w:r>
      <w:r w:rsidRPr="00247888">
        <w:rPr>
          <w:rFonts w:ascii="ＭＳ 明朝" w:hAnsi="ＭＳ 明朝"/>
          <w:b/>
          <w:bCs/>
          <w:sz w:val="21"/>
          <w:szCs w:val="21"/>
        </w:rPr>
        <w:instrText>HYPERLINK "http://www.wadoku.de/" \l "#"</w:instrText>
      </w:r>
      <w:r w:rsidRPr="00247888">
        <w:rPr>
          <w:rFonts w:ascii="ＭＳ 明朝" w:hAnsi="ＭＳ 明朝"/>
          <w:b/>
          <w:bCs/>
          <w:sz w:val="21"/>
          <w:szCs w:val="21"/>
        </w:rPr>
      </w:r>
      <w:r w:rsidRPr="00247888">
        <w:rPr>
          <w:rFonts w:ascii="ＭＳ 明朝" w:hAnsi="ＭＳ 明朝"/>
          <w:b/>
          <w:bCs/>
          <w:sz w:val="21"/>
          <w:szCs w:val="21"/>
        </w:rPr>
        <w:fldChar w:fldCharType="separate"/>
      </w:r>
      <w:r w:rsidRPr="00247888">
        <w:rPr>
          <w:rStyle w:val="ae"/>
          <w:rFonts w:ascii="ＭＳ 明朝" w:hAnsi="ＭＳ 明朝"/>
          <w:b/>
          <w:bCs/>
          <w:color w:val="auto"/>
          <w:sz w:val="21"/>
          <w:szCs w:val="21"/>
          <w:u w:val="none"/>
        </w:rPr>
        <w:t>協議を経て</w:t>
      </w:r>
      <w:r w:rsidRPr="00247888">
        <w:rPr>
          <w:rFonts w:ascii="ＭＳ 明朝" w:hAnsi="ＭＳ 明朝"/>
          <w:b/>
          <w:bCs/>
          <w:sz w:val="21"/>
          <w:szCs w:val="21"/>
        </w:rPr>
        <w:fldChar w:fldCharType="end"/>
      </w:r>
      <w:r w:rsidRPr="00247888">
        <w:rPr>
          <w:rFonts w:ascii="ＭＳ 明朝" w:hAnsi="ＭＳ 明朝"/>
          <w:b/>
          <w:bCs/>
          <w:sz w:val="21"/>
          <w:szCs w:val="21"/>
        </w:rPr>
        <w:t>、2023年中に</w:t>
      </w:r>
      <w:r w:rsidRPr="00247888">
        <w:rPr>
          <w:rFonts w:ascii="ＭＳ 明朝" w:hAnsi="ＭＳ 明朝"/>
          <w:b/>
          <w:bCs/>
          <w:sz w:val="21"/>
          <w:szCs w:val="21"/>
        </w:rPr>
        <w:fldChar w:fldCharType="begin"/>
      </w:r>
      <w:r w:rsidRPr="00247888">
        <w:rPr>
          <w:rFonts w:ascii="ＭＳ 明朝" w:hAnsi="ＭＳ 明朝"/>
          <w:b/>
          <w:bCs/>
          <w:sz w:val="21"/>
          <w:szCs w:val="21"/>
        </w:rPr>
        <w:instrText>HYPERLINK "http://www.wadoku.de/" \l "#"</w:instrText>
      </w:r>
      <w:r w:rsidRPr="00247888">
        <w:rPr>
          <w:rFonts w:ascii="ＭＳ 明朝" w:hAnsi="ＭＳ 明朝"/>
          <w:b/>
          <w:bCs/>
          <w:sz w:val="21"/>
          <w:szCs w:val="21"/>
        </w:rPr>
      </w:r>
      <w:r w:rsidRPr="00247888">
        <w:rPr>
          <w:rFonts w:ascii="ＭＳ 明朝" w:hAnsi="ＭＳ 明朝"/>
          <w:b/>
          <w:bCs/>
          <w:sz w:val="21"/>
          <w:szCs w:val="21"/>
        </w:rPr>
        <w:fldChar w:fldCharType="separate"/>
      </w:r>
      <w:r w:rsidRPr="00247888">
        <w:rPr>
          <w:rStyle w:val="ae"/>
          <w:rFonts w:ascii="ＭＳ 明朝" w:hAnsi="ＭＳ 明朝"/>
          <w:b/>
          <w:bCs/>
          <w:color w:val="auto"/>
          <w:sz w:val="21"/>
          <w:szCs w:val="21"/>
          <w:u w:val="none"/>
        </w:rPr>
        <w:t>導入された</w:t>
      </w:r>
      <w:r w:rsidRPr="00247888">
        <w:rPr>
          <w:rFonts w:ascii="ＭＳ 明朝" w:hAnsi="ＭＳ 明朝"/>
          <w:b/>
          <w:bCs/>
          <w:sz w:val="21"/>
          <w:szCs w:val="21"/>
        </w:rPr>
        <w:fldChar w:fldCharType="end"/>
      </w:r>
      <w:r w:rsidRPr="00247888">
        <w:rPr>
          <w:rFonts w:ascii="ＭＳ 明朝" w:hAnsi="ＭＳ 明朝"/>
          <w:b/>
          <w:bCs/>
          <w:sz w:val="21"/>
          <w:szCs w:val="21"/>
        </w:rPr>
        <w:t>新しいアカウント見直しは、メタの</w:t>
      </w:r>
      <w:hyperlink r:id="rId11" w:anchor="#" w:history="1">
        <w:r w:rsidRPr="00247888">
          <w:rPr>
            <w:rStyle w:val="ae"/>
            <w:rFonts w:ascii="ＭＳ 明朝" w:hAnsi="ＭＳ 明朝"/>
            <w:b/>
            <w:bCs/>
            <w:color w:val="auto"/>
            <w:sz w:val="21"/>
            <w:szCs w:val="21"/>
            <w:u w:val="none"/>
          </w:rPr>
          <w:t>ユーザーにとって</w:t>
        </w:r>
      </w:hyperlink>
      <w:r w:rsidRPr="00247888">
        <w:rPr>
          <w:rFonts w:ascii="ＭＳ 明朝" w:hAnsi="ＭＳ 明朝"/>
          <w:b/>
          <w:bCs/>
          <w:sz w:val="21"/>
          <w:szCs w:val="21"/>
        </w:rPr>
        <w:t>初めて、ほぼ自由で十分な情報に基づいた意思決定プロセスである（ただし、詳細についてはまだ最適化の可能性がある）。」</w:t>
      </w:r>
      <w:r w:rsidR="00256B58" w:rsidRPr="00247888">
        <w:rPr>
          <w:rFonts w:ascii="ＭＳ 明朝" w:hAnsi="ＭＳ 明朝" w:hint="eastAsia"/>
          <w:b/>
          <w:bCs/>
          <w:sz w:val="21"/>
          <w:szCs w:val="21"/>
        </w:rPr>
        <w:t>（</w:t>
      </w:r>
      <w:r w:rsidR="00256B58" w:rsidRPr="00247888">
        <w:rPr>
          <w:rFonts w:ascii="ＭＳ 明朝" w:hAnsi="ＭＳ 明朝"/>
          <w:b/>
          <w:bCs/>
          <w:sz w:val="21"/>
          <w:szCs w:val="21"/>
        </w:rPr>
        <w:t>連邦カルテル庁</w:t>
      </w:r>
      <w:r w:rsidR="00256B58" w:rsidRPr="00247888">
        <w:rPr>
          <w:rFonts w:ascii="ＭＳ 明朝" w:hAnsi="ＭＳ 明朝" w:hint="eastAsia"/>
          <w:b/>
          <w:bCs/>
          <w:sz w:val="21"/>
          <w:szCs w:val="21"/>
        </w:rPr>
        <w:t>）</w:t>
      </w:r>
    </w:p>
    <w:bookmarkEnd w:id="15"/>
    <w:bookmarkEnd w:id="16"/>
    <w:p w14:paraId="0D2F1825" w14:textId="2351AF99" w:rsidR="00162838" w:rsidRPr="00247888" w:rsidRDefault="00162838" w:rsidP="00162838">
      <w:pPr>
        <w:ind w:left="200" w:firstLineChars="0" w:firstLine="0"/>
        <w:rPr>
          <w:rFonts w:ascii="ＭＳ 明朝" w:hAnsi="ＭＳ 明朝"/>
          <w:b/>
          <w:bCs/>
          <w:sz w:val="21"/>
          <w:szCs w:val="21"/>
        </w:rPr>
      </w:pPr>
    </w:p>
    <w:p w14:paraId="3A6F10AE" w14:textId="068CAD99" w:rsidR="00C56CB7" w:rsidRPr="00247888" w:rsidRDefault="00F05F5D" w:rsidP="00627DB6">
      <w:pPr>
        <w:ind w:firstLineChars="0" w:firstLine="0"/>
        <w:rPr>
          <w:rFonts w:ascii="ＭＳ 明朝" w:hAnsi="ＭＳ 明朝"/>
          <w:b/>
          <w:bCs/>
          <w:sz w:val="21"/>
          <w:szCs w:val="21"/>
          <w:lang w:val="de-DE"/>
        </w:rPr>
      </w:pPr>
      <w:r w:rsidRPr="00247888">
        <w:rPr>
          <w:rFonts w:ascii="ＭＳ 明朝" w:hAnsi="ＭＳ 明朝"/>
          <w:b/>
          <w:bCs/>
          <w:sz w:val="21"/>
          <w:szCs w:val="21"/>
          <w:lang w:val="de-DE"/>
        </w:rPr>
        <w:t>9</w:t>
      </w:r>
      <w:r w:rsidR="00896E75" w:rsidRPr="00247888">
        <w:rPr>
          <w:rFonts w:ascii="ＭＳ 明朝" w:hAnsi="ＭＳ 明朝"/>
          <w:b/>
          <w:bCs/>
          <w:sz w:val="21"/>
          <w:szCs w:val="21"/>
          <w:lang w:val="de-DE"/>
        </w:rPr>
        <w:t xml:space="preserve">. </w:t>
      </w:r>
      <w:r w:rsidR="007C7BA8" w:rsidRPr="00247888">
        <w:rPr>
          <w:rFonts w:ascii="ＭＳ 明朝" w:hAnsi="ＭＳ 明朝"/>
          <w:b/>
          <w:bCs/>
          <w:sz w:val="21"/>
          <w:szCs w:val="21"/>
        </w:rPr>
        <w:t>GWB第10次改正（2020年、施行は2021年）</w:t>
      </w:r>
    </w:p>
    <w:p w14:paraId="459248BA" w14:textId="0A69CD51" w:rsidR="00FF0B81" w:rsidRPr="00247888" w:rsidRDefault="00F7600C" w:rsidP="005003F5">
      <w:pPr>
        <w:ind w:firstLineChars="47" w:firstLine="99"/>
        <w:rPr>
          <w:rFonts w:ascii="ＭＳ 明朝" w:hAnsi="ＭＳ 明朝"/>
          <w:b/>
          <w:bCs/>
          <w:sz w:val="21"/>
          <w:szCs w:val="21"/>
          <w:lang w:val="de-DE"/>
        </w:rPr>
      </w:pPr>
      <w:r w:rsidRPr="00247888">
        <w:rPr>
          <w:rFonts w:ascii="ＭＳ 明朝" w:hAnsi="ＭＳ 明朝"/>
          <w:b/>
          <w:bCs/>
          <w:sz w:val="21"/>
          <w:szCs w:val="21"/>
          <w:lang w:val="de-DE"/>
        </w:rPr>
        <w:t>（1）</w:t>
      </w:r>
      <w:r w:rsidR="00FF0B81" w:rsidRPr="00247888">
        <w:rPr>
          <w:rFonts w:ascii="ＭＳ 明朝" w:hAnsi="ＭＳ 明朝"/>
          <w:b/>
          <w:bCs/>
          <w:sz w:val="21"/>
          <w:szCs w:val="21"/>
        </w:rPr>
        <w:t>19条1項の文言</w:t>
      </w:r>
      <w:r w:rsidR="00FF0B81" w:rsidRPr="00247888">
        <w:rPr>
          <w:rFonts w:ascii="ＭＳ 明朝" w:hAnsi="ＭＳ 明朝" w:hint="eastAsia"/>
          <w:b/>
          <w:bCs/>
          <w:sz w:val="21"/>
          <w:szCs w:val="21"/>
        </w:rPr>
        <w:t>修正</w:t>
      </w:r>
    </w:p>
    <w:p w14:paraId="1415E107" w14:textId="741F765A" w:rsidR="00F7600C" w:rsidRPr="00247888" w:rsidRDefault="00FF0B81" w:rsidP="00FF0B81">
      <w:pPr>
        <w:ind w:firstLineChars="147" w:firstLine="310"/>
        <w:rPr>
          <w:rFonts w:ascii="ＭＳ 明朝" w:hAnsi="ＭＳ 明朝"/>
          <w:b/>
          <w:bCs/>
          <w:sz w:val="21"/>
          <w:szCs w:val="21"/>
        </w:rPr>
      </w:pPr>
      <w:r w:rsidRPr="00247888">
        <w:rPr>
          <w:rFonts w:ascii="ＭＳ 明朝" w:hAnsi="ＭＳ 明朝" w:hint="eastAsia"/>
          <w:b/>
          <w:bCs/>
          <w:sz w:val="21"/>
          <w:szCs w:val="21"/>
        </w:rPr>
        <w:t>同改正において、</w:t>
      </w:r>
      <w:r w:rsidR="00F7600C" w:rsidRPr="00247888">
        <w:rPr>
          <w:rFonts w:ascii="ＭＳ 明朝" w:hAnsi="ＭＳ 明朝"/>
          <w:b/>
          <w:bCs/>
          <w:sz w:val="21"/>
          <w:szCs w:val="21"/>
        </w:rPr>
        <w:t>GWB19条1項の文言が、次のように修正された。</w:t>
      </w:r>
    </w:p>
    <w:p w14:paraId="10D79611" w14:textId="56CFF84E" w:rsidR="00F7600C" w:rsidRPr="00247888" w:rsidRDefault="00F7600C" w:rsidP="00F7600C">
      <w:pPr>
        <w:widowControl w:val="0"/>
        <w:spacing w:line="240" w:lineRule="auto"/>
        <w:ind w:firstLineChars="0" w:firstLine="211"/>
        <w:rPr>
          <w:rFonts w:ascii="ＭＳ 明朝" w:hAnsi="ＭＳ 明朝"/>
          <w:b/>
          <w:bCs/>
          <w:sz w:val="21"/>
          <w:szCs w:val="21"/>
        </w:rPr>
      </w:pPr>
      <w:r w:rsidRPr="00247888">
        <w:rPr>
          <w:rFonts w:ascii="ＭＳ 明朝" w:hAnsi="ＭＳ 明朝"/>
          <w:b/>
          <w:bCs/>
          <w:sz w:val="21"/>
          <w:szCs w:val="21"/>
          <w:lang w:val="de-DE"/>
        </w:rPr>
        <w:t>「</w:t>
      </w:r>
      <w:r w:rsidRPr="00247888">
        <w:rPr>
          <w:rFonts w:ascii="ＭＳ 明朝" w:hAnsi="ＭＳ 明朝"/>
          <w:b/>
          <w:bCs/>
          <w:sz w:val="21"/>
          <w:szCs w:val="21"/>
        </w:rPr>
        <w:t>単独又は複数の事業者による</w:t>
      </w:r>
      <w:bookmarkStart w:id="17" w:name="_Hlk200029520"/>
      <w:r w:rsidRPr="00247888">
        <w:rPr>
          <w:rFonts w:ascii="ＭＳ 明朝" w:hAnsi="ＭＳ 明朝"/>
          <w:b/>
          <w:bCs/>
          <w:sz w:val="21"/>
          <w:szCs w:val="21"/>
        </w:rPr>
        <w:t>市場支配的地位の濫用は、禁止される</w:t>
      </w:r>
      <w:bookmarkEnd w:id="17"/>
      <w:r w:rsidRPr="00247888">
        <w:rPr>
          <w:rFonts w:ascii="ＭＳ 明朝" w:hAnsi="ＭＳ 明朝"/>
          <w:b/>
          <w:bCs/>
          <w:sz w:val="21"/>
          <w:szCs w:val="21"/>
        </w:rPr>
        <w:t>。」</w:t>
      </w:r>
    </w:p>
    <w:p w14:paraId="687CF23B" w14:textId="592DA56D" w:rsidR="00F7600C" w:rsidRPr="00247888" w:rsidRDefault="00F7600C" w:rsidP="00896E75">
      <w:pPr>
        <w:ind w:firstLine="211"/>
        <w:rPr>
          <w:rFonts w:ascii="ＭＳ 明朝" w:hAnsi="ＭＳ 明朝"/>
          <w:b/>
          <w:bCs/>
          <w:sz w:val="21"/>
          <w:szCs w:val="21"/>
        </w:rPr>
      </w:pPr>
      <w:r w:rsidRPr="00247888">
        <w:rPr>
          <w:rFonts w:ascii="ＭＳ 明朝" w:hAnsi="ＭＳ 明朝"/>
          <w:b/>
          <w:bCs/>
          <w:sz w:val="21"/>
          <w:szCs w:val="21"/>
        </w:rPr>
        <w:lastRenderedPageBreak/>
        <w:t>改正前は、「</w:t>
      </w:r>
      <w:bookmarkStart w:id="18" w:name="_Hlk200029507"/>
      <w:r w:rsidRPr="00247888">
        <w:rPr>
          <w:rFonts w:ascii="ＭＳ 明朝" w:hAnsi="ＭＳ 明朝"/>
          <w:b/>
          <w:bCs/>
          <w:sz w:val="21"/>
          <w:szCs w:val="21"/>
        </w:rPr>
        <w:t>市場支配的地位の濫用的な行使は，禁止される</w:t>
      </w:r>
      <w:bookmarkEnd w:id="18"/>
      <w:r w:rsidRPr="00247888">
        <w:rPr>
          <w:rFonts w:ascii="ＭＳ 明朝" w:hAnsi="ＭＳ 明朝"/>
          <w:b/>
          <w:bCs/>
          <w:sz w:val="21"/>
          <w:szCs w:val="21"/>
        </w:rPr>
        <w:t>」</w:t>
      </w:r>
      <w:r w:rsidR="00AA6085" w:rsidRPr="00247888">
        <w:rPr>
          <w:rFonts w:ascii="ＭＳ 明朝" w:hAnsi="ＭＳ 明朝"/>
          <w:b/>
          <w:bCs/>
          <w:sz w:val="21"/>
          <w:szCs w:val="21"/>
        </w:rPr>
        <w:t>であり、</w:t>
      </w:r>
      <w:r w:rsidRPr="00247888">
        <w:rPr>
          <w:rFonts w:ascii="ＭＳ 明朝" w:hAnsi="ＭＳ 明朝"/>
          <w:b/>
          <w:bCs/>
          <w:sz w:val="21"/>
          <w:szCs w:val="21"/>
        </w:rPr>
        <w:t>これは、EU条約102条と同様である。</w:t>
      </w:r>
    </w:p>
    <w:p w14:paraId="5CFC993C" w14:textId="0F01EA74" w:rsidR="000C5B8B" w:rsidRPr="00247888" w:rsidRDefault="000C5B8B" w:rsidP="000C5B8B">
      <w:pPr>
        <w:ind w:firstLineChars="200" w:firstLine="422"/>
        <w:rPr>
          <w:rFonts w:ascii="ＭＳ 明朝" w:hAnsi="ＭＳ 明朝"/>
          <w:b/>
          <w:bCs/>
          <w:sz w:val="21"/>
          <w:szCs w:val="21"/>
          <w:lang w:val="de-DE"/>
        </w:rPr>
      </w:pPr>
      <w:r w:rsidRPr="00247888">
        <w:rPr>
          <w:rFonts w:ascii="ＭＳ 明朝" w:hAnsi="ＭＳ 明朝"/>
          <w:b/>
          <w:bCs/>
          <w:sz w:val="21"/>
          <w:szCs w:val="21"/>
          <w:lang w:val="de-DE"/>
        </w:rPr>
        <w:t>die</w:t>
      </w:r>
      <w:r w:rsidRPr="00247888">
        <w:rPr>
          <w:rFonts w:ascii="ＭＳ 明朝" w:hAnsi="ＭＳ 明朝" w:hint="eastAsia"/>
          <w:b/>
          <w:bCs/>
          <w:sz w:val="21"/>
          <w:szCs w:val="21"/>
          <w:lang w:val="de-DE"/>
        </w:rPr>
        <w:t xml:space="preserve"> </w:t>
      </w:r>
      <w:r w:rsidRPr="00247888">
        <w:rPr>
          <w:rFonts w:ascii="ＭＳ 明朝" w:hAnsi="ＭＳ 明朝"/>
          <w:b/>
          <w:bCs/>
          <w:sz w:val="21"/>
          <w:szCs w:val="21"/>
          <w:lang w:val="de-DE"/>
        </w:rPr>
        <w:t>„missbrauchliche Ausnutzung“</w:t>
      </w:r>
    </w:p>
    <w:p w14:paraId="618F7DB8" w14:textId="73B2A645" w:rsidR="000C5B8B" w:rsidRPr="00247888" w:rsidRDefault="000C5B8B" w:rsidP="000C5B8B">
      <w:pPr>
        <w:ind w:firstLineChars="200" w:firstLine="422"/>
        <w:rPr>
          <w:rFonts w:ascii="ＭＳ 明朝" w:hAnsi="ＭＳ 明朝"/>
          <w:b/>
          <w:bCs/>
          <w:sz w:val="21"/>
          <w:szCs w:val="21"/>
          <w:lang w:val="de-DE"/>
        </w:rPr>
      </w:pPr>
      <w:r w:rsidRPr="00247888">
        <w:rPr>
          <w:rFonts w:ascii="ＭＳ 明朝" w:hAnsi="ＭＳ 明朝"/>
          <w:b/>
          <w:bCs/>
          <w:sz w:val="21"/>
          <w:szCs w:val="21"/>
          <w:lang w:val="de-DE"/>
        </w:rPr>
        <w:t>→　„der Missbrauch einer marktbeherrschenden Stellung“</w:t>
      </w:r>
    </w:p>
    <w:p w14:paraId="14509178" w14:textId="30D5A9B5" w:rsidR="00F7600C" w:rsidRPr="00247888" w:rsidRDefault="00726CDA" w:rsidP="00896E75">
      <w:pPr>
        <w:ind w:firstLine="211"/>
        <w:rPr>
          <w:rFonts w:ascii="ＭＳ 明朝" w:hAnsi="ＭＳ 明朝"/>
          <w:b/>
          <w:bCs/>
          <w:sz w:val="21"/>
          <w:szCs w:val="21"/>
        </w:rPr>
      </w:pPr>
      <w:r w:rsidRPr="00247888">
        <w:rPr>
          <w:rFonts w:ascii="ＭＳ 明朝" w:hAnsi="ＭＳ 明朝" w:hint="eastAsia"/>
          <w:b/>
          <w:bCs/>
          <w:sz w:val="21"/>
          <w:szCs w:val="21"/>
          <w:lang w:val="de-DE"/>
        </w:rPr>
        <w:t>同改正の</w:t>
      </w:r>
      <w:r w:rsidRPr="00247888">
        <w:rPr>
          <w:rFonts w:ascii="ＭＳ 明朝" w:hAnsi="ＭＳ 明朝"/>
          <w:b/>
          <w:bCs/>
          <w:sz w:val="21"/>
          <w:szCs w:val="21"/>
        </w:rPr>
        <w:t>政府提案</w:t>
      </w:r>
      <w:r w:rsidRPr="00247888">
        <w:rPr>
          <w:rFonts w:ascii="ＭＳ 明朝" w:hAnsi="ＭＳ 明朝" w:hint="eastAsia"/>
          <w:b/>
          <w:bCs/>
          <w:sz w:val="21"/>
          <w:szCs w:val="21"/>
          <w:lang w:val="de-DE"/>
        </w:rPr>
        <w:t>理由書に明示されているように、本改正は、</w:t>
      </w:r>
      <w:r w:rsidR="00F7600C" w:rsidRPr="00247888">
        <w:rPr>
          <w:rFonts w:ascii="ＭＳ 明朝" w:hAnsi="ＭＳ 明朝"/>
          <w:b/>
          <w:bCs/>
          <w:sz w:val="21"/>
          <w:szCs w:val="21"/>
        </w:rPr>
        <w:t>本事件に関する因果関係をめぐる議論とBGH</w:t>
      </w:r>
      <w:r w:rsidRPr="00247888">
        <w:rPr>
          <w:rFonts w:ascii="ＭＳ 明朝" w:hAnsi="ＭＳ 明朝" w:hint="eastAsia"/>
          <w:b/>
          <w:bCs/>
          <w:sz w:val="21"/>
          <w:szCs w:val="21"/>
        </w:rPr>
        <w:t>本決定</w:t>
      </w:r>
      <w:r w:rsidR="00F7600C" w:rsidRPr="00247888">
        <w:rPr>
          <w:rFonts w:ascii="ＭＳ 明朝" w:hAnsi="ＭＳ 明朝"/>
          <w:b/>
          <w:bCs/>
          <w:sz w:val="21"/>
          <w:szCs w:val="21"/>
        </w:rPr>
        <w:t>をふまえ、</w:t>
      </w:r>
      <w:r w:rsidR="00244974" w:rsidRPr="00247888">
        <w:rPr>
          <w:rFonts w:ascii="ＭＳ 明朝" w:hAnsi="ＭＳ 明朝"/>
          <w:b/>
          <w:bCs/>
          <w:sz w:val="21"/>
          <w:szCs w:val="21"/>
        </w:rPr>
        <w:t>行為的因果関係を否定し</w:t>
      </w:r>
      <w:r w:rsidR="005003F5" w:rsidRPr="00247888">
        <w:rPr>
          <w:rFonts w:ascii="ＭＳ 明朝" w:hAnsi="ＭＳ 明朝"/>
          <w:b/>
          <w:bCs/>
          <w:sz w:val="21"/>
          <w:szCs w:val="21"/>
        </w:rPr>
        <w:t>、規範的因果関係で足りるとし</w:t>
      </w:r>
      <w:r w:rsidR="00244974" w:rsidRPr="00247888">
        <w:rPr>
          <w:rFonts w:ascii="ＭＳ 明朝" w:hAnsi="ＭＳ 明朝"/>
          <w:b/>
          <w:bCs/>
          <w:sz w:val="21"/>
          <w:szCs w:val="21"/>
        </w:rPr>
        <w:t>た</w:t>
      </w:r>
      <w:r w:rsidR="00E9302F" w:rsidRPr="00247888">
        <w:rPr>
          <w:rFonts w:ascii="ＭＳ 明朝" w:hAnsi="ＭＳ 明朝" w:hint="eastAsia"/>
          <w:b/>
          <w:bCs/>
          <w:sz w:val="21"/>
          <w:szCs w:val="21"/>
        </w:rPr>
        <w:t>（</w:t>
      </w:r>
      <w:r w:rsidR="00E9302F" w:rsidRPr="00247888">
        <w:rPr>
          <w:rFonts w:ascii="ＭＳ 明朝" w:hAnsi="ＭＳ 明朝"/>
          <w:b/>
          <w:bCs/>
          <w:sz w:val="21"/>
          <w:szCs w:val="21"/>
        </w:rPr>
        <w:t>後述</w:t>
      </w:r>
      <w:r w:rsidR="00E9302F" w:rsidRPr="00247888">
        <w:rPr>
          <w:rFonts w:ascii="ＭＳ 明朝" w:hAnsi="ＭＳ 明朝" w:hint="eastAsia"/>
          <w:b/>
          <w:bCs/>
          <w:sz w:val="21"/>
          <w:szCs w:val="21"/>
        </w:rPr>
        <w:t>Ⅳ三</w:t>
      </w:r>
      <w:r w:rsidRPr="00247888">
        <w:rPr>
          <w:rFonts w:ascii="ＭＳ 明朝" w:hAnsi="ＭＳ 明朝" w:hint="eastAsia"/>
          <w:b/>
          <w:bCs/>
          <w:sz w:val="21"/>
          <w:szCs w:val="21"/>
        </w:rPr>
        <w:t>3.</w:t>
      </w:r>
      <w:r w:rsidR="00E9302F" w:rsidRPr="00247888">
        <w:rPr>
          <w:rFonts w:ascii="ＭＳ 明朝" w:hAnsi="ＭＳ 明朝" w:hint="eastAsia"/>
          <w:b/>
          <w:bCs/>
          <w:sz w:val="21"/>
          <w:szCs w:val="21"/>
        </w:rPr>
        <w:t>参照）</w:t>
      </w:r>
      <w:r w:rsidR="00244974" w:rsidRPr="00247888">
        <w:rPr>
          <w:rFonts w:ascii="ＭＳ 明朝" w:hAnsi="ＭＳ 明朝"/>
          <w:b/>
          <w:bCs/>
          <w:sz w:val="21"/>
          <w:szCs w:val="21"/>
        </w:rPr>
        <w:t>。</w:t>
      </w:r>
    </w:p>
    <w:p w14:paraId="44CE5AE0" w14:textId="77777777" w:rsidR="00F7600C" w:rsidRPr="00247888" w:rsidRDefault="00F7600C" w:rsidP="00896E75">
      <w:pPr>
        <w:ind w:firstLine="211"/>
        <w:rPr>
          <w:rFonts w:ascii="ＭＳ 明朝" w:hAnsi="ＭＳ 明朝"/>
          <w:b/>
          <w:bCs/>
          <w:sz w:val="21"/>
          <w:szCs w:val="21"/>
        </w:rPr>
      </w:pPr>
    </w:p>
    <w:p w14:paraId="2C9A4A87" w14:textId="202925FE" w:rsidR="00FF0B81" w:rsidRPr="00247888" w:rsidRDefault="00F7600C" w:rsidP="00FF0B81">
      <w:pPr>
        <w:ind w:firstLineChars="0" w:firstLine="0"/>
        <w:rPr>
          <w:rFonts w:ascii="ＭＳ 明朝" w:hAnsi="ＭＳ 明朝"/>
          <w:b/>
          <w:bCs/>
          <w:sz w:val="21"/>
          <w:szCs w:val="21"/>
          <w:lang w:val="de-DE"/>
        </w:rPr>
      </w:pPr>
      <w:r w:rsidRPr="00247888">
        <w:rPr>
          <w:rFonts w:ascii="ＭＳ 明朝" w:hAnsi="ＭＳ 明朝"/>
          <w:b/>
          <w:bCs/>
          <w:sz w:val="21"/>
          <w:szCs w:val="21"/>
          <w:lang w:val="de-DE"/>
        </w:rPr>
        <w:t>（2）</w:t>
      </w:r>
      <w:r w:rsidR="00FF0B81" w:rsidRPr="00247888">
        <w:rPr>
          <w:rFonts w:ascii="ＭＳ 明朝" w:hAnsi="ＭＳ 明朝"/>
          <w:b/>
          <w:bCs/>
          <w:sz w:val="21"/>
          <w:szCs w:val="21"/>
          <w:lang w:val="de-DE"/>
        </w:rPr>
        <w:t>19a条</w:t>
      </w:r>
      <w:r w:rsidR="00FF0B81" w:rsidRPr="00247888">
        <w:rPr>
          <w:rFonts w:ascii="ＭＳ 明朝" w:hAnsi="ＭＳ 明朝" w:hint="eastAsia"/>
          <w:b/>
          <w:bCs/>
          <w:sz w:val="21"/>
          <w:szCs w:val="21"/>
          <w:lang w:val="de-DE"/>
        </w:rPr>
        <w:t>の新設</w:t>
      </w:r>
    </w:p>
    <w:p w14:paraId="107E5AC4" w14:textId="77777777" w:rsidR="00B977BF" w:rsidRPr="00247888" w:rsidRDefault="00726CDA" w:rsidP="00FF0B81">
      <w:pPr>
        <w:ind w:firstLine="211"/>
        <w:rPr>
          <w:rFonts w:ascii="ＭＳ 明朝" w:hAnsi="ＭＳ 明朝"/>
          <w:b/>
          <w:bCs/>
          <w:sz w:val="21"/>
          <w:szCs w:val="21"/>
        </w:rPr>
      </w:pPr>
      <w:r w:rsidRPr="00247888">
        <w:rPr>
          <w:rFonts w:ascii="ＭＳ 明朝" w:hAnsi="ＭＳ 明朝" w:hint="eastAsia"/>
          <w:b/>
          <w:bCs/>
          <w:sz w:val="21"/>
          <w:szCs w:val="21"/>
          <w:lang w:val="de-DE"/>
        </w:rPr>
        <w:t>同</w:t>
      </w:r>
      <w:r w:rsidR="00FF0B81" w:rsidRPr="00247888">
        <w:rPr>
          <w:rFonts w:ascii="ＭＳ 明朝" w:hAnsi="ＭＳ 明朝" w:hint="eastAsia"/>
          <w:b/>
          <w:bCs/>
          <w:sz w:val="21"/>
          <w:szCs w:val="21"/>
          <w:lang w:val="de-DE"/>
        </w:rPr>
        <w:t>じ第10次</w:t>
      </w:r>
      <w:r w:rsidRPr="00247888">
        <w:rPr>
          <w:rFonts w:ascii="ＭＳ 明朝" w:hAnsi="ＭＳ 明朝" w:hint="eastAsia"/>
          <w:b/>
          <w:bCs/>
          <w:sz w:val="21"/>
          <w:szCs w:val="21"/>
          <w:lang w:val="de-DE"/>
        </w:rPr>
        <w:t>改正において</w:t>
      </w:r>
      <w:r w:rsidR="00896E75" w:rsidRPr="00247888">
        <w:rPr>
          <w:rFonts w:ascii="ＭＳ 明朝" w:hAnsi="ＭＳ 明朝"/>
          <w:b/>
          <w:bCs/>
          <w:sz w:val="21"/>
          <w:szCs w:val="21"/>
        </w:rPr>
        <w:t>新設された</w:t>
      </w:r>
      <w:r w:rsidR="00896E75" w:rsidRPr="00247888">
        <w:rPr>
          <w:rFonts w:ascii="ＭＳ 明朝" w:hAnsi="ＭＳ 明朝"/>
          <w:b/>
          <w:bCs/>
          <w:sz w:val="21"/>
          <w:szCs w:val="21"/>
          <w:lang w:val="de-DE"/>
        </w:rPr>
        <w:t>19a条で</w:t>
      </w:r>
      <w:r w:rsidR="00FF0B81" w:rsidRPr="00247888">
        <w:rPr>
          <w:rFonts w:ascii="ＭＳ 明朝" w:hAnsi="ＭＳ 明朝" w:hint="eastAsia"/>
          <w:b/>
          <w:bCs/>
          <w:sz w:val="21"/>
          <w:szCs w:val="21"/>
          <w:lang w:val="de-DE"/>
        </w:rPr>
        <w:t>は</w:t>
      </w:r>
      <w:r w:rsidR="00896E75" w:rsidRPr="00247888">
        <w:rPr>
          <w:rFonts w:ascii="ＭＳ 明朝" w:hAnsi="ＭＳ 明朝"/>
          <w:b/>
          <w:bCs/>
          <w:sz w:val="21"/>
          <w:szCs w:val="21"/>
          <w:lang w:val="de-DE"/>
        </w:rPr>
        <w:t>、「</w:t>
      </w:r>
      <w:bookmarkStart w:id="19" w:name="_Hlk88908043"/>
      <w:r w:rsidR="00896E75" w:rsidRPr="00247888">
        <w:rPr>
          <w:rFonts w:ascii="ＭＳ 明朝" w:hAnsi="ＭＳ 明朝"/>
          <w:b/>
          <w:bCs/>
          <w:sz w:val="21"/>
          <w:szCs w:val="21"/>
        </w:rPr>
        <w:t>競争において</w:t>
      </w:r>
      <w:bookmarkStart w:id="20" w:name="_Hlk143972087"/>
      <w:r w:rsidR="00896E75" w:rsidRPr="00247888">
        <w:rPr>
          <w:rFonts w:ascii="ＭＳ 明朝" w:hAnsi="ＭＳ 明朝"/>
          <w:b/>
          <w:bCs/>
          <w:sz w:val="21"/>
          <w:szCs w:val="21"/>
        </w:rPr>
        <w:t>卓越した</w:t>
      </w:r>
      <w:bookmarkEnd w:id="20"/>
      <w:r w:rsidR="00896E75" w:rsidRPr="00247888">
        <w:rPr>
          <w:rFonts w:ascii="ＭＳ 明朝" w:hAnsi="ＭＳ 明朝" w:cs="DejaVuSansCondensed-Bold"/>
          <w:b/>
          <w:bCs/>
          <w:kern w:val="0"/>
          <w:sz w:val="21"/>
          <w:szCs w:val="21"/>
        </w:rPr>
        <w:t>、</w:t>
      </w:r>
      <w:r w:rsidR="00896E75" w:rsidRPr="00247888">
        <w:rPr>
          <w:rFonts w:ascii="ＭＳ 明朝" w:hAnsi="ＭＳ 明朝"/>
          <w:b/>
          <w:bCs/>
          <w:sz w:val="21"/>
          <w:szCs w:val="21"/>
        </w:rPr>
        <w:t>市場横断的な重要性を有する</w:t>
      </w:r>
      <w:bookmarkEnd w:id="19"/>
      <w:r w:rsidR="00896E75" w:rsidRPr="00247888">
        <w:rPr>
          <w:rFonts w:ascii="ＭＳ 明朝" w:hAnsi="ＭＳ 明朝"/>
          <w:b/>
          <w:bCs/>
          <w:sz w:val="21"/>
          <w:szCs w:val="21"/>
        </w:rPr>
        <w:t>事業者」を対象とする濫用規制</w:t>
      </w:r>
      <w:r w:rsidR="00F7600C" w:rsidRPr="00247888">
        <w:rPr>
          <w:rFonts w:ascii="ＭＳ 明朝" w:hAnsi="ＭＳ 明朝"/>
          <w:b/>
          <w:bCs/>
          <w:sz w:val="21"/>
          <w:szCs w:val="21"/>
        </w:rPr>
        <w:t>が</w:t>
      </w:r>
      <w:r w:rsidR="00896E75" w:rsidRPr="00247888">
        <w:rPr>
          <w:rFonts w:ascii="ＭＳ 明朝" w:hAnsi="ＭＳ 明朝"/>
          <w:b/>
          <w:bCs/>
          <w:sz w:val="21"/>
          <w:szCs w:val="21"/>
        </w:rPr>
        <w:t>定め</w:t>
      </w:r>
      <w:r w:rsidR="00F7600C" w:rsidRPr="00247888">
        <w:rPr>
          <w:rFonts w:ascii="ＭＳ 明朝" w:hAnsi="ＭＳ 明朝"/>
          <w:b/>
          <w:bCs/>
          <w:sz w:val="21"/>
          <w:szCs w:val="21"/>
        </w:rPr>
        <w:t>られ</w:t>
      </w:r>
      <w:r w:rsidR="00896E75" w:rsidRPr="00247888">
        <w:rPr>
          <w:rFonts w:ascii="ＭＳ 明朝" w:hAnsi="ＭＳ 明朝"/>
          <w:b/>
          <w:bCs/>
          <w:sz w:val="21"/>
          <w:szCs w:val="21"/>
        </w:rPr>
        <w:t>た。</w:t>
      </w:r>
      <w:r w:rsidR="00B977BF" w:rsidRPr="00247888">
        <w:rPr>
          <w:rFonts w:ascii="ＭＳ 明朝" w:hAnsi="ＭＳ 明朝" w:hint="eastAsia"/>
          <w:b/>
          <w:bCs/>
          <w:sz w:val="21"/>
          <w:szCs w:val="21"/>
        </w:rPr>
        <w:t>本条は、多面的市場を特徴とするデジタルプラットフォームを対象とするものである。</w:t>
      </w:r>
    </w:p>
    <w:p w14:paraId="2BCE221A" w14:textId="4E68298B" w:rsidR="00896E75" w:rsidRPr="00247888" w:rsidRDefault="00B977BF" w:rsidP="00FF0B81">
      <w:pPr>
        <w:ind w:firstLine="211"/>
        <w:rPr>
          <w:rFonts w:ascii="ＭＳ 明朝" w:hAnsi="ＭＳ 明朝"/>
          <w:b/>
          <w:bCs/>
          <w:sz w:val="21"/>
          <w:szCs w:val="21"/>
          <w:lang w:val="de-DE"/>
        </w:rPr>
      </w:pPr>
      <w:r w:rsidRPr="00247888">
        <w:rPr>
          <w:rFonts w:ascii="ＭＳ 明朝" w:hAnsi="ＭＳ 明朝" w:hint="eastAsia"/>
          <w:b/>
          <w:bCs/>
          <w:sz w:val="21"/>
          <w:szCs w:val="21"/>
        </w:rPr>
        <w:t>本条</w:t>
      </w:r>
      <w:r w:rsidR="00896E75" w:rsidRPr="00247888">
        <w:rPr>
          <w:rFonts w:ascii="ＭＳ 明朝" w:hAnsi="ＭＳ 明朝"/>
          <w:b/>
          <w:bCs/>
          <w:sz w:val="21"/>
          <w:szCs w:val="21"/>
        </w:rPr>
        <w:t>の2項4号柱書とaは</w:t>
      </w:r>
      <w:r w:rsidRPr="00247888">
        <w:rPr>
          <w:rFonts w:ascii="ＭＳ 明朝" w:hAnsi="ＭＳ 明朝" w:hint="eastAsia"/>
          <w:b/>
          <w:bCs/>
          <w:sz w:val="21"/>
          <w:szCs w:val="21"/>
        </w:rPr>
        <w:t>、</w:t>
      </w:r>
      <w:r w:rsidR="00896E75" w:rsidRPr="00247888">
        <w:rPr>
          <w:rFonts w:ascii="ＭＳ 明朝" w:hAnsi="ＭＳ 明朝"/>
          <w:b/>
          <w:bCs/>
          <w:sz w:val="21"/>
          <w:szCs w:val="21"/>
        </w:rPr>
        <w:t>次のように定める。</w:t>
      </w:r>
    </w:p>
    <w:p w14:paraId="4B858233" w14:textId="77777777" w:rsidR="00896E75" w:rsidRPr="00247888" w:rsidRDefault="00896E75" w:rsidP="00896E75">
      <w:pPr>
        <w:ind w:firstLine="211"/>
        <w:rPr>
          <w:rFonts w:ascii="ＭＳ 明朝" w:hAnsi="ＭＳ 明朝"/>
          <w:b/>
          <w:bCs/>
          <w:sz w:val="21"/>
          <w:szCs w:val="21"/>
        </w:rPr>
      </w:pPr>
    </w:p>
    <w:p w14:paraId="4DB05011" w14:textId="33DDBCCC" w:rsidR="00896E75" w:rsidRPr="00247888" w:rsidRDefault="00896E75" w:rsidP="00896E75">
      <w:pPr>
        <w:ind w:firstLine="211"/>
        <w:rPr>
          <w:rFonts w:ascii="ＭＳ 明朝" w:hAnsi="ＭＳ 明朝"/>
          <w:b/>
          <w:bCs/>
          <w:sz w:val="21"/>
          <w:szCs w:val="21"/>
        </w:rPr>
      </w:pPr>
      <w:r w:rsidRPr="00247888">
        <w:rPr>
          <w:rFonts w:ascii="ＭＳ 明朝" w:hAnsi="ＭＳ 明朝"/>
          <w:b/>
          <w:bCs/>
          <w:sz w:val="21"/>
          <w:szCs w:val="21"/>
        </w:rPr>
        <w:t>（条文は2段下げで）</w:t>
      </w:r>
    </w:p>
    <w:p w14:paraId="1EB4F9CA" w14:textId="77AC0CF5" w:rsidR="00896E75" w:rsidRPr="00247888" w:rsidRDefault="00896E75" w:rsidP="00896E75">
      <w:pPr>
        <w:ind w:left="200" w:firstLineChars="0" w:firstLine="0"/>
        <w:rPr>
          <w:rFonts w:ascii="ＭＳ 明朝" w:hAnsi="ＭＳ 明朝"/>
          <w:b/>
          <w:bCs/>
          <w:sz w:val="21"/>
          <w:szCs w:val="21"/>
        </w:rPr>
      </w:pPr>
      <w:r w:rsidRPr="00247888">
        <w:rPr>
          <w:rFonts w:ascii="ＭＳ 明朝" w:hAnsi="ＭＳ 明朝"/>
          <w:b/>
          <w:bCs/>
          <w:sz w:val="21"/>
          <w:szCs w:val="21"/>
        </w:rPr>
        <w:t>規制対象事業者が、収集した競争に関連するデータを処理することによって市場への参入障壁を設け、あるいは感知し得る程度に（</w:t>
      </w:r>
      <w:proofErr w:type="spellStart"/>
      <w:r w:rsidRPr="00247888">
        <w:rPr>
          <w:rFonts w:ascii="ＭＳ 明朝" w:hAnsi="ＭＳ 明朝"/>
          <w:b/>
          <w:bCs/>
          <w:sz w:val="21"/>
          <w:szCs w:val="21"/>
        </w:rPr>
        <w:t>spürbar</w:t>
      </w:r>
      <w:proofErr w:type="spellEnd"/>
      <w:r w:rsidRPr="00247888">
        <w:rPr>
          <w:rFonts w:ascii="ＭＳ 明朝" w:hAnsi="ＭＳ 明朝"/>
          <w:b/>
          <w:bCs/>
          <w:sz w:val="21"/>
          <w:szCs w:val="21"/>
        </w:rPr>
        <w:t>）高めること、又は、その他の方法で他の事業者を妨害すること、及び、そのような処理を認める取引条件を要求すること、特に、</w:t>
      </w:r>
    </w:p>
    <w:p w14:paraId="1FDF7E45" w14:textId="5BE0AC60" w:rsidR="00896E75" w:rsidRPr="00247888" w:rsidRDefault="00896E75" w:rsidP="00896E75">
      <w:pPr>
        <w:ind w:left="200" w:firstLineChars="0" w:firstLine="0"/>
        <w:rPr>
          <w:rFonts w:ascii="ＭＳ 明朝" w:hAnsi="ＭＳ 明朝"/>
          <w:b/>
          <w:bCs/>
          <w:sz w:val="21"/>
          <w:szCs w:val="21"/>
          <w:u w:val="single"/>
        </w:rPr>
      </w:pPr>
      <w:r w:rsidRPr="00247888">
        <w:rPr>
          <w:rFonts w:ascii="ＭＳ 明朝" w:hAnsi="ＭＳ 明朝"/>
          <w:b/>
          <w:bCs/>
          <w:sz w:val="21"/>
          <w:szCs w:val="21"/>
        </w:rPr>
        <w:t>a）規制対象事業者又は第三者のその他のサービスによって収集した</w:t>
      </w:r>
      <w:r w:rsidRPr="00247888">
        <w:rPr>
          <w:rFonts w:ascii="ＭＳ 明朝" w:hAnsi="ＭＳ 明朝"/>
          <w:b/>
          <w:bCs/>
          <w:sz w:val="21"/>
          <w:szCs w:val="21"/>
          <w:u w:val="single"/>
        </w:rPr>
        <w:t>データの処理について、利用者が、その処理の状況、目的、態様に関して十分な選択をすることなく、同意することを条件とすること</w:t>
      </w:r>
    </w:p>
    <w:p w14:paraId="5982862C" w14:textId="77777777" w:rsidR="00896E75" w:rsidRPr="00247888" w:rsidRDefault="00896E75" w:rsidP="004D1FDC">
      <w:pPr>
        <w:ind w:firstLineChars="0" w:firstLine="0"/>
        <w:rPr>
          <w:rFonts w:ascii="ＭＳ 明朝" w:hAnsi="ＭＳ 明朝"/>
          <w:b/>
          <w:bCs/>
          <w:sz w:val="21"/>
          <w:szCs w:val="21"/>
        </w:rPr>
      </w:pPr>
    </w:p>
    <w:p w14:paraId="0A33E81D" w14:textId="0CD0DB78" w:rsidR="00FF0B81" w:rsidRPr="00247888" w:rsidRDefault="00896E75" w:rsidP="00896E75">
      <w:pPr>
        <w:ind w:firstLine="211"/>
        <w:rPr>
          <w:rFonts w:ascii="ＭＳ 明朝" w:hAnsi="ＭＳ 明朝"/>
          <w:b/>
          <w:bCs/>
          <w:sz w:val="21"/>
          <w:szCs w:val="21"/>
        </w:rPr>
      </w:pPr>
      <w:r w:rsidRPr="00247888">
        <w:rPr>
          <w:rFonts w:ascii="ＭＳ 明朝" w:hAnsi="ＭＳ 明朝"/>
          <w:b/>
          <w:bCs/>
          <w:sz w:val="21"/>
          <w:szCs w:val="21"/>
        </w:rPr>
        <w:t>これは、まさにFB事件において、GWB19条1項の濫用に当たるとされた</w:t>
      </w:r>
      <w:r w:rsidR="00FF0B81" w:rsidRPr="00247888">
        <w:rPr>
          <w:rFonts w:ascii="ＭＳ 明朝" w:hAnsi="ＭＳ 明朝"/>
          <w:b/>
          <w:bCs/>
          <w:sz w:val="21"/>
          <w:szCs w:val="21"/>
        </w:rPr>
        <w:t>データ処理</w:t>
      </w:r>
      <w:r w:rsidRPr="00247888">
        <w:rPr>
          <w:rFonts w:ascii="ＭＳ 明朝" w:hAnsi="ＭＳ 明朝"/>
          <w:b/>
          <w:bCs/>
          <w:sz w:val="21"/>
          <w:szCs w:val="21"/>
        </w:rPr>
        <w:t>行為を記述したものである。</w:t>
      </w:r>
      <w:r w:rsidR="00FF0B81" w:rsidRPr="00247888">
        <w:rPr>
          <w:rFonts w:ascii="ＭＳ 明朝" w:hAnsi="ＭＳ 明朝" w:hint="eastAsia"/>
          <w:b/>
          <w:bCs/>
          <w:sz w:val="21"/>
          <w:szCs w:val="21"/>
        </w:rPr>
        <w:t>ただし、新設された</w:t>
      </w:r>
      <w:r w:rsidR="00FF0B81" w:rsidRPr="00247888">
        <w:rPr>
          <w:rFonts w:ascii="ＭＳ 明朝" w:hAnsi="ＭＳ 明朝"/>
          <w:b/>
          <w:bCs/>
          <w:sz w:val="21"/>
          <w:szCs w:val="21"/>
          <w:lang w:val="de-DE"/>
        </w:rPr>
        <w:t>19a条で</w:t>
      </w:r>
      <w:r w:rsidR="00FF0B81" w:rsidRPr="00247888">
        <w:rPr>
          <w:rFonts w:ascii="ＭＳ 明朝" w:hAnsi="ＭＳ 明朝" w:hint="eastAsia"/>
          <w:b/>
          <w:bCs/>
          <w:sz w:val="21"/>
          <w:szCs w:val="21"/>
          <w:lang w:val="de-DE"/>
        </w:rPr>
        <w:t>は、メタの提供する様々なサービス、すなわちフェイスブック（FB</w:t>
      </w:r>
      <w:r w:rsidR="00FF0B81" w:rsidRPr="00247888">
        <w:rPr>
          <w:rFonts w:ascii="ＭＳ 明朝" w:hAnsi="ＭＳ 明朝"/>
          <w:b/>
          <w:bCs/>
          <w:sz w:val="21"/>
          <w:szCs w:val="21"/>
          <w:lang w:val="de-DE"/>
        </w:rPr>
        <w:t>）</w:t>
      </w:r>
      <w:r w:rsidR="00FF0B81" w:rsidRPr="00247888">
        <w:rPr>
          <w:rFonts w:ascii="ＭＳ 明朝" w:hAnsi="ＭＳ 明朝" w:hint="eastAsia"/>
          <w:b/>
          <w:bCs/>
          <w:sz w:val="21"/>
          <w:szCs w:val="21"/>
          <w:lang w:val="de-DE"/>
        </w:rPr>
        <w:t>だけでなく、</w:t>
      </w:r>
      <w:r w:rsidR="00FF0B81" w:rsidRPr="00247888">
        <w:rPr>
          <w:rFonts w:ascii="ＭＳ 明朝" w:hAnsi="ＭＳ 明朝" w:hint="eastAsia"/>
          <w:b/>
          <w:bCs/>
          <w:sz w:val="21"/>
          <w:szCs w:val="21"/>
        </w:rPr>
        <w:t>Instagramなども含んで、「</w:t>
      </w:r>
      <w:r w:rsidR="00FF0B81" w:rsidRPr="00247888">
        <w:rPr>
          <w:rFonts w:ascii="ＭＳ 明朝" w:hAnsi="ＭＳ 明朝"/>
          <w:b/>
          <w:bCs/>
          <w:sz w:val="21"/>
          <w:szCs w:val="21"/>
        </w:rPr>
        <w:t>市場横断的な重要性</w:t>
      </w:r>
      <w:r w:rsidR="00FF0B81" w:rsidRPr="00247888">
        <w:rPr>
          <w:rFonts w:ascii="ＭＳ 明朝" w:hAnsi="ＭＳ 明朝" w:hint="eastAsia"/>
          <w:b/>
          <w:bCs/>
          <w:sz w:val="21"/>
          <w:szCs w:val="21"/>
        </w:rPr>
        <w:t>を有する事業者」としての指定を受けるが、本件で規制対象とされたのは、FBだけである。その意味では、</w:t>
      </w:r>
      <w:r w:rsidR="00FF0B81" w:rsidRPr="00247888">
        <w:rPr>
          <w:rFonts w:ascii="ＭＳ 明朝" w:hAnsi="ＭＳ 明朝"/>
          <w:b/>
          <w:bCs/>
          <w:sz w:val="21"/>
          <w:szCs w:val="21"/>
          <w:lang w:val="de-DE"/>
        </w:rPr>
        <w:t>19a条</w:t>
      </w:r>
      <w:r w:rsidR="00FF0B81" w:rsidRPr="00247888">
        <w:rPr>
          <w:rFonts w:ascii="ＭＳ 明朝" w:hAnsi="ＭＳ 明朝" w:hint="eastAsia"/>
          <w:b/>
          <w:bCs/>
          <w:sz w:val="21"/>
          <w:szCs w:val="21"/>
          <w:lang w:val="de-DE"/>
        </w:rPr>
        <w:t>は、本件より広く規制対象をとっていることになる。</w:t>
      </w:r>
    </w:p>
    <w:p w14:paraId="7F0F77F6" w14:textId="77777777" w:rsidR="00721FCC" w:rsidRPr="00247888" w:rsidRDefault="00721FCC" w:rsidP="00896E75">
      <w:pPr>
        <w:ind w:firstLine="211"/>
        <w:rPr>
          <w:rFonts w:ascii="ＭＳ 明朝" w:hAnsi="ＭＳ 明朝"/>
          <w:b/>
          <w:bCs/>
          <w:sz w:val="21"/>
          <w:szCs w:val="21"/>
        </w:rPr>
      </w:pPr>
    </w:p>
    <w:p w14:paraId="58080210" w14:textId="6AA07782" w:rsidR="00721FCC" w:rsidRPr="00247888" w:rsidRDefault="00721FCC" w:rsidP="00653D4B">
      <w:pPr>
        <w:pStyle w:val="1"/>
        <w:ind w:firstLineChars="0" w:firstLine="0"/>
      </w:pPr>
      <w:r w:rsidRPr="00247888">
        <w:rPr>
          <w:rFonts w:cs="ＭＳ 明朝" w:hint="eastAsia"/>
          <w:lang w:val="de-DE"/>
        </w:rPr>
        <w:t>Ⅱ</w:t>
      </w:r>
      <w:r w:rsidRPr="00247888">
        <w:rPr>
          <w:lang w:val="de-DE"/>
        </w:rPr>
        <w:t xml:space="preserve">　その他の</w:t>
      </w:r>
      <w:r w:rsidRPr="00247888">
        <w:rPr>
          <w:rFonts w:hint="eastAsia"/>
          <w:lang w:val="de-DE"/>
        </w:rPr>
        <w:t>FB</w:t>
      </w:r>
      <w:r w:rsidRPr="00247888">
        <w:t>関連</w:t>
      </w:r>
      <w:r w:rsidRPr="00247888">
        <w:rPr>
          <w:rFonts w:hint="eastAsia"/>
        </w:rPr>
        <w:t>事件</w:t>
      </w:r>
      <w:r w:rsidR="003642A1" w:rsidRPr="00247888">
        <w:rPr>
          <w:rFonts w:hint="eastAsia"/>
        </w:rPr>
        <w:t>(</w:t>
      </w:r>
      <w:r w:rsidR="003642A1" w:rsidRPr="00247888">
        <w:t>個人データ</w:t>
      </w:r>
      <w:r w:rsidR="003642A1" w:rsidRPr="00247888">
        <w:rPr>
          <w:rFonts w:hint="eastAsia"/>
        </w:rPr>
        <w:t>の結合に係る事件に限る)</w:t>
      </w:r>
    </w:p>
    <w:p w14:paraId="56873AE9" w14:textId="309AB334" w:rsidR="004D1FDC" w:rsidRPr="00247888" w:rsidRDefault="004D1FDC" w:rsidP="004D1FDC">
      <w:pPr>
        <w:ind w:firstLineChars="0" w:firstLine="0"/>
        <w:rPr>
          <w:rFonts w:ascii="ＭＳ 明朝" w:hAnsi="ＭＳ 明朝"/>
          <w:b/>
          <w:bCs/>
          <w:sz w:val="21"/>
          <w:szCs w:val="21"/>
          <w:lang w:val="de-DE"/>
        </w:rPr>
      </w:pPr>
      <w:r w:rsidRPr="00247888">
        <w:rPr>
          <w:rFonts w:ascii="ＭＳ 明朝" w:hAnsi="ＭＳ 明朝"/>
          <w:b/>
          <w:bCs/>
          <w:sz w:val="21"/>
          <w:szCs w:val="21"/>
          <w:lang w:val="de-DE"/>
        </w:rPr>
        <w:t>（1）</w:t>
      </w:r>
      <w:r w:rsidRPr="00247888">
        <w:rPr>
          <w:rFonts w:ascii="ＭＳ 明朝" w:hAnsi="ＭＳ 明朝"/>
          <w:b/>
          <w:bCs/>
          <w:sz w:val="21"/>
          <w:szCs w:val="21"/>
        </w:rPr>
        <w:t>連邦カルテル庁確約</w:t>
      </w:r>
      <w:r w:rsidRPr="00247888">
        <w:rPr>
          <w:rFonts w:ascii="ＭＳ 明朝" w:hAnsi="ＭＳ 明朝"/>
          <w:b/>
          <w:bCs/>
          <w:sz w:val="21"/>
          <w:szCs w:val="21"/>
          <w:lang w:val="de-DE"/>
        </w:rPr>
        <w:t>＝</w:t>
      </w:r>
      <w:r w:rsidRPr="00247888">
        <w:rPr>
          <w:rFonts w:ascii="ＭＳ 明朝" w:hAnsi="ＭＳ 明朝"/>
          <w:b/>
          <w:bCs/>
          <w:sz w:val="21"/>
          <w:szCs w:val="21"/>
        </w:rPr>
        <w:t>グーグル・個人データ事件</w:t>
      </w:r>
      <w:r w:rsidRPr="00247888">
        <w:rPr>
          <w:rFonts w:ascii="ＭＳ 明朝" w:hAnsi="ＭＳ 明朝"/>
          <w:b/>
          <w:bCs/>
          <w:sz w:val="21"/>
          <w:szCs w:val="21"/>
          <w:lang w:val="de-DE"/>
        </w:rPr>
        <w:t>（2023</w:t>
      </w:r>
      <w:r w:rsidRPr="00247888">
        <w:rPr>
          <w:rFonts w:ascii="ＭＳ 明朝" w:hAnsi="ＭＳ 明朝"/>
          <w:b/>
          <w:bCs/>
          <w:sz w:val="21"/>
          <w:szCs w:val="21"/>
        </w:rPr>
        <w:t>年</w:t>
      </w:r>
      <w:r w:rsidRPr="00247888">
        <w:rPr>
          <w:rFonts w:ascii="ＭＳ 明朝" w:hAnsi="ＭＳ 明朝"/>
          <w:b/>
          <w:bCs/>
          <w:sz w:val="21"/>
          <w:szCs w:val="21"/>
          <w:lang w:val="de-DE"/>
        </w:rPr>
        <w:t>10</w:t>
      </w:r>
      <w:r w:rsidRPr="00247888">
        <w:rPr>
          <w:rFonts w:ascii="ＭＳ 明朝" w:hAnsi="ＭＳ 明朝"/>
          <w:b/>
          <w:bCs/>
          <w:sz w:val="21"/>
          <w:szCs w:val="21"/>
        </w:rPr>
        <w:t>月</w:t>
      </w:r>
      <w:r w:rsidRPr="00247888">
        <w:rPr>
          <w:rFonts w:ascii="ＭＳ 明朝" w:hAnsi="ＭＳ 明朝"/>
          <w:b/>
          <w:bCs/>
          <w:sz w:val="21"/>
          <w:szCs w:val="21"/>
          <w:lang w:val="de-DE"/>
        </w:rPr>
        <w:t>5</w:t>
      </w:r>
      <w:r w:rsidRPr="00247888">
        <w:rPr>
          <w:rFonts w:ascii="ＭＳ 明朝" w:hAnsi="ＭＳ 明朝"/>
          <w:b/>
          <w:bCs/>
          <w:sz w:val="21"/>
          <w:szCs w:val="21"/>
        </w:rPr>
        <w:t>日</w:t>
      </w:r>
      <w:r w:rsidRPr="00247888">
        <w:rPr>
          <w:rFonts w:ascii="ＭＳ 明朝" w:hAnsi="ＭＳ 明朝"/>
          <w:b/>
          <w:bCs/>
          <w:sz w:val="21"/>
          <w:szCs w:val="21"/>
          <w:lang w:val="de-DE"/>
        </w:rPr>
        <w:t>）</w:t>
      </w:r>
      <w:r w:rsidRPr="00247888">
        <w:rPr>
          <w:rStyle w:val="af4"/>
          <w:rFonts w:ascii="ＭＳ 明朝" w:hAnsi="ＭＳ 明朝"/>
          <w:b/>
          <w:bCs/>
          <w:sz w:val="21"/>
          <w:szCs w:val="21"/>
          <w:lang w:val="de-DE"/>
        </w:rPr>
        <w:footnoteReference w:id="7"/>
      </w:r>
    </w:p>
    <w:p w14:paraId="1CEBDCB4" w14:textId="29D5BE04" w:rsidR="004D1FDC" w:rsidRPr="00247888" w:rsidRDefault="004D1FDC" w:rsidP="004D1FDC">
      <w:pPr>
        <w:ind w:firstLine="211"/>
        <w:rPr>
          <w:rFonts w:ascii="ＭＳ 明朝" w:hAnsi="ＭＳ 明朝"/>
          <w:b/>
          <w:bCs/>
          <w:sz w:val="21"/>
          <w:szCs w:val="21"/>
          <w:lang w:val="de-DE"/>
        </w:rPr>
      </w:pPr>
      <w:r w:rsidRPr="00247888">
        <w:rPr>
          <w:rFonts w:ascii="ＭＳ 明朝" w:hAnsi="ＭＳ 明朝"/>
          <w:b/>
          <w:bCs/>
          <w:sz w:val="21"/>
          <w:szCs w:val="21"/>
          <w:lang w:val="de-DE"/>
        </w:rPr>
        <w:lastRenderedPageBreak/>
        <w:t>グーグルは、利用者に十分な選択可能性を与えずに、ユーザー</w:t>
      </w:r>
      <w:r w:rsidR="00FF40D1" w:rsidRPr="00247888">
        <w:rPr>
          <w:rFonts w:ascii="ＭＳ 明朝" w:hAnsi="ＭＳ 明朝" w:hint="eastAsia"/>
          <w:b/>
          <w:bCs/>
          <w:sz w:val="21"/>
          <w:szCs w:val="21"/>
          <w:lang w:val="de-DE"/>
        </w:rPr>
        <w:t>の個人</w:t>
      </w:r>
      <w:r w:rsidRPr="00247888">
        <w:rPr>
          <w:rFonts w:ascii="ＭＳ 明朝" w:hAnsi="ＭＳ 明朝"/>
          <w:b/>
          <w:bCs/>
          <w:sz w:val="21"/>
          <w:szCs w:val="21"/>
          <w:lang w:val="de-DE"/>
        </w:rPr>
        <w:t>データ</w:t>
      </w:r>
      <w:r w:rsidR="00FF40D1" w:rsidRPr="00247888">
        <w:rPr>
          <w:rFonts w:ascii="ＭＳ 明朝" w:hAnsi="ＭＳ 明朝" w:hint="eastAsia"/>
          <w:b/>
          <w:bCs/>
          <w:sz w:val="21"/>
          <w:szCs w:val="21"/>
          <w:lang w:val="de-DE"/>
        </w:rPr>
        <w:t>につき、諸</w:t>
      </w:r>
      <w:r w:rsidRPr="00247888">
        <w:rPr>
          <w:rFonts w:ascii="ＭＳ 明朝" w:hAnsi="ＭＳ 明朝"/>
          <w:b/>
          <w:bCs/>
          <w:sz w:val="21"/>
          <w:szCs w:val="21"/>
          <w:lang w:val="de-DE"/>
        </w:rPr>
        <w:t>サービスを跨がる処理ができる</w:t>
      </w:r>
      <w:r w:rsidR="00FF40D1" w:rsidRPr="00247888">
        <w:rPr>
          <w:rFonts w:ascii="ＭＳ 明朝" w:hAnsi="ＭＳ 明朝" w:hint="eastAsia"/>
          <w:b/>
          <w:bCs/>
          <w:sz w:val="21"/>
          <w:szCs w:val="21"/>
          <w:lang w:val="de-DE"/>
        </w:rPr>
        <w:t>とする</w:t>
      </w:r>
      <w:r w:rsidRPr="00247888">
        <w:rPr>
          <w:rFonts w:ascii="ＭＳ 明朝" w:hAnsi="ＭＳ 明朝"/>
          <w:b/>
          <w:bCs/>
          <w:sz w:val="21"/>
          <w:szCs w:val="21"/>
          <w:lang w:val="de-DE"/>
        </w:rPr>
        <w:t>取引条件を用いて</w:t>
      </w:r>
      <w:bookmarkStart w:id="21" w:name="_Hlk201137038"/>
      <w:r w:rsidR="00FF40D1" w:rsidRPr="00247888">
        <w:rPr>
          <w:rFonts w:ascii="ＭＳ 明朝" w:hAnsi="ＭＳ 明朝" w:hint="eastAsia"/>
          <w:b/>
          <w:bCs/>
          <w:sz w:val="21"/>
          <w:szCs w:val="21"/>
          <w:lang w:val="de-DE"/>
        </w:rPr>
        <w:t>おり、これは</w:t>
      </w:r>
      <w:r w:rsidR="00FF40D1" w:rsidRPr="00247888">
        <w:rPr>
          <w:rFonts w:ascii="ＭＳ 明朝" w:hAnsi="ＭＳ 明朝"/>
          <w:b/>
          <w:bCs/>
          <w:sz w:val="21"/>
          <w:szCs w:val="21"/>
          <w:lang w:val="de-DE"/>
        </w:rPr>
        <w:t>GWB 19a条2項4号a</w:t>
      </w:r>
      <w:bookmarkEnd w:id="21"/>
      <w:r w:rsidR="00FF40D1" w:rsidRPr="00247888">
        <w:rPr>
          <w:rFonts w:ascii="ＭＳ 明朝" w:hAnsi="ＭＳ 明朝"/>
          <w:b/>
          <w:bCs/>
          <w:sz w:val="21"/>
          <w:szCs w:val="21"/>
          <w:lang w:val="de-DE"/>
        </w:rPr>
        <w:t>に違反する可能性があるとした。</w:t>
      </w:r>
      <w:r w:rsidRPr="00247888">
        <w:rPr>
          <w:rFonts w:ascii="ＭＳ 明朝" w:hAnsi="ＭＳ 明朝"/>
          <w:b/>
          <w:bCs/>
          <w:sz w:val="21"/>
          <w:szCs w:val="21"/>
          <w:lang w:val="de-DE"/>
        </w:rPr>
        <w:t>。</w:t>
      </w:r>
    </w:p>
    <w:p w14:paraId="1F7EB9FD" w14:textId="77777777" w:rsidR="004D1FDC" w:rsidRPr="00247888" w:rsidRDefault="004D1FDC" w:rsidP="004D1FDC">
      <w:pPr>
        <w:ind w:firstLine="211"/>
        <w:rPr>
          <w:rFonts w:ascii="ＭＳ 明朝" w:hAnsi="ＭＳ 明朝"/>
          <w:b/>
          <w:bCs/>
          <w:sz w:val="21"/>
          <w:szCs w:val="21"/>
          <w:lang w:val="de-DE"/>
        </w:rPr>
      </w:pPr>
      <w:r w:rsidRPr="00247888">
        <w:rPr>
          <w:rFonts w:ascii="ＭＳ 明朝" w:hAnsi="ＭＳ 明朝"/>
          <w:b/>
          <w:bCs/>
          <w:sz w:val="21"/>
          <w:szCs w:val="21"/>
        </w:rPr>
        <w:t>問題とした個人データは、</w:t>
      </w:r>
      <w:r w:rsidRPr="00247888">
        <w:rPr>
          <w:rFonts w:ascii="ＭＳ 明朝" w:hAnsi="ＭＳ 明朝"/>
          <w:b/>
          <w:bCs/>
          <w:sz w:val="21"/>
          <w:szCs w:val="21"/>
          <w:lang w:val="de-DE"/>
        </w:rPr>
        <w:t>Google Shopping, Google Play, Google Maps, Google Search, YouTube, Google Android, Google Chrome and Google's online advertising services.</w:t>
      </w:r>
    </w:p>
    <w:p w14:paraId="5BB1D528" w14:textId="07E7661D" w:rsidR="004D1FDC" w:rsidRPr="00247888" w:rsidRDefault="004D1FDC" w:rsidP="004D1FDC">
      <w:pPr>
        <w:ind w:firstLine="211"/>
        <w:rPr>
          <w:rFonts w:ascii="ＭＳ 明朝" w:hAnsi="ＭＳ 明朝"/>
          <w:b/>
          <w:bCs/>
          <w:sz w:val="21"/>
          <w:szCs w:val="21"/>
          <w:lang w:val="de-DE"/>
        </w:rPr>
      </w:pPr>
      <w:r w:rsidRPr="00247888">
        <w:rPr>
          <w:rFonts w:ascii="ＭＳ 明朝" w:hAnsi="ＭＳ 明朝"/>
          <w:b/>
          <w:bCs/>
          <w:sz w:val="21"/>
          <w:szCs w:val="21"/>
          <w:lang w:val="de-DE"/>
        </w:rPr>
        <w:t>前記のように、この4号aは、FB事件を下敷きにして定められたものである。</w:t>
      </w:r>
    </w:p>
    <w:p w14:paraId="372D5516" w14:textId="77777777" w:rsidR="00721FCC" w:rsidRPr="00247888" w:rsidRDefault="00721FCC" w:rsidP="00721FCC">
      <w:pPr>
        <w:ind w:firstLine="211"/>
        <w:rPr>
          <w:rFonts w:ascii="ＭＳ 明朝" w:hAnsi="ＭＳ 明朝"/>
          <w:b/>
          <w:bCs/>
          <w:sz w:val="21"/>
          <w:szCs w:val="21"/>
          <w:lang w:val="de-DE"/>
        </w:rPr>
      </w:pPr>
    </w:p>
    <w:p w14:paraId="0D4FD893" w14:textId="0C9CA7CC" w:rsidR="004D1FDC" w:rsidRPr="00247888" w:rsidRDefault="004D1FDC" w:rsidP="004D1FDC">
      <w:pPr>
        <w:ind w:left="200" w:firstLineChars="0" w:firstLine="0"/>
        <w:rPr>
          <w:rFonts w:ascii="ＭＳ 明朝" w:hAnsi="ＭＳ 明朝"/>
          <w:b/>
          <w:bCs/>
          <w:sz w:val="21"/>
          <w:szCs w:val="21"/>
          <w:lang w:val="de-DE"/>
        </w:rPr>
      </w:pPr>
      <w:r w:rsidRPr="00247888">
        <w:rPr>
          <w:rFonts w:ascii="ＭＳ 明朝" w:hAnsi="ＭＳ 明朝" w:hint="eastAsia"/>
          <w:b/>
          <w:bCs/>
          <w:sz w:val="21"/>
          <w:szCs w:val="21"/>
          <w:lang w:val="de-DE"/>
        </w:rPr>
        <w:t>(2)</w:t>
      </w:r>
      <w:r w:rsidRPr="00247888">
        <w:rPr>
          <w:rFonts w:ascii="ＭＳ 明朝" w:hAnsi="ＭＳ 明朝"/>
          <w:b/>
          <w:bCs/>
          <w:sz w:val="21"/>
          <w:szCs w:val="21"/>
          <w:lang w:val="de-DE"/>
        </w:rPr>
        <w:t xml:space="preserve">VR-Brillen/Facebook </w:t>
      </w:r>
      <w:r w:rsidRPr="00247888">
        <w:rPr>
          <w:rFonts w:ascii="ＭＳ 明朝" w:hAnsi="ＭＳ 明朝"/>
          <w:b/>
          <w:bCs/>
          <w:sz w:val="21"/>
          <w:szCs w:val="21"/>
        </w:rPr>
        <w:t>事件</w:t>
      </w:r>
      <w:r w:rsidRPr="00247888">
        <w:rPr>
          <w:rFonts w:ascii="ＭＳ 明朝" w:hAnsi="ＭＳ 明朝"/>
          <w:b/>
          <w:bCs/>
          <w:sz w:val="21"/>
          <w:szCs w:val="21"/>
          <w:lang w:val="de-DE"/>
        </w:rPr>
        <w:t>(</w:t>
      </w:r>
      <w:r w:rsidRPr="00247888">
        <w:rPr>
          <w:rFonts w:ascii="ＭＳ 明朝" w:hAnsi="ＭＳ 明朝"/>
          <w:b/>
          <w:bCs/>
          <w:sz w:val="21"/>
          <w:szCs w:val="21"/>
        </w:rPr>
        <w:t>調査・交渉中</w:t>
      </w:r>
      <w:r w:rsidRPr="00247888">
        <w:rPr>
          <w:rFonts w:ascii="ＭＳ 明朝" w:hAnsi="ＭＳ 明朝"/>
          <w:b/>
          <w:bCs/>
          <w:sz w:val="21"/>
          <w:szCs w:val="21"/>
          <w:lang w:val="de-DE"/>
        </w:rPr>
        <w:t>)</w:t>
      </w:r>
      <w:r w:rsidRPr="00247888">
        <w:rPr>
          <w:rStyle w:val="af4"/>
          <w:rFonts w:ascii="ＭＳ 明朝" w:hAnsi="ＭＳ 明朝"/>
          <w:b/>
          <w:bCs/>
          <w:sz w:val="21"/>
          <w:szCs w:val="21"/>
        </w:rPr>
        <w:footnoteReference w:id="8"/>
      </w:r>
    </w:p>
    <w:p w14:paraId="768062CA" w14:textId="77777777" w:rsidR="00FF40D1" w:rsidRPr="00247888" w:rsidRDefault="00FF40D1" w:rsidP="004D1FDC">
      <w:pPr>
        <w:ind w:firstLine="211"/>
        <w:rPr>
          <w:rFonts w:ascii="ＭＳ 明朝" w:hAnsi="ＭＳ 明朝"/>
          <w:b/>
          <w:bCs/>
          <w:sz w:val="21"/>
          <w:szCs w:val="21"/>
          <w:lang w:val="de-DE"/>
        </w:rPr>
      </w:pPr>
      <w:r w:rsidRPr="00247888">
        <w:rPr>
          <w:rFonts w:ascii="ＭＳ 明朝" w:hAnsi="ＭＳ 明朝" w:hint="eastAsia"/>
          <w:b/>
          <w:bCs/>
          <w:sz w:val="21"/>
          <w:szCs w:val="21"/>
          <w:lang w:val="de-DE"/>
        </w:rPr>
        <w:t>メタは、</w:t>
      </w:r>
      <w:r w:rsidR="004D1FDC" w:rsidRPr="00247888">
        <w:rPr>
          <w:rFonts w:ascii="ＭＳ 明朝" w:hAnsi="ＭＳ 明朝"/>
          <w:b/>
          <w:bCs/>
          <w:sz w:val="21"/>
          <w:szCs w:val="21"/>
          <w:lang w:val="de-DE"/>
        </w:rPr>
        <w:t>Oculus (now Meta Quest) virtual reality (VR) products</w:t>
      </w:r>
      <w:r w:rsidR="004D1FDC" w:rsidRPr="00247888">
        <w:rPr>
          <w:rFonts w:ascii="ＭＳ 明朝" w:hAnsi="ＭＳ 明朝"/>
          <w:b/>
          <w:bCs/>
          <w:sz w:val="21"/>
          <w:szCs w:val="21"/>
        </w:rPr>
        <w:t>と、</w:t>
      </w:r>
      <w:r w:rsidR="004D1FDC" w:rsidRPr="00247888">
        <w:rPr>
          <w:rFonts w:ascii="ＭＳ 明朝" w:hAnsi="ＭＳ 明朝"/>
          <w:b/>
          <w:bCs/>
          <w:sz w:val="21"/>
          <w:szCs w:val="21"/>
          <w:lang w:val="de-DE"/>
        </w:rPr>
        <w:t>the social network Facebook</w:t>
      </w:r>
      <w:r w:rsidR="004D1FDC" w:rsidRPr="00247888">
        <w:rPr>
          <w:rFonts w:ascii="ＭＳ 明朝" w:hAnsi="ＭＳ 明朝"/>
          <w:b/>
          <w:bCs/>
          <w:sz w:val="21"/>
          <w:szCs w:val="21"/>
        </w:rPr>
        <w:t>の間で</w:t>
      </w:r>
      <w:bookmarkStart w:id="22" w:name="_Hlk201137340"/>
      <w:r w:rsidRPr="00247888">
        <w:rPr>
          <w:rFonts w:ascii="ＭＳ 明朝" w:hAnsi="ＭＳ 明朝" w:hint="eastAsia"/>
          <w:b/>
          <w:bCs/>
          <w:sz w:val="21"/>
          <w:szCs w:val="21"/>
        </w:rPr>
        <w:t>、個人データを</w:t>
      </w:r>
      <w:r w:rsidR="004D1FDC" w:rsidRPr="00247888">
        <w:rPr>
          <w:rFonts w:ascii="ＭＳ 明朝" w:hAnsi="ＭＳ 明朝"/>
          <w:b/>
          <w:bCs/>
          <w:sz w:val="21"/>
          <w:szCs w:val="21"/>
        </w:rPr>
        <w:t>結合</w:t>
      </w:r>
      <w:r w:rsidRPr="00247888">
        <w:rPr>
          <w:rFonts w:ascii="ＭＳ 明朝" w:hAnsi="ＭＳ 明朝" w:hint="eastAsia"/>
          <w:b/>
          <w:bCs/>
          <w:sz w:val="21"/>
          <w:szCs w:val="21"/>
          <w:lang w:val="de-DE"/>
        </w:rPr>
        <w:t>（</w:t>
      </w:r>
      <w:r w:rsidR="004D1FDC" w:rsidRPr="00247888">
        <w:rPr>
          <w:rFonts w:ascii="ＭＳ 明朝" w:hAnsi="ＭＳ 明朝"/>
          <w:b/>
          <w:bCs/>
          <w:sz w:val="21"/>
          <w:szCs w:val="21"/>
          <w:lang w:val="de-DE"/>
        </w:rPr>
        <w:t>Kopplung</w:t>
      </w:r>
      <w:bookmarkEnd w:id="22"/>
      <w:r w:rsidRPr="00247888">
        <w:rPr>
          <w:rFonts w:ascii="ＭＳ 明朝" w:hAnsi="ＭＳ 明朝" w:hint="eastAsia"/>
          <w:b/>
          <w:bCs/>
          <w:sz w:val="21"/>
          <w:szCs w:val="21"/>
          <w:lang w:val="de-DE"/>
        </w:rPr>
        <w:t>または</w:t>
      </w:r>
      <w:r w:rsidR="004D1FDC" w:rsidRPr="00247888">
        <w:rPr>
          <w:rFonts w:ascii="ＭＳ 明朝" w:hAnsi="ＭＳ 明朝"/>
          <w:b/>
          <w:bCs/>
          <w:sz w:val="21"/>
          <w:szCs w:val="21"/>
        </w:rPr>
        <w:t>リンク</w:t>
      </w:r>
      <w:r w:rsidR="004D1FDC" w:rsidRPr="00247888">
        <w:rPr>
          <w:rFonts w:ascii="ＭＳ 明朝" w:hAnsi="ＭＳ 明朝"/>
          <w:b/>
          <w:bCs/>
          <w:sz w:val="21"/>
          <w:szCs w:val="21"/>
          <w:lang w:val="de-DE"/>
        </w:rPr>
        <w:t>Rink）</w:t>
      </w:r>
      <w:r w:rsidRPr="00247888">
        <w:rPr>
          <w:rFonts w:ascii="ＭＳ 明朝" w:hAnsi="ＭＳ 明朝" w:hint="eastAsia"/>
          <w:b/>
          <w:bCs/>
          <w:sz w:val="21"/>
          <w:szCs w:val="21"/>
          <w:lang w:val="de-DE"/>
        </w:rPr>
        <w:t>した。</w:t>
      </w:r>
      <w:r w:rsidR="004D1FDC" w:rsidRPr="00247888">
        <w:rPr>
          <w:rFonts w:ascii="ＭＳ 明朝" w:hAnsi="ＭＳ 明朝"/>
          <w:b/>
          <w:bCs/>
          <w:sz w:val="21"/>
          <w:szCs w:val="21"/>
          <w:lang w:val="de-DE"/>
        </w:rPr>
        <w:t>FBとインスタの登録をした者しか、VR-Brillenを利用できない。</w:t>
      </w:r>
    </w:p>
    <w:p w14:paraId="2D42EB65" w14:textId="0D52C89A" w:rsidR="004D1FDC" w:rsidRPr="00247888" w:rsidRDefault="00FF40D1" w:rsidP="004D1FDC">
      <w:pPr>
        <w:ind w:firstLine="211"/>
        <w:rPr>
          <w:rFonts w:ascii="ＭＳ 明朝" w:hAnsi="ＭＳ 明朝"/>
          <w:b/>
          <w:bCs/>
          <w:sz w:val="21"/>
          <w:szCs w:val="21"/>
        </w:rPr>
      </w:pPr>
      <w:r w:rsidRPr="00247888">
        <w:rPr>
          <w:rFonts w:ascii="ＭＳ 明朝" w:hAnsi="ＭＳ 明朝"/>
          <w:b/>
          <w:bCs/>
          <w:sz w:val="21"/>
          <w:szCs w:val="21"/>
        </w:rPr>
        <w:t>連邦カルテル庁</w:t>
      </w:r>
      <w:r w:rsidRPr="00247888">
        <w:rPr>
          <w:rFonts w:ascii="ＭＳ 明朝" w:hAnsi="ＭＳ 明朝" w:hint="eastAsia"/>
          <w:b/>
          <w:bCs/>
          <w:sz w:val="21"/>
          <w:szCs w:val="21"/>
        </w:rPr>
        <w:t>の指摘を受け、</w:t>
      </w:r>
      <w:r w:rsidR="004D1FDC" w:rsidRPr="00247888">
        <w:rPr>
          <w:rFonts w:ascii="ＭＳ 明朝" w:hAnsi="ＭＳ 明朝"/>
          <w:b/>
          <w:bCs/>
          <w:sz w:val="21"/>
          <w:szCs w:val="21"/>
          <w:lang w:val="de-DE"/>
        </w:rPr>
        <w:t>メタは分離の提案。しかし、</w:t>
      </w:r>
      <w:r w:rsidR="004D1FDC" w:rsidRPr="00247888">
        <w:rPr>
          <w:rFonts w:ascii="ＭＳ 明朝" w:hAnsi="ＭＳ 明朝"/>
          <w:b/>
          <w:bCs/>
          <w:sz w:val="21"/>
          <w:szCs w:val="21"/>
        </w:rPr>
        <w:t>連邦カルテル庁は、</w:t>
      </w:r>
      <w:r w:rsidR="004D1FDC" w:rsidRPr="00247888">
        <w:rPr>
          <w:rFonts w:ascii="ＭＳ 明朝" w:hAnsi="ＭＳ 明朝"/>
          <w:b/>
          <w:bCs/>
          <w:sz w:val="21"/>
          <w:szCs w:val="21"/>
          <w:lang w:val="de-DE"/>
        </w:rPr>
        <w:t>それ以外に、メタの様々なデータ取引の結合も問題視。</w:t>
      </w:r>
    </w:p>
    <w:p w14:paraId="7B4D41C0" w14:textId="4A1FDCA2" w:rsidR="004D1FDC" w:rsidRPr="00247888" w:rsidRDefault="00F0638C" w:rsidP="004D1FDC">
      <w:pPr>
        <w:ind w:firstLine="211"/>
        <w:rPr>
          <w:rFonts w:ascii="ＭＳ 明朝" w:hAnsi="ＭＳ 明朝"/>
          <w:b/>
          <w:bCs/>
          <w:sz w:val="21"/>
          <w:szCs w:val="21"/>
        </w:rPr>
      </w:pPr>
      <w:r w:rsidRPr="00247888">
        <w:rPr>
          <w:rFonts w:ascii="ＭＳ 明朝" w:hAnsi="ＭＳ 明朝" w:hint="eastAsia"/>
          <w:b/>
          <w:bCs/>
          <w:sz w:val="21"/>
          <w:szCs w:val="21"/>
        </w:rPr>
        <w:t>同庁の</w:t>
      </w:r>
      <w:r w:rsidR="004D1FDC" w:rsidRPr="00247888">
        <w:rPr>
          <w:rFonts w:ascii="ＭＳ 明朝" w:hAnsi="ＭＳ 明朝"/>
          <w:b/>
          <w:bCs/>
          <w:sz w:val="21"/>
          <w:szCs w:val="21"/>
        </w:rPr>
        <w:t>年次報告2023/24 S.39によると、連邦カルテル庁との</w:t>
      </w:r>
      <w:r w:rsidR="004D1FDC" w:rsidRPr="00247888">
        <w:rPr>
          <w:rFonts w:ascii="ＭＳ 明朝" w:hAnsi="ＭＳ 明朝"/>
          <w:b/>
          <w:bCs/>
          <w:sz w:val="21"/>
          <w:szCs w:val="21"/>
        </w:rPr>
        <w:fldChar w:fldCharType="begin"/>
      </w:r>
      <w:r w:rsidR="004D1FDC" w:rsidRPr="00247888">
        <w:rPr>
          <w:rFonts w:ascii="ＭＳ 明朝" w:hAnsi="ＭＳ 明朝"/>
          <w:b/>
          <w:bCs/>
          <w:sz w:val="21"/>
          <w:szCs w:val="21"/>
        </w:rPr>
        <w:instrText>HYPERLINK "http://www.wadoku.de/" \l "#"</w:instrText>
      </w:r>
      <w:r w:rsidR="004D1FDC" w:rsidRPr="00247888">
        <w:rPr>
          <w:rFonts w:ascii="ＭＳ 明朝" w:hAnsi="ＭＳ 明朝"/>
          <w:b/>
          <w:bCs/>
          <w:sz w:val="21"/>
          <w:szCs w:val="21"/>
        </w:rPr>
      </w:r>
      <w:r w:rsidR="004D1FDC" w:rsidRPr="00247888">
        <w:rPr>
          <w:rFonts w:ascii="ＭＳ 明朝" w:hAnsi="ＭＳ 明朝"/>
          <w:b/>
          <w:bCs/>
          <w:sz w:val="21"/>
          <w:szCs w:val="21"/>
        </w:rPr>
        <w:fldChar w:fldCharType="separate"/>
      </w:r>
      <w:r w:rsidR="004D1FDC" w:rsidRPr="00247888">
        <w:rPr>
          <w:rStyle w:val="ae"/>
          <w:rFonts w:ascii="ＭＳ 明朝" w:hAnsi="ＭＳ 明朝"/>
          <w:b/>
          <w:bCs/>
          <w:color w:val="auto"/>
          <w:sz w:val="21"/>
          <w:szCs w:val="21"/>
          <w:u w:val="none"/>
        </w:rPr>
        <w:t>協議を経て</w:t>
      </w:r>
      <w:r w:rsidR="004D1FDC" w:rsidRPr="00247888">
        <w:rPr>
          <w:rFonts w:ascii="ＭＳ 明朝" w:hAnsi="ＭＳ 明朝"/>
          <w:b/>
          <w:bCs/>
          <w:sz w:val="21"/>
          <w:szCs w:val="21"/>
        </w:rPr>
        <w:fldChar w:fldCharType="end"/>
      </w:r>
      <w:r w:rsidR="004D1FDC" w:rsidRPr="00247888">
        <w:rPr>
          <w:rFonts w:ascii="ＭＳ 明朝" w:hAnsi="ＭＳ 明朝"/>
          <w:b/>
          <w:bCs/>
          <w:sz w:val="21"/>
          <w:szCs w:val="21"/>
        </w:rPr>
        <w:t>、</w:t>
      </w:r>
      <w:r w:rsidR="00FF40D1" w:rsidRPr="00247888">
        <w:rPr>
          <w:rFonts w:ascii="ＭＳ 明朝" w:hAnsi="ＭＳ 明朝" w:hint="eastAsia"/>
          <w:b/>
          <w:bCs/>
          <w:sz w:val="21"/>
          <w:szCs w:val="21"/>
        </w:rPr>
        <w:t>メタが</w:t>
      </w:r>
      <w:r w:rsidR="004D1FDC" w:rsidRPr="00247888">
        <w:rPr>
          <w:rFonts w:ascii="ＭＳ 明朝" w:hAnsi="ＭＳ 明朝"/>
          <w:b/>
          <w:bCs/>
          <w:sz w:val="21"/>
          <w:szCs w:val="21"/>
        </w:rPr>
        <w:t>2023年中に</w:t>
      </w:r>
      <w:r w:rsidR="004D1FDC" w:rsidRPr="00247888">
        <w:rPr>
          <w:rFonts w:ascii="ＭＳ 明朝" w:hAnsi="ＭＳ 明朝"/>
          <w:b/>
          <w:bCs/>
          <w:sz w:val="21"/>
          <w:szCs w:val="21"/>
        </w:rPr>
        <w:fldChar w:fldCharType="begin"/>
      </w:r>
      <w:r w:rsidR="004D1FDC" w:rsidRPr="00247888">
        <w:rPr>
          <w:rFonts w:ascii="ＭＳ 明朝" w:hAnsi="ＭＳ 明朝"/>
          <w:b/>
          <w:bCs/>
          <w:sz w:val="21"/>
          <w:szCs w:val="21"/>
        </w:rPr>
        <w:instrText>HYPERLINK "http://www.wadoku.de/" \l "#"</w:instrText>
      </w:r>
      <w:r w:rsidR="004D1FDC" w:rsidRPr="00247888">
        <w:rPr>
          <w:rFonts w:ascii="ＭＳ 明朝" w:hAnsi="ＭＳ 明朝"/>
          <w:b/>
          <w:bCs/>
          <w:sz w:val="21"/>
          <w:szCs w:val="21"/>
        </w:rPr>
      </w:r>
      <w:r w:rsidR="004D1FDC" w:rsidRPr="00247888">
        <w:rPr>
          <w:rFonts w:ascii="ＭＳ 明朝" w:hAnsi="ＭＳ 明朝"/>
          <w:b/>
          <w:bCs/>
          <w:sz w:val="21"/>
          <w:szCs w:val="21"/>
        </w:rPr>
        <w:fldChar w:fldCharType="separate"/>
      </w:r>
      <w:r w:rsidR="004D1FDC" w:rsidRPr="00247888">
        <w:rPr>
          <w:rStyle w:val="ae"/>
          <w:rFonts w:ascii="ＭＳ 明朝" w:hAnsi="ＭＳ 明朝"/>
          <w:b/>
          <w:bCs/>
          <w:color w:val="auto"/>
          <w:sz w:val="21"/>
          <w:szCs w:val="21"/>
          <w:u w:val="none"/>
        </w:rPr>
        <w:t>導入</w:t>
      </w:r>
      <w:r w:rsidR="00FF40D1" w:rsidRPr="00247888">
        <w:rPr>
          <w:rStyle w:val="ae"/>
          <w:rFonts w:ascii="ＭＳ 明朝" w:hAnsi="ＭＳ 明朝" w:hint="eastAsia"/>
          <w:b/>
          <w:bCs/>
          <w:color w:val="auto"/>
          <w:sz w:val="21"/>
          <w:szCs w:val="21"/>
          <w:u w:val="none"/>
        </w:rPr>
        <w:t>し</w:t>
      </w:r>
      <w:r w:rsidR="004D1FDC" w:rsidRPr="00247888">
        <w:rPr>
          <w:rStyle w:val="ae"/>
          <w:rFonts w:ascii="ＭＳ 明朝" w:hAnsi="ＭＳ 明朝"/>
          <w:b/>
          <w:bCs/>
          <w:color w:val="auto"/>
          <w:sz w:val="21"/>
          <w:szCs w:val="21"/>
          <w:u w:val="none"/>
        </w:rPr>
        <w:t>た</w:t>
      </w:r>
      <w:r w:rsidR="004D1FDC" w:rsidRPr="00247888">
        <w:rPr>
          <w:rFonts w:ascii="ＭＳ 明朝" w:hAnsi="ＭＳ 明朝"/>
          <w:b/>
          <w:bCs/>
          <w:sz w:val="21"/>
          <w:szCs w:val="21"/>
        </w:rPr>
        <w:fldChar w:fldCharType="end"/>
      </w:r>
      <w:r w:rsidR="004D1FDC" w:rsidRPr="00247888">
        <w:rPr>
          <w:rFonts w:ascii="ＭＳ 明朝" w:hAnsi="ＭＳ 明朝"/>
          <w:b/>
          <w:bCs/>
          <w:sz w:val="21"/>
          <w:szCs w:val="21"/>
        </w:rPr>
        <w:t>新しいアカウント</w:t>
      </w:r>
      <w:r w:rsidR="00FF40D1" w:rsidRPr="00247888">
        <w:rPr>
          <w:rFonts w:ascii="ＭＳ 明朝" w:hAnsi="ＭＳ 明朝" w:hint="eastAsia"/>
          <w:b/>
          <w:bCs/>
          <w:sz w:val="21"/>
          <w:szCs w:val="21"/>
        </w:rPr>
        <w:t>政策</w:t>
      </w:r>
      <w:r w:rsidR="004D1FDC" w:rsidRPr="00247888">
        <w:rPr>
          <w:rFonts w:ascii="ＭＳ 明朝" w:hAnsi="ＭＳ 明朝"/>
          <w:b/>
          <w:bCs/>
          <w:sz w:val="21"/>
          <w:szCs w:val="21"/>
        </w:rPr>
        <w:t>見直しは、メタの</w:t>
      </w:r>
      <w:hyperlink r:id="rId12" w:anchor="#" w:history="1">
        <w:r w:rsidR="004D1FDC" w:rsidRPr="00247888">
          <w:rPr>
            <w:rStyle w:val="ae"/>
            <w:rFonts w:ascii="ＭＳ 明朝" w:hAnsi="ＭＳ 明朝"/>
            <w:b/>
            <w:bCs/>
            <w:color w:val="auto"/>
            <w:sz w:val="21"/>
            <w:szCs w:val="21"/>
            <w:u w:val="none"/>
          </w:rPr>
          <w:t>ユーザーにとって</w:t>
        </w:r>
      </w:hyperlink>
      <w:r w:rsidR="004D1FDC" w:rsidRPr="00247888">
        <w:rPr>
          <w:rFonts w:ascii="ＭＳ 明朝" w:hAnsi="ＭＳ 明朝"/>
          <w:b/>
          <w:bCs/>
          <w:sz w:val="21"/>
          <w:szCs w:val="21"/>
        </w:rPr>
        <w:t>初めて、ほぼ自由で十分な情報に基づいた意思決定プロセスである</w:t>
      </w:r>
      <w:r w:rsidR="00FF40D1" w:rsidRPr="00247888">
        <w:rPr>
          <w:rFonts w:ascii="ＭＳ 明朝" w:hAnsi="ＭＳ 明朝" w:hint="eastAsia"/>
          <w:b/>
          <w:bCs/>
          <w:sz w:val="21"/>
          <w:szCs w:val="21"/>
        </w:rPr>
        <w:t>、</w:t>
      </w:r>
      <w:r w:rsidR="004D1FDC" w:rsidRPr="00247888">
        <w:rPr>
          <w:rFonts w:ascii="ＭＳ 明朝" w:hAnsi="ＭＳ 明朝"/>
          <w:b/>
          <w:bCs/>
          <w:sz w:val="21"/>
          <w:szCs w:val="21"/>
        </w:rPr>
        <w:t>ただし、詳細についてはまだ最適化の可能性がある</w:t>
      </w:r>
      <w:r w:rsidR="00FF40D1" w:rsidRPr="00247888">
        <w:rPr>
          <w:rFonts w:ascii="ＭＳ 明朝" w:hAnsi="ＭＳ 明朝" w:hint="eastAsia"/>
          <w:b/>
          <w:bCs/>
          <w:sz w:val="21"/>
          <w:szCs w:val="21"/>
        </w:rPr>
        <w:t>、とされている</w:t>
      </w:r>
      <w:r w:rsidR="004D1FDC" w:rsidRPr="00247888">
        <w:rPr>
          <w:rFonts w:ascii="ＭＳ 明朝" w:hAnsi="ＭＳ 明朝"/>
          <w:b/>
          <w:bCs/>
          <w:sz w:val="21"/>
          <w:szCs w:val="21"/>
        </w:rPr>
        <w:t>。</w:t>
      </w:r>
    </w:p>
    <w:p w14:paraId="58657E8E" w14:textId="77777777" w:rsidR="00896E75" w:rsidRPr="00247888" w:rsidRDefault="00896E75" w:rsidP="00896E75">
      <w:pPr>
        <w:ind w:firstLine="211"/>
        <w:rPr>
          <w:rFonts w:ascii="ＭＳ 明朝" w:hAnsi="ＭＳ 明朝"/>
          <w:b/>
          <w:bCs/>
          <w:sz w:val="21"/>
          <w:szCs w:val="21"/>
          <w:lang w:val="de-DE"/>
        </w:rPr>
      </w:pPr>
    </w:p>
    <w:p w14:paraId="562C7AF1" w14:textId="6FDDF1DF" w:rsidR="0049139A" w:rsidRPr="00247888" w:rsidRDefault="00880C45" w:rsidP="00FF40D1">
      <w:pPr>
        <w:pStyle w:val="1"/>
        <w:ind w:firstLineChars="0" w:firstLine="0"/>
      </w:pPr>
      <w:r w:rsidRPr="00247888">
        <w:rPr>
          <w:rFonts w:cs="ＭＳ 明朝" w:hint="eastAsia"/>
          <w:lang w:val="de-DE"/>
        </w:rPr>
        <w:t>Ⅲ</w:t>
      </w:r>
      <w:r w:rsidRPr="00247888">
        <w:t xml:space="preserve">　</w:t>
      </w:r>
      <w:r w:rsidR="0049139A" w:rsidRPr="00247888">
        <w:t>市場・市場支配的地位</w:t>
      </w:r>
    </w:p>
    <w:p w14:paraId="052E0BBC" w14:textId="78B44E3B" w:rsidR="00B977BF" w:rsidRPr="00247888" w:rsidRDefault="004E4B47" w:rsidP="004E4B47">
      <w:pPr>
        <w:ind w:firstLineChars="0" w:firstLine="0"/>
        <w:rPr>
          <w:rFonts w:ascii="ＭＳ 明朝" w:hAnsi="ＭＳ 明朝"/>
          <w:b/>
          <w:bCs/>
          <w:sz w:val="21"/>
          <w:szCs w:val="21"/>
        </w:rPr>
      </w:pPr>
      <w:r w:rsidRPr="00247888">
        <w:rPr>
          <w:rFonts w:ascii="ＭＳ 明朝" w:hAnsi="ＭＳ 明朝" w:hint="eastAsia"/>
          <w:b/>
          <w:bCs/>
          <w:sz w:val="21"/>
          <w:szCs w:val="21"/>
        </w:rPr>
        <w:t>（1）</w:t>
      </w:r>
      <w:r w:rsidR="00B977BF" w:rsidRPr="00247888">
        <w:rPr>
          <w:rFonts w:ascii="ＭＳ 明朝" w:hAnsi="ＭＳ 明朝" w:hint="eastAsia"/>
          <w:b/>
          <w:bCs/>
          <w:sz w:val="21"/>
          <w:szCs w:val="21"/>
        </w:rPr>
        <w:t>本件では、市場の画定と市場支配的地位の認定についても争われ</w:t>
      </w:r>
      <w:r w:rsidR="00F62AED" w:rsidRPr="00247888">
        <w:rPr>
          <w:rFonts w:ascii="ＭＳ 明朝" w:hAnsi="ＭＳ 明朝" w:hint="eastAsia"/>
          <w:b/>
          <w:bCs/>
          <w:sz w:val="21"/>
          <w:szCs w:val="21"/>
        </w:rPr>
        <w:t>、BGH本決定はこれについて詳細に判示している</w:t>
      </w:r>
      <w:r w:rsidR="00B977BF" w:rsidRPr="00247888">
        <w:rPr>
          <w:rFonts w:ascii="ＭＳ 明朝" w:hAnsi="ＭＳ 明朝" w:hint="eastAsia"/>
          <w:b/>
          <w:bCs/>
          <w:sz w:val="21"/>
          <w:szCs w:val="21"/>
        </w:rPr>
        <w:t>。しかし、本稿のテーマ</w:t>
      </w:r>
      <w:r w:rsidR="00886CE0" w:rsidRPr="00247888">
        <w:rPr>
          <w:rFonts w:ascii="ＭＳ 明朝" w:hAnsi="ＭＳ 明朝" w:hint="eastAsia"/>
          <w:b/>
          <w:bCs/>
          <w:sz w:val="21"/>
          <w:szCs w:val="21"/>
        </w:rPr>
        <w:t>は、次</w:t>
      </w:r>
      <w:r w:rsidR="008A0F00" w:rsidRPr="00247888">
        <w:rPr>
          <w:rFonts w:ascii="ＭＳ 明朝" w:hAnsi="ＭＳ 明朝" w:hint="eastAsia"/>
          <w:b/>
          <w:bCs/>
          <w:sz w:val="21"/>
          <w:szCs w:val="21"/>
        </w:rPr>
        <w:t>のⅣで</w:t>
      </w:r>
      <w:r w:rsidR="00886CE0" w:rsidRPr="00247888">
        <w:rPr>
          <w:rFonts w:ascii="ＭＳ 明朝" w:hAnsi="ＭＳ 明朝" w:hint="eastAsia"/>
          <w:b/>
          <w:bCs/>
          <w:sz w:val="21"/>
          <w:szCs w:val="21"/>
        </w:rPr>
        <w:t>扱う濫用の判断にあるので</w:t>
      </w:r>
      <w:r w:rsidR="00B977BF" w:rsidRPr="00247888">
        <w:rPr>
          <w:rFonts w:ascii="ＭＳ 明朝" w:hAnsi="ＭＳ 明朝" w:hint="eastAsia"/>
          <w:b/>
          <w:bCs/>
          <w:sz w:val="21"/>
          <w:szCs w:val="21"/>
        </w:rPr>
        <w:t>、</w:t>
      </w:r>
      <w:r w:rsidR="00F62AED" w:rsidRPr="00247888">
        <w:rPr>
          <w:rFonts w:ascii="ＭＳ 明朝" w:hAnsi="ＭＳ 明朝" w:hint="eastAsia"/>
          <w:b/>
          <w:bCs/>
          <w:sz w:val="21"/>
          <w:szCs w:val="21"/>
        </w:rPr>
        <w:t>これら</w:t>
      </w:r>
      <w:r w:rsidR="00B977BF" w:rsidRPr="00247888">
        <w:rPr>
          <w:rFonts w:ascii="ＭＳ 明朝" w:hAnsi="ＭＳ 明朝" w:hint="eastAsia"/>
          <w:b/>
          <w:bCs/>
          <w:sz w:val="21"/>
          <w:szCs w:val="21"/>
        </w:rPr>
        <w:t>については、簡単にBGHの決定における</w:t>
      </w:r>
      <w:r w:rsidR="00886CE0" w:rsidRPr="00247888">
        <w:rPr>
          <w:rFonts w:ascii="ＭＳ 明朝" w:hAnsi="ＭＳ 明朝" w:hint="eastAsia"/>
          <w:b/>
          <w:bCs/>
          <w:sz w:val="21"/>
          <w:szCs w:val="21"/>
        </w:rPr>
        <w:t>認定を</w:t>
      </w:r>
      <w:r w:rsidRPr="00247888">
        <w:rPr>
          <w:rFonts w:ascii="ＭＳ 明朝" w:hAnsi="ＭＳ 明朝" w:hint="eastAsia"/>
          <w:b/>
          <w:bCs/>
          <w:sz w:val="21"/>
          <w:szCs w:val="21"/>
        </w:rPr>
        <w:t>抜粋す</w:t>
      </w:r>
      <w:r w:rsidR="00886CE0" w:rsidRPr="00247888">
        <w:rPr>
          <w:rFonts w:ascii="ＭＳ 明朝" w:hAnsi="ＭＳ 明朝" w:hint="eastAsia"/>
          <w:b/>
          <w:bCs/>
          <w:sz w:val="21"/>
          <w:szCs w:val="21"/>
        </w:rPr>
        <w:t>るにとどめる。</w:t>
      </w:r>
    </w:p>
    <w:p w14:paraId="48C364EB" w14:textId="542FEC1B" w:rsidR="00C06540" w:rsidRPr="00247888" w:rsidRDefault="00C06540" w:rsidP="002144A7">
      <w:pPr>
        <w:ind w:firstLine="211"/>
        <w:rPr>
          <w:rFonts w:ascii="ＭＳ 明朝" w:hAnsi="ＭＳ 明朝"/>
          <w:b/>
          <w:bCs/>
          <w:sz w:val="21"/>
          <w:szCs w:val="21"/>
        </w:rPr>
      </w:pPr>
      <w:r w:rsidRPr="00247888">
        <w:rPr>
          <w:rFonts w:ascii="ＭＳ 明朝" w:hAnsi="ＭＳ 明朝"/>
          <w:b/>
          <w:bCs/>
          <w:sz w:val="21"/>
          <w:szCs w:val="21"/>
        </w:rPr>
        <w:t>BGH本決定は、</w:t>
      </w:r>
      <w:r w:rsidR="00D6715C" w:rsidRPr="00247888">
        <w:rPr>
          <w:rFonts w:ascii="ＭＳ 明朝" w:hAnsi="ＭＳ 明朝"/>
          <w:b/>
          <w:bCs/>
          <w:sz w:val="21"/>
          <w:szCs w:val="21"/>
        </w:rPr>
        <w:t>「</w:t>
      </w:r>
      <w:r w:rsidRPr="00247888">
        <w:rPr>
          <w:rFonts w:ascii="ＭＳ 明朝" w:hAnsi="ＭＳ 明朝"/>
          <w:b/>
          <w:bCs/>
          <w:sz w:val="21"/>
          <w:szCs w:val="21"/>
        </w:rPr>
        <w:t>Facebookが個人ユーザー向けのソーシャルネットワーク</w:t>
      </w:r>
      <w:r w:rsidR="00D6715C" w:rsidRPr="00247888">
        <w:rPr>
          <w:rFonts w:ascii="ＭＳ 明朝" w:hAnsi="ＭＳ 明朝"/>
          <w:b/>
          <w:bCs/>
          <w:sz w:val="21"/>
          <w:szCs w:val="21"/>
        </w:rPr>
        <w:t>[</w:t>
      </w:r>
      <w:r w:rsidR="00F62AED" w:rsidRPr="00247888">
        <w:rPr>
          <w:rFonts w:ascii="ＭＳ 明朝" w:hAnsi="ＭＳ 明朝" w:hint="eastAsia"/>
          <w:b/>
          <w:bCs/>
          <w:sz w:val="21"/>
          <w:szCs w:val="21"/>
        </w:rPr>
        <w:t>＝</w:t>
      </w:r>
      <w:r w:rsidR="00D6715C" w:rsidRPr="00247888">
        <w:rPr>
          <w:rFonts w:ascii="ＭＳ 明朝" w:hAnsi="ＭＳ 明朝"/>
          <w:b/>
          <w:bCs/>
          <w:sz w:val="21"/>
          <w:szCs w:val="21"/>
        </w:rPr>
        <w:t>SNS]</w:t>
      </w:r>
      <w:r w:rsidRPr="00247888">
        <w:rPr>
          <w:rFonts w:ascii="ＭＳ 明朝" w:hAnsi="ＭＳ 明朝"/>
          <w:b/>
          <w:bCs/>
          <w:sz w:val="21"/>
          <w:szCs w:val="21"/>
        </w:rPr>
        <w:t>の関連する国内市場で支配的地位を占め</w:t>
      </w:r>
      <w:r w:rsidR="00D6715C" w:rsidRPr="00247888">
        <w:rPr>
          <w:rFonts w:ascii="ＭＳ 明朝" w:hAnsi="ＭＳ 明朝"/>
          <w:b/>
          <w:bCs/>
          <w:sz w:val="21"/>
          <w:szCs w:val="21"/>
        </w:rPr>
        <w:t>ている」</w:t>
      </w:r>
      <w:r w:rsidR="00F62AED" w:rsidRPr="00247888">
        <w:rPr>
          <w:rFonts w:ascii="ＭＳ 明朝" w:hAnsi="ＭＳ 明朝" w:hint="eastAsia"/>
          <w:b/>
          <w:bCs/>
          <w:sz w:val="21"/>
          <w:szCs w:val="21"/>
        </w:rPr>
        <w:t>、</w:t>
      </w:r>
      <w:r w:rsidR="00D6715C" w:rsidRPr="00247888">
        <w:rPr>
          <w:rFonts w:ascii="ＭＳ 明朝" w:hAnsi="ＭＳ 明朝"/>
          <w:b/>
          <w:bCs/>
          <w:sz w:val="21"/>
          <w:szCs w:val="21"/>
        </w:rPr>
        <w:t>という連邦カルテル庁本決定の認定に異議はない、とする（BGH Rn.14）。</w:t>
      </w:r>
    </w:p>
    <w:p w14:paraId="65BFA63C" w14:textId="0D84DC16" w:rsidR="00D6715C" w:rsidRPr="00247888" w:rsidRDefault="001D13A0" w:rsidP="001D13A0">
      <w:pPr>
        <w:ind w:firstLine="211"/>
        <w:rPr>
          <w:rFonts w:ascii="ＭＳ 明朝" w:hAnsi="ＭＳ 明朝"/>
          <w:b/>
          <w:bCs/>
          <w:sz w:val="21"/>
          <w:szCs w:val="21"/>
        </w:rPr>
      </w:pPr>
      <w:r w:rsidRPr="00247888">
        <w:rPr>
          <w:rFonts w:ascii="ＭＳ 明朝" w:hAnsi="ＭＳ 明朝" w:hint="eastAsia"/>
          <w:b/>
          <w:bCs/>
          <w:sz w:val="21"/>
          <w:szCs w:val="21"/>
        </w:rPr>
        <w:t>市場の画定のためには、</w:t>
      </w:r>
      <w:r w:rsidR="00D6715C" w:rsidRPr="00247888">
        <w:rPr>
          <w:rFonts w:ascii="ＭＳ 明朝" w:hAnsi="ＭＳ 明朝"/>
          <w:b/>
          <w:bCs/>
          <w:sz w:val="21"/>
          <w:szCs w:val="21"/>
        </w:rPr>
        <w:t>SNSに対応する需要市場</w:t>
      </w:r>
      <w:r w:rsidRPr="00247888">
        <w:rPr>
          <w:rFonts w:ascii="ＭＳ 明朝" w:hAnsi="ＭＳ 明朝" w:hint="eastAsia"/>
          <w:b/>
          <w:bCs/>
          <w:sz w:val="21"/>
          <w:szCs w:val="21"/>
        </w:rPr>
        <w:t>は何かという観点から、</w:t>
      </w:r>
      <w:r w:rsidRPr="00247888">
        <w:rPr>
          <w:rFonts w:ascii="ＭＳ 明朝" w:hAnsi="ＭＳ 明朝"/>
          <w:b/>
          <w:bCs/>
          <w:sz w:val="21"/>
          <w:szCs w:val="21"/>
        </w:rPr>
        <w:t>需要の弾力性を考慮</w:t>
      </w:r>
      <w:r w:rsidRPr="00247888">
        <w:rPr>
          <w:rFonts w:ascii="ＭＳ 明朝" w:hAnsi="ＭＳ 明朝" w:hint="eastAsia"/>
          <w:b/>
          <w:bCs/>
          <w:sz w:val="21"/>
          <w:szCs w:val="21"/>
        </w:rPr>
        <w:t>すべきである（</w:t>
      </w:r>
      <w:r w:rsidR="0022179D" w:rsidRPr="00247888">
        <w:rPr>
          <w:rFonts w:ascii="ＭＳ 明朝" w:hAnsi="ＭＳ 明朝"/>
          <w:b/>
          <w:bCs/>
          <w:sz w:val="21"/>
          <w:szCs w:val="21"/>
        </w:rPr>
        <w:t xml:space="preserve">BGH </w:t>
      </w:r>
      <w:r w:rsidRPr="00247888">
        <w:rPr>
          <w:rFonts w:ascii="ＭＳ 明朝" w:hAnsi="ＭＳ 明朝" w:hint="eastAsia"/>
          <w:b/>
          <w:bCs/>
          <w:sz w:val="21"/>
          <w:szCs w:val="21"/>
        </w:rPr>
        <w:t>Rn.21,Rn.26）。この観点から、メタが主張するような、</w:t>
      </w:r>
      <w:r w:rsidRPr="00247888">
        <w:rPr>
          <w:rFonts w:ascii="ＭＳ 明朝" w:hAnsi="ＭＳ 明朝"/>
          <w:b/>
          <w:bCs/>
          <w:sz w:val="21"/>
          <w:szCs w:val="21"/>
        </w:rPr>
        <w:t>ユーザーの注目</w:t>
      </w:r>
      <w:r w:rsidRPr="00247888">
        <w:rPr>
          <w:rFonts w:ascii="ＭＳ 明朝" w:hAnsi="ＭＳ 明朝" w:hint="eastAsia"/>
          <w:b/>
          <w:bCs/>
          <w:sz w:val="21"/>
          <w:szCs w:val="21"/>
        </w:rPr>
        <w:t>(</w:t>
      </w:r>
      <w:r w:rsidRPr="00247888">
        <w:rPr>
          <w:rFonts w:ascii="ＭＳ 明朝" w:hAnsi="ＭＳ 明朝"/>
          <w:b/>
          <w:bCs/>
          <w:sz w:val="21"/>
          <w:szCs w:val="21"/>
        </w:rPr>
        <w:t>Aufmerksamkeit</w:t>
      </w:r>
      <w:r w:rsidRPr="00247888">
        <w:rPr>
          <w:rFonts w:ascii="ＭＳ 明朝" w:hAnsi="ＭＳ 明朝" w:hint="eastAsia"/>
          <w:b/>
          <w:bCs/>
          <w:sz w:val="21"/>
          <w:szCs w:val="21"/>
        </w:rPr>
        <w:t>)に対応する世界規模の（</w:t>
      </w:r>
      <w:r w:rsidRPr="00247888">
        <w:rPr>
          <w:rFonts w:ascii="ＭＳ 明朝" w:hAnsi="ＭＳ 明朝"/>
          <w:b/>
          <w:bCs/>
          <w:sz w:val="21"/>
          <w:szCs w:val="21"/>
        </w:rPr>
        <w:t>グローバル</w:t>
      </w:r>
      <w:r w:rsidRPr="00247888">
        <w:rPr>
          <w:rFonts w:ascii="ＭＳ 明朝" w:hAnsi="ＭＳ 明朝" w:hint="eastAsia"/>
          <w:b/>
          <w:bCs/>
          <w:sz w:val="21"/>
          <w:szCs w:val="21"/>
        </w:rPr>
        <w:t>）</w:t>
      </w:r>
      <w:r w:rsidRPr="00247888">
        <w:rPr>
          <w:rFonts w:ascii="ＭＳ 明朝" w:hAnsi="ＭＳ 明朝"/>
          <w:b/>
          <w:bCs/>
          <w:sz w:val="21"/>
          <w:szCs w:val="21"/>
        </w:rPr>
        <w:t>市場</w:t>
      </w:r>
      <w:r w:rsidRPr="00247888">
        <w:rPr>
          <w:rFonts w:ascii="ＭＳ 明朝" w:hAnsi="ＭＳ 明朝" w:hint="eastAsia"/>
          <w:b/>
          <w:bCs/>
          <w:sz w:val="21"/>
          <w:szCs w:val="21"/>
        </w:rPr>
        <w:t>ではなく</w:t>
      </w:r>
      <w:r w:rsidRPr="00247888">
        <w:rPr>
          <w:rFonts w:ascii="ＭＳ 明朝" w:hAnsi="ＭＳ 明朝"/>
          <w:b/>
          <w:bCs/>
          <w:sz w:val="21"/>
          <w:szCs w:val="21"/>
        </w:rPr>
        <w:t>、</w:t>
      </w:r>
      <w:r w:rsidRPr="00247888">
        <w:rPr>
          <w:rFonts w:ascii="ＭＳ 明朝" w:hAnsi="ＭＳ 明朝" w:hint="eastAsia"/>
          <w:b/>
          <w:bCs/>
          <w:sz w:val="21"/>
          <w:szCs w:val="21"/>
        </w:rPr>
        <w:t>SNS</w:t>
      </w:r>
      <w:r w:rsidRPr="00247888">
        <w:rPr>
          <w:rFonts w:ascii="ＭＳ 明朝" w:hAnsi="ＭＳ 明朝"/>
          <w:b/>
          <w:bCs/>
          <w:sz w:val="21"/>
          <w:szCs w:val="21"/>
        </w:rPr>
        <w:t>の国内市場を基準</w:t>
      </w:r>
      <w:r w:rsidRPr="00247888">
        <w:rPr>
          <w:rFonts w:ascii="ＭＳ 明朝" w:hAnsi="ＭＳ 明朝" w:hint="eastAsia"/>
          <w:b/>
          <w:bCs/>
          <w:sz w:val="21"/>
          <w:szCs w:val="21"/>
        </w:rPr>
        <w:t>とすべきである（</w:t>
      </w:r>
      <w:r w:rsidR="0022179D" w:rsidRPr="00247888">
        <w:rPr>
          <w:rFonts w:ascii="ＭＳ 明朝" w:hAnsi="ＭＳ 明朝"/>
          <w:b/>
          <w:bCs/>
          <w:sz w:val="21"/>
          <w:szCs w:val="21"/>
        </w:rPr>
        <w:t xml:space="preserve">BGH </w:t>
      </w:r>
      <w:r w:rsidRPr="00247888">
        <w:rPr>
          <w:rFonts w:ascii="ＭＳ 明朝" w:hAnsi="ＭＳ 明朝" w:hint="eastAsia"/>
          <w:b/>
          <w:bCs/>
          <w:sz w:val="21"/>
          <w:szCs w:val="21"/>
        </w:rPr>
        <w:t>Rn.20）。</w:t>
      </w:r>
    </w:p>
    <w:p w14:paraId="6EA0BF1F" w14:textId="2739BE4B" w:rsidR="001D13A0" w:rsidRPr="00247888" w:rsidRDefault="001D13A0" w:rsidP="001D13A0">
      <w:pPr>
        <w:ind w:firstLine="211"/>
        <w:rPr>
          <w:rFonts w:ascii="ＭＳ 明朝" w:hAnsi="ＭＳ 明朝"/>
          <w:b/>
          <w:bCs/>
          <w:sz w:val="21"/>
          <w:szCs w:val="21"/>
          <w:lang w:val="de-DE"/>
        </w:rPr>
      </w:pPr>
      <w:r w:rsidRPr="00247888">
        <w:rPr>
          <w:rFonts w:ascii="ＭＳ 明朝" w:hAnsi="ＭＳ 明朝" w:hint="eastAsia"/>
          <w:b/>
          <w:bCs/>
          <w:sz w:val="21"/>
          <w:szCs w:val="21"/>
        </w:rPr>
        <w:t>「</w:t>
      </w:r>
      <w:r w:rsidRPr="00247888">
        <w:rPr>
          <w:rFonts w:ascii="ＭＳ 明朝" w:hAnsi="ＭＳ 明朝"/>
          <w:b/>
          <w:bCs/>
          <w:sz w:val="21"/>
          <w:szCs w:val="21"/>
        </w:rPr>
        <w:t>機能的な視点</w:t>
      </w:r>
      <w:r w:rsidRPr="00247888">
        <w:rPr>
          <w:rFonts w:ascii="ＭＳ 明朝" w:hAnsi="ＭＳ 明朝" w:hint="eastAsia"/>
          <w:b/>
          <w:bCs/>
          <w:sz w:val="21"/>
          <w:szCs w:val="21"/>
        </w:rPr>
        <w:t>によれば、</w:t>
      </w:r>
      <w:r w:rsidRPr="00247888">
        <w:rPr>
          <w:rFonts w:ascii="ＭＳ 明朝" w:hAnsi="ＭＳ 明朝"/>
          <w:b/>
          <w:bCs/>
          <w:sz w:val="21"/>
          <w:szCs w:val="21"/>
        </w:rPr>
        <w:t>Facebookが提供するサービスは、ビジネス目的（Xing、LinkedIn、Indeed、Stepstoneなど）、メッセージサービス(Snapchat、WhatsApp、Skype)や</w:t>
      </w:r>
      <w:r w:rsidR="0022179D" w:rsidRPr="00247888">
        <w:rPr>
          <w:rFonts w:ascii="ＭＳ 明朝" w:hAnsi="ＭＳ 明朝" w:hint="eastAsia"/>
          <w:b/>
          <w:bCs/>
          <w:sz w:val="21"/>
          <w:szCs w:val="21"/>
        </w:rPr>
        <w:t>、</w:t>
      </w:r>
      <w:r w:rsidRPr="00247888">
        <w:rPr>
          <w:rFonts w:ascii="ＭＳ 明朝" w:hAnsi="ＭＳ 明朝"/>
          <w:b/>
          <w:bCs/>
          <w:sz w:val="21"/>
          <w:szCs w:val="21"/>
        </w:rPr>
        <w:t>その他のソーシャルメディア(YouTube、Twitter、Pinterest)と代替性はない。</w:t>
      </w:r>
      <w:r w:rsidRPr="00247888">
        <w:rPr>
          <w:rFonts w:ascii="ＭＳ 明朝" w:hAnsi="ＭＳ 明朝"/>
          <w:b/>
          <w:bCs/>
          <w:sz w:val="21"/>
          <w:szCs w:val="21"/>
          <w:lang w:val="de-DE"/>
        </w:rPr>
        <w:t>(vgl. BGHZ 170, 299 Rn.18 - NationalGeographic II)</w:t>
      </w:r>
      <w:r w:rsidR="0022179D" w:rsidRPr="00247888">
        <w:rPr>
          <w:rFonts w:ascii="ＭＳ 明朝" w:hAnsi="ＭＳ 明朝" w:hint="eastAsia"/>
          <w:b/>
          <w:bCs/>
          <w:sz w:val="21"/>
          <w:szCs w:val="21"/>
          <w:lang w:val="de-DE"/>
        </w:rPr>
        <w:t>（</w:t>
      </w:r>
      <w:r w:rsidR="0022179D" w:rsidRPr="00247888">
        <w:rPr>
          <w:rFonts w:ascii="ＭＳ 明朝" w:hAnsi="ＭＳ 明朝"/>
          <w:b/>
          <w:bCs/>
          <w:sz w:val="21"/>
          <w:szCs w:val="21"/>
          <w:lang w:val="de-DE"/>
        </w:rPr>
        <w:t xml:space="preserve">BGH </w:t>
      </w:r>
      <w:r w:rsidRPr="00247888">
        <w:rPr>
          <w:rFonts w:ascii="ＭＳ 明朝" w:hAnsi="ＭＳ 明朝" w:hint="eastAsia"/>
          <w:b/>
          <w:bCs/>
          <w:sz w:val="21"/>
          <w:szCs w:val="21"/>
          <w:lang w:val="de-DE"/>
        </w:rPr>
        <w:t>Rn.25</w:t>
      </w:r>
      <w:r w:rsidR="0022179D" w:rsidRPr="00247888">
        <w:rPr>
          <w:rFonts w:ascii="ＭＳ 明朝" w:hAnsi="ＭＳ 明朝" w:hint="eastAsia"/>
          <w:b/>
          <w:bCs/>
          <w:sz w:val="21"/>
          <w:szCs w:val="21"/>
          <w:lang w:val="de-DE"/>
        </w:rPr>
        <w:t>）</w:t>
      </w:r>
      <w:r w:rsidR="0022179D" w:rsidRPr="00247888">
        <w:rPr>
          <w:rFonts w:ascii="ＭＳ 明朝" w:hAnsi="ＭＳ 明朝" w:hint="eastAsia"/>
          <w:b/>
          <w:bCs/>
          <w:sz w:val="21"/>
          <w:szCs w:val="21"/>
        </w:rPr>
        <w:t>。</w:t>
      </w:r>
    </w:p>
    <w:p w14:paraId="531B92FE" w14:textId="77DA94FA" w:rsidR="001D13A0" w:rsidRPr="00247888" w:rsidRDefault="0022179D" w:rsidP="002144A7">
      <w:pPr>
        <w:ind w:firstLine="211"/>
        <w:rPr>
          <w:rFonts w:ascii="ＭＳ 明朝" w:hAnsi="ＭＳ 明朝"/>
          <w:b/>
          <w:bCs/>
          <w:sz w:val="21"/>
          <w:szCs w:val="21"/>
        </w:rPr>
      </w:pPr>
      <w:r w:rsidRPr="00247888">
        <w:rPr>
          <w:rFonts w:ascii="ＭＳ 明朝" w:hAnsi="ＭＳ 明朝"/>
          <w:b/>
          <w:bCs/>
          <w:sz w:val="21"/>
          <w:szCs w:val="21"/>
        </w:rPr>
        <w:lastRenderedPageBreak/>
        <w:t>無料での取引</w:t>
      </w:r>
      <w:r w:rsidRPr="00247888">
        <w:rPr>
          <w:rFonts w:ascii="ＭＳ 明朝" w:hAnsi="ＭＳ 明朝" w:hint="eastAsia"/>
          <w:b/>
          <w:bCs/>
          <w:sz w:val="21"/>
          <w:szCs w:val="21"/>
        </w:rPr>
        <w:t>に係る市場の問題（</w:t>
      </w:r>
      <w:r w:rsidRPr="00247888">
        <w:rPr>
          <w:rFonts w:ascii="ＭＳ 明朝" w:hAnsi="ＭＳ 明朝"/>
          <w:b/>
          <w:bCs/>
          <w:sz w:val="21"/>
          <w:szCs w:val="21"/>
        </w:rPr>
        <w:t xml:space="preserve">BGH </w:t>
      </w:r>
      <w:r w:rsidRPr="00247888">
        <w:rPr>
          <w:rFonts w:ascii="ＭＳ 明朝" w:hAnsi="ＭＳ 明朝" w:hint="eastAsia"/>
          <w:b/>
          <w:bCs/>
          <w:sz w:val="21"/>
          <w:szCs w:val="21"/>
        </w:rPr>
        <w:t>Rn.27）、また、「</w:t>
      </w:r>
      <w:r w:rsidRPr="00247888">
        <w:rPr>
          <w:rFonts w:ascii="ＭＳ 明朝" w:hAnsi="ＭＳ 明朝"/>
          <w:b/>
          <w:bCs/>
          <w:sz w:val="21"/>
          <w:szCs w:val="21"/>
        </w:rPr>
        <w:t>多面的市場の2つの側面は何ら単一</w:t>
      </w:r>
      <w:r w:rsidRPr="00247888">
        <w:rPr>
          <w:rFonts w:ascii="ＭＳ 明朝" w:hAnsi="ＭＳ 明朝" w:hint="eastAsia"/>
          <w:b/>
          <w:bCs/>
          <w:sz w:val="21"/>
          <w:szCs w:val="21"/>
        </w:rPr>
        <w:t>の</w:t>
      </w:r>
      <w:r w:rsidRPr="00247888">
        <w:rPr>
          <w:rFonts w:ascii="ＭＳ 明朝" w:hAnsi="ＭＳ 明朝"/>
          <w:b/>
          <w:bCs/>
          <w:sz w:val="21"/>
          <w:szCs w:val="21"/>
        </w:rPr>
        <w:t>市場相手方を形成しない</w:t>
      </w:r>
      <w:r w:rsidRPr="00247888">
        <w:rPr>
          <w:rFonts w:ascii="ＭＳ 明朝" w:hAnsi="ＭＳ 明朝" w:hint="eastAsia"/>
          <w:b/>
          <w:bCs/>
          <w:sz w:val="21"/>
          <w:szCs w:val="21"/>
        </w:rPr>
        <w:t>」と</w:t>
      </w:r>
      <w:r w:rsidR="00CF353E" w:rsidRPr="00247888">
        <w:rPr>
          <w:rFonts w:ascii="ＭＳ 明朝" w:hAnsi="ＭＳ 明朝" w:hint="eastAsia"/>
          <w:b/>
          <w:bCs/>
          <w:sz w:val="21"/>
          <w:szCs w:val="21"/>
        </w:rPr>
        <w:t>して、</w:t>
      </w:r>
      <w:r w:rsidR="00CF353E" w:rsidRPr="00247888">
        <w:rPr>
          <w:rFonts w:ascii="ＭＳ 明朝" w:hAnsi="ＭＳ 明朝"/>
          <w:b/>
          <w:bCs/>
          <w:sz w:val="21"/>
          <w:szCs w:val="21"/>
        </w:rPr>
        <w:t>米国アメックス判決の立場を</w:t>
      </w:r>
      <w:r w:rsidR="00CF353E" w:rsidRPr="00247888">
        <w:rPr>
          <w:rFonts w:ascii="ＭＳ 明朝" w:hAnsi="ＭＳ 明朝" w:hint="eastAsia"/>
          <w:b/>
          <w:bCs/>
          <w:sz w:val="21"/>
          <w:szCs w:val="21"/>
        </w:rPr>
        <w:t>否定したこと</w:t>
      </w:r>
      <w:r w:rsidRPr="00247888">
        <w:rPr>
          <w:rFonts w:ascii="ＭＳ 明朝" w:hAnsi="ＭＳ 明朝" w:hint="eastAsia"/>
          <w:b/>
          <w:bCs/>
          <w:sz w:val="21"/>
          <w:szCs w:val="21"/>
        </w:rPr>
        <w:t>（</w:t>
      </w:r>
      <w:r w:rsidRPr="00247888">
        <w:rPr>
          <w:rFonts w:ascii="ＭＳ 明朝" w:hAnsi="ＭＳ 明朝"/>
          <w:b/>
          <w:bCs/>
          <w:sz w:val="21"/>
          <w:szCs w:val="21"/>
        </w:rPr>
        <w:t xml:space="preserve">BGH </w:t>
      </w:r>
      <w:r w:rsidRPr="00247888">
        <w:rPr>
          <w:rFonts w:ascii="ＭＳ 明朝" w:hAnsi="ＭＳ 明朝" w:hint="eastAsia"/>
          <w:b/>
          <w:bCs/>
          <w:sz w:val="21"/>
          <w:szCs w:val="21"/>
        </w:rPr>
        <w:t>Rn.30</w:t>
      </w:r>
      <w:r w:rsidR="004E4B47" w:rsidRPr="00247888">
        <w:rPr>
          <w:rFonts w:ascii="ＭＳ 明朝" w:hAnsi="ＭＳ 明朝" w:hint="eastAsia"/>
          <w:b/>
          <w:bCs/>
          <w:sz w:val="21"/>
          <w:szCs w:val="21"/>
        </w:rPr>
        <w:t>, Rn.41以下</w:t>
      </w:r>
      <w:r w:rsidRPr="00247888">
        <w:rPr>
          <w:rFonts w:ascii="ＭＳ 明朝" w:hAnsi="ＭＳ 明朝" w:hint="eastAsia"/>
          <w:b/>
          <w:bCs/>
          <w:sz w:val="21"/>
          <w:szCs w:val="21"/>
        </w:rPr>
        <w:t>）も重要であるが、ここでは立ち入らないことにする。</w:t>
      </w:r>
    </w:p>
    <w:p w14:paraId="666DCCCC" w14:textId="34D7E092" w:rsidR="004E4B47" w:rsidRPr="00247888" w:rsidRDefault="004E4B47" w:rsidP="00F62AED">
      <w:pPr>
        <w:ind w:firstLineChars="0" w:firstLine="0"/>
        <w:rPr>
          <w:rFonts w:ascii="ＭＳ 明朝" w:hAnsi="ＭＳ 明朝"/>
          <w:b/>
          <w:bCs/>
          <w:sz w:val="21"/>
          <w:szCs w:val="21"/>
          <w:lang w:val="de-DE"/>
        </w:rPr>
      </w:pPr>
      <w:r w:rsidRPr="00247888">
        <w:rPr>
          <w:rFonts w:ascii="ＭＳ 明朝" w:hAnsi="ＭＳ 明朝" w:hint="eastAsia"/>
          <w:b/>
          <w:bCs/>
          <w:sz w:val="21"/>
          <w:szCs w:val="21"/>
        </w:rPr>
        <w:t>（2）以上のように、BGH</w:t>
      </w:r>
      <w:r w:rsidRPr="00247888">
        <w:rPr>
          <w:rFonts w:ascii="ＭＳ 明朝" w:hAnsi="ＭＳ 明朝"/>
          <w:b/>
          <w:bCs/>
          <w:sz w:val="21"/>
          <w:szCs w:val="21"/>
        </w:rPr>
        <w:t>は、</w:t>
      </w:r>
      <w:r w:rsidRPr="00247888">
        <w:rPr>
          <w:rFonts w:ascii="ＭＳ 明朝" w:hAnsi="ＭＳ 明朝" w:hint="eastAsia"/>
          <w:b/>
          <w:bCs/>
          <w:sz w:val="21"/>
          <w:szCs w:val="21"/>
        </w:rPr>
        <w:t>個人ユーザーと広告主に対する市場は区別して画定した上で、個人ユーザーを対象とするソーシャルネットワークに係る国内市場において、</w:t>
      </w:r>
      <w:r w:rsidRPr="00247888">
        <w:rPr>
          <w:rFonts w:ascii="ＭＳ 明朝" w:hAnsi="ＭＳ 明朝"/>
          <w:b/>
          <w:bCs/>
          <w:sz w:val="21"/>
          <w:szCs w:val="21"/>
        </w:rPr>
        <w:t>FBはLinkedInやTwitter、YouTube、Snapchatなどが提供しているものと交換可能ではない、と</w:t>
      </w:r>
      <w:r w:rsidRPr="00247888">
        <w:rPr>
          <w:rFonts w:ascii="ＭＳ 明朝" w:hAnsi="ＭＳ 明朝" w:hint="eastAsia"/>
          <w:b/>
          <w:bCs/>
          <w:sz w:val="21"/>
          <w:szCs w:val="21"/>
        </w:rPr>
        <w:t>したので、その市場支配的地位は明白である。</w:t>
      </w:r>
    </w:p>
    <w:p w14:paraId="38D4F7FA" w14:textId="175E126F" w:rsidR="00CF353E" w:rsidRPr="00247888" w:rsidRDefault="00A36FCF" w:rsidP="002144A7">
      <w:pPr>
        <w:ind w:firstLine="211"/>
        <w:rPr>
          <w:rFonts w:ascii="ＭＳ 明朝" w:hAnsi="ＭＳ 明朝"/>
          <w:b/>
          <w:bCs/>
          <w:sz w:val="21"/>
          <w:szCs w:val="21"/>
          <w:lang w:val="de-DE"/>
        </w:rPr>
      </w:pPr>
      <w:r w:rsidRPr="00247888">
        <w:rPr>
          <w:rFonts w:ascii="ＭＳ 明朝" w:hAnsi="ＭＳ 明朝" w:hint="eastAsia"/>
          <w:b/>
          <w:bCs/>
          <w:sz w:val="21"/>
          <w:szCs w:val="21"/>
        </w:rPr>
        <w:t>その判断過程で、</w:t>
      </w:r>
      <w:r w:rsidR="00CF353E" w:rsidRPr="00247888">
        <w:rPr>
          <w:rFonts w:ascii="ＭＳ 明朝" w:hAnsi="ＭＳ 明朝" w:hint="eastAsia"/>
          <w:b/>
          <w:bCs/>
          <w:sz w:val="21"/>
          <w:szCs w:val="21"/>
        </w:rPr>
        <w:t>BGH</w:t>
      </w:r>
      <w:r w:rsidR="00CF353E" w:rsidRPr="00247888">
        <w:rPr>
          <w:rFonts w:ascii="ＭＳ 明朝" w:hAnsi="ＭＳ 明朝"/>
          <w:b/>
          <w:bCs/>
          <w:sz w:val="21"/>
          <w:szCs w:val="21"/>
        </w:rPr>
        <w:t>は、</w:t>
      </w:r>
      <w:r w:rsidR="00CF353E" w:rsidRPr="00247888">
        <w:rPr>
          <w:rFonts w:ascii="ＭＳ 明朝" w:hAnsi="ＭＳ 明朝" w:hint="eastAsia"/>
          <w:b/>
          <w:bCs/>
          <w:sz w:val="21"/>
          <w:szCs w:val="21"/>
        </w:rPr>
        <w:t>メタが主張する注目（アテンション）市場を排し、</w:t>
      </w:r>
      <w:r w:rsidRPr="00247888">
        <w:rPr>
          <w:rFonts w:ascii="ＭＳ 明朝" w:hAnsi="ＭＳ 明朝" w:hint="eastAsia"/>
          <w:b/>
          <w:bCs/>
          <w:sz w:val="21"/>
          <w:szCs w:val="21"/>
        </w:rPr>
        <w:t>競争法における</w:t>
      </w:r>
      <w:r w:rsidR="00CF353E" w:rsidRPr="00247888">
        <w:rPr>
          <w:rFonts w:ascii="ＭＳ 明朝" w:hAnsi="ＭＳ 明朝" w:hint="eastAsia"/>
          <w:b/>
          <w:bCs/>
          <w:sz w:val="21"/>
          <w:szCs w:val="21"/>
        </w:rPr>
        <w:t>オーソドックスな市場画定手法、すなわち、個人ユーザーである消費者からみたサービスの代替性、弾力性から市場を画定した。</w:t>
      </w:r>
    </w:p>
    <w:p w14:paraId="7048B0F7" w14:textId="0EF5EAAB" w:rsidR="002144A7" w:rsidRPr="00247888" w:rsidRDefault="00A36FCF" w:rsidP="002144A7">
      <w:pPr>
        <w:ind w:firstLine="211"/>
        <w:rPr>
          <w:rFonts w:ascii="ＭＳ 明朝" w:hAnsi="ＭＳ 明朝"/>
          <w:b/>
          <w:bCs/>
          <w:sz w:val="21"/>
          <w:szCs w:val="21"/>
        </w:rPr>
      </w:pPr>
      <w:r w:rsidRPr="00247888">
        <w:rPr>
          <w:rFonts w:ascii="ＭＳ 明朝" w:hAnsi="ＭＳ 明朝" w:hint="eastAsia"/>
          <w:b/>
          <w:bCs/>
          <w:sz w:val="21"/>
          <w:szCs w:val="21"/>
        </w:rPr>
        <w:t>本件は、</w:t>
      </w:r>
      <w:r w:rsidR="002144A7" w:rsidRPr="00247888">
        <w:rPr>
          <w:rFonts w:ascii="ＭＳ 明朝" w:hAnsi="ＭＳ 明朝" w:hint="eastAsia"/>
          <w:b/>
          <w:bCs/>
          <w:sz w:val="21"/>
          <w:szCs w:val="21"/>
        </w:rPr>
        <w:t>多面的市場が問題になるケース</w:t>
      </w:r>
      <w:r w:rsidRPr="00247888">
        <w:rPr>
          <w:rFonts w:ascii="ＭＳ 明朝" w:hAnsi="ＭＳ 明朝" w:hint="eastAsia"/>
          <w:b/>
          <w:bCs/>
          <w:sz w:val="21"/>
          <w:szCs w:val="21"/>
        </w:rPr>
        <w:t>であるが</w:t>
      </w:r>
      <w:r w:rsidR="002144A7" w:rsidRPr="00247888">
        <w:rPr>
          <w:rFonts w:ascii="ＭＳ 明朝" w:hAnsi="ＭＳ 明朝" w:hint="eastAsia"/>
          <w:b/>
          <w:bCs/>
          <w:sz w:val="21"/>
          <w:szCs w:val="21"/>
        </w:rPr>
        <w:t>、関連市場を個別に</w:t>
      </w:r>
      <w:r w:rsidRPr="00247888">
        <w:rPr>
          <w:rFonts w:ascii="ＭＳ 明朝" w:hAnsi="ＭＳ 明朝" w:hint="eastAsia"/>
          <w:b/>
          <w:bCs/>
          <w:sz w:val="21"/>
          <w:szCs w:val="21"/>
        </w:rPr>
        <w:t>画定</w:t>
      </w:r>
      <w:r w:rsidR="002144A7" w:rsidRPr="00247888">
        <w:rPr>
          <w:rFonts w:ascii="ＭＳ 明朝" w:hAnsi="ＭＳ 明朝" w:hint="eastAsia"/>
          <w:b/>
          <w:bCs/>
          <w:sz w:val="21"/>
          <w:szCs w:val="21"/>
        </w:rPr>
        <w:t>し、他方では、</w:t>
      </w:r>
      <w:r w:rsidRPr="00247888">
        <w:rPr>
          <w:rFonts w:ascii="ＭＳ 明朝" w:hAnsi="ＭＳ 明朝" w:hint="eastAsia"/>
          <w:b/>
          <w:bCs/>
          <w:sz w:val="21"/>
          <w:szCs w:val="21"/>
        </w:rPr>
        <w:t>当該行為による</w:t>
      </w:r>
      <w:r w:rsidR="002144A7" w:rsidRPr="00247888">
        <w:rPr>
          <w:rFonts w:ascii="ＭＳ 明朝" w:hAnsi="ＭＳ 明朝" w:hint="eastAsia"/>
          <w:b/>
          <w:bCs/>
          <w:sz w:val="21"/>
          <w:szCs w:val="21"/>
        </w:rPr>
        <w:t>反競争効果を判断する際には、</w:t>
      </w:r>
      <w:r w:rsidR="002144A7" w:rsidRPr="00247888">
        <w:rPr>
          <w:rFonts w:ascii="ＭＳ 明朝" w:hAnsi="ＭＳ 明朝"/>
          <w:b/>
          <w:bCs/>
          <w:sz w:val="21"/>
          <w:szCs w:val="21"/>
        </w:rPr>
        <w:t>2</w:t>
      </w:r>
      <w:r w:rsidR="002144A7" w:rsidRPr="00247888">
        <w:rPr>
          <w:rFonts w:ascii="ＭＳ 明朝" w:hAnsi="ＭＳ 明朝" w:hint="eastAsia"/>
          <w:b/>
          <w:bCs/>
          <w:sz w:val="21"/>
          <w:szCs w:val="21"/>
        </w:rPr>
        <w:t>つの市場サイドを相互にリンクさせ</w:t>
      </w:r>
      <w:r w:rsidRPr="00247888">
        <w:rPr>
          <w:rFonts w:ascii="ＭＳ 明朝" w:hAnsi="ＭＳ 明朝" w:hint="eastAsia"/>
          <w:b/>
          <w:bCs/>
          <w:sz w:val="21"/>
          <w:szCs w:val="21"/>
        </w:rPr>
        <w:t>て論じており、この点も首肯し得る</w:t>
      </w:r>
      <w:r w:rsidRPr="00247888">
        <w:rPr>
          <w:rStyle w:val="af4"/>
          <w:rFonts w:ascii="ＭＳ 明朝" w:hAnsi="ＭＳ 明朝"/>
          <w:b/>
          <w:bCs/>
          <w:sz w:val="21"/>
          <w:szCs w:val="21"/>
        </w:rPr>
        <w:footnoteReference w:id="9"/>
      </w:r>
      <w:r w:rsidR="002144A7" w:rsidRPr="00247888">
        <w:rPr>
          <w:rFonts w:ascii="ＭＳ 明朝" w:hAnsi="ＭＳ 明朝" w:hint="eastAsia"/>
          <w:b/>
          <w:bCs/>
          <w:sz w:val="21"/>
          <w:szCs w:val="21"/>
        </w:rPr>
        <w:t>。</w:t>
      </w:r>
    </w:p>
    <w:p w14:paraId="4359AD68" w14:textId="77777777" w:rsidR="00536D3B" w:rsidRPr="00247888" w:rsidRDefault="00536D3B" w:rsidP="0049139A">
      <w:pPr>
        <w:ind w:firstLine="211"/>
        <w:rPr>
          <w:rFonts w:ascii="ＭＳ 明朝" w:hAnsi="ＭＳ 明朝"/>
          <w:b/>
          <w:bCs/>
          <w:sz w:val="21"/>
          <w:szCs w:val="21"/>
        </w:rPr>
      </w:pPr>
    </w:p>
    <w:p w14:paraId="3D34C429" w14:textId="4E8DA8F4" w:rsidR="0049139A" w:rsidRPr="00247888" w:rsidRDefault="0046222D" w:rsidP="00536D3B">
      <w:pPr>
        <w:pStyle w:val="1"/>
        <w:ind w:firstLineChars="0" w:firstLine="0"/>
      </w:pPr>
      <w:r w:rsidRPr="00247888">
        <w:rPr>
          <w:rFonts w:cs="ＭＳ 明朝" w:hint="eastAsia"/>
        </w:rPr>
        <w:t>Ⅳ</w:t>
      </w:r>
      <w:r w:rsidRPr="00247888">
        <w:t xml:space="preserve"> 濫用</w:t>
      </w:r>
      <w:r w:rsidR="0049139A" w:rsidRPr="00247888">
        <w:t>行為の捉え方</w:t>
      </w:r>
    </w:p>
    <w:p w14:paraId="452BE979" w14:textId="26EC856C" w:rsidR="00000452" w:rsidRPr="00247888" w:rsidRDefault="009666D4" w:rsidP="009666D4">
      <w:pPr>
        <w:pStyle w:val="2"/>
        <w:ind w:firstLineChars="0" w:firstLine="0"/>
      </w:pPr>
      <w:r w:rsidRPr="00247888">
        <w:rPr>
          <w:rFonts w:hint="eastAsia"/>
        </w:rPr>
        <w:t>一</w:t>
      </w:r>
      <w:r w:rsidR="00000452" w:rsidRPr="00247888">
        <w:t>.</w:t>
      </w:r>
      <w:r w:rsidR="00303186" w:rsidRPr="00247888">
        <w:t xml:space="preserve"> データの結合</w:t>
      </w:r>
    </w:p>
    <w:p w14:paraId="177553AD" w14:textId="7F74316B" w:rsidR="00833B61" w:rsidRPr="00247888" w:rsidRDefault="009666D4" w:rsidP="009666D4">
      <w:pPr>
        <w:pStyle w:val="2"/>
        <w:ind w:firstLineChars="0" w:firstLine="0"/>
      </w:pPr>
      <w:r w:rsidRPr="00247888">
        <w:rPr>
          <w:rFonts w:hint="eastAsia"/>
        </w:rPr>
        <w:t>1．</w:t>
      </w:r>
      <w:r w:rsidR="00833B61" w:rsidRPr="00247888">
        <w:t>個人データの収集・処理</w:t>
      </w:r>
    </w:p>
    <w:p w14:paraId="471762FD" w14:textId="31418F37" w:rsidR="00000452" w:rsidRPr="00247888" w:rsidRDefault="00D16B9B" w:rsidP="00833B61">
      <w:pPr>
        <w:ind w:firstLine="211"/>
        <w:rPr>
          <w:rFonts w:ascii="ＭＳ 明朝" w:hAnsi="ＭＳ 明朝"/>
          <w:b/>
          <w:bCs/>
          <w:sz w:val="21"/>
          <w:szCs w:val="21"/>
        </w:rPr>
      </w:pPr>
      <w:bookmarkStart w:id="23" w:name="_Hlk201395531"/>
      <w:r w:rsidRPr="00247888">
        <w:rPr>
          <w:rFonts w:ascii="ＭＳ 明朝" w:hAnsi="ＭＳ 明朝"/>
          <w:b/>
          <w:bCs/>
          <w:sz w:val="21"/>
          <w:szCs w:val="21"/>
        </w:rPr>
        <w:t>BGH</w:t>
      </w:r>
      <w:r w:rsidR="00000452" w:rsidRPr="00247888">
        <w:rPr>
          <w:rFonts w:ascii="ＭＳ 明朝" w:hAnsi="ＭＳ 明朝"/>
          <w:b/>
          <w:bCs/>
          <w:sz w:val="21"/>
          <w:szCs w:val="21"/>
        </w:rPr>
        <w:t>本</w:t>
      </w:r>
      <w:r w:rsidR="00DC3AC4" w:rsidRPr="00247888">
        <w:rPr>
          <w:rFonts w:ascii="ＭＳ 明朝" w:hAnsi="ＭＳ 明朝"/>
          <w:b/>
          <w:bCs/>
          <w:sz w:val="21"/>
          <w:szCs w:val="21"/>
        </w:rPr>
        <w:t>決定</w:t>
      </w:r>
      <w:r w:rsidR="00000452" w:rsidRPr="00247888">
        <w:rPr>
          <w:rFonts w:ascii="ＭＳ 明朝" w:hAnsi="ＭＳ 明朝"/>
          <w:b/>
          <w:bCs/>
          <w:sz w:val="21"/>
          <w:szCs w:val="21"/>
        </w:rPr>
        <w:t>は、</w:t>
      </w:r>
      <w:bookmarkEnd w:id="23"/>
      <w:r w:rsidR="00000452" w:rsidRPr="00247888">
        <w:rPr>
          <w:rFonts w:ascii="ＭＳ 明朝" w:hAnsi="ＭＳ 明朝"/>
          <w:b/>
          <w:bCs/>
          <w:sz w:val="21"/>
          <w:szCs w:val="21"/>
        </w:rPr>
        <w:t>次のようなメタの個人データの収集・処理が、「濫用」に当たるとする。</w:t>
      </w:r>
    </w:p>
    <w:p w14:paraId="33ACF8C3" w14:textId="503ABDA3" w:rsidR="00D16B9B" w:rsidRPr="00247888" w:rsidRDefault="003E1A9F" w:rsidP="003E1A9F">
      <w:pPr>
        <w:ind w:firstLine="211"/>
        <w:rPr>
          <w:rFonts w:ascii="ＭＳ 明朝" w:hAnsi="ＭＳ 明朝"/>
          <w:b/>
          <w:bCs/>
          <w:sz w:val="21"/>
          <w:szCs w:val="21"/>
        </w:rPr>
      </w:pPr>
      <w:r w:rsidRPr="00247888">
        <w:rPr>
          <w:rFonts w:ascii="ＭＳ 明朝" w:hAnsi="ＭＳ 明朝"/>
          <w:b/>
          <w:bCs/>
          <w:sz w:val="21"/>
          <w:szCs w:val="21"/>
        </w:rPr>
        <w:t>「Facebookのネットワークを私的に利用するには、Facebook外のユーザーのさらなる同意を得ることなく、Facebook.com外で生成されたユーザーおよびユーザーデバイス関連データ（以下「オフFacebookデータ</w:t>
      </w:r>
      <w:r w:rsidR="00391CA6" w:rsidRPr="00247888">
        <w:rPr>
          <w:rFonts w:ascii="ＭＳ 明朝" w:hAnsi="ＭＳ 明朝"/>
          <w:b/>
          <w:bCs/>
          <w:sz w:val="21"/>
          <w:szCs w:val="21"/>
        </w:rPr>
        <w:t>」</w:t>
      </w:r>
      <w:r w:rsidRPr="00247888">
        <w:rPr>
          <w:rFonts w:ascii="ＭＳ 明朝" w:hAnsi="ＭＳ 明朝"/>
          <w:b/>
          <w:bCs/>
          <w:sz w:val="21"/>
          <w:szCs w:val="21"/>
        </w:rPr>
        <w:t>）と、Facebook自体の使用から生じる個人データと</w:t>
      </w:r>
      <w:bookmarkStart w:id="24" w:name="_Hlk201395590"/>
      <w:r w:rsidRPr="00247888">
        <w:rPr>
          <w:rFonts w:ascii="ＭＳ 明朝" w:hAnsi="ＭＳ 明朝"/>
          <w:b/>
          <w:bCs/>
          <w:sz w:val="21"/>
          <w:szCs w:val="21"/>
        </w:rPr>
        <w:t>を結びつけ</w:t>
      </w:r>
      <w:bookmarkEnd w:id="24"/>
      <w:r w:rsidRPr="00247888">
        <w:rPr>
          <w:rFonts w:ascii="ＭＳ 明朝" w:hAnsi="ＭＳ 明朝"/>
          <w:b/>
          <w:bCs/>
          <w:sz w:val="21"/>
          <w:szCs w:val="21"/>
        </w:rPr>
        <w:t>、そのようなリンクされたデータを処理すること」（BGH</w:t>
      </w:r>
      <w:r w:rsidR="00F95FBD" w:rsidRPr="00247888">
        <w:rPr>
          <w:rFonts w:ascii="ＭＳ 明朝" w:hAnsi="ＭＳ 明朝" w:hint="eastAsia"/>
          <w:b/>
          <w:bCs/>
          <w:sz w:val="21"/>
          <w:szCs w:val="21"/>
        </w:rPr>
        <w:t xml:space="preserve"> </w:t>
      </w:r>
      <w:r w:rsidRPr="00247888">
        <w:rPr>
          <w:rFonts w:ascii="ＭＳ 明朝" w:hAnsi="ＭＳ 明朝"/>
          <w:b/>
          <w:bCs/>
          <w:sz w:val="21"/>
          <w:szCs w:val="21"/>
        </w:rPr>
        <w:t>Rn.53）</w:t>
      </w:r>
      <w:r w:rsidR="00000452" w:rsidRPr="00247888">
        <w:rPr>
          <w:rFonts w:ascii="ＭＳ 明朝" w:hAnsi="ＭＳ 明朝"/>
          <w:b/>
          <w:bCs/>
          <w:sz w:val="21"/>
          <w:szCs w:val="21"/>
        </w:rPr>
        <w:t>。</w:t>
      </w:r>
    </w:p>
    <w:p w14:paraId="2DDE775E" w14:textId="25AE55F0" w:rsidR="0049139A" w:rsidRPr="00247888" w:rsidRDefault="003829D9" w:rsidP="0049139A">
      <w:pPr>
        <w:ind w:firstLine="211"/>
        <w:rPr>
          <w:rFonts w:ascii="ＭＳ 明朝" w:hAnsi="ＭＳ 明朝"/>
          <w:b/>
          <w:bCs/>
          <w:sz w:val="21"/>
          <w:szCs w:val="21"/>
        </w:rPr>
      </w:pPr>
      <w:bookmarkStart w:id="25" w:name="_Hlk201395558"/>
      <w:r w:rsidRPr="00247888">
        <w:rPr>
          <w:rFonts w:ascii="ＭＳ 明朝" w:hAnsi="ＭＳ 明朝"/>
          <w:b/>
          <w:bCs/>
          <w:sz w:val="21"/>
          <w:szCs w:val="21"/>
        </w:rPr>
        <w:t>FB内の個人データ</w:t>
      </w:r>
      <w:bookmarkEnd w:id="25"/>
      <w:r w:rsidRPr="00247888">
        <w:rPr>
          <w:rFonts w:ascii="ＭＳ 明朝" w:hAnsi="ＭＳ 明朝"/>
          <w:b/>
          <w:bCs/>
          <w:sz w:val="21"/>
          <w:szCs w:val="21"/>
        </w:rPr>
        <w:t xml:space="preserve">　＋　FB外の個人データ</w:t>
      </w:r>
      <w:r w:rsidR="00391CA6" w:rsidRPr="00247888">
        <w:rPr>
          <w:rFonts w:ascii="ＭＳ 明朝" w:hAnsi="ＭＳ 明朝"/>
          <w:b/>
          <w:bCs/>
          <w:sz w:val="21"/>
          <w:szCs w:val="21"/>
        </w:rPr>
        <w:t>(</w:t>
      </w:r>
      <w:bookmarkStart w:id="26" w:name="_Hlk201395576"/>
      <w:r w:rsidR="00391CA6" w:rsidRPr="00247888">
        <w:rPr>
          <w:rFonts w:ascii="ＭＳ 明朝" w:hAnsi="ＭＳ 明朝"/>
          <w:b/>
          <w:bCs/>
          <w:sz w:val="21"/>
          <w:szCs w:val="21"/>
        </w:rPr>
        <w:t>「オフFacebookデータ」</w:t>
      </w:r>
      <w:bookmarkEnd w:id="26"/>
      <w:r w:rsidR="00391CA6" w:rsidRPr="00247888">
        <w:rPr>
          <w:rFonts w:ascii="ＭＳ 明朝" w:hAnsi="ＭＳ 明朝"/>
          <w:b/>
          <w:bCs/>
          <w:sz w:val="21"/>
          <w:szCs w:val="21"/>
        </w:rPr>
        <w:t>)</w:t>
      </w:r>
    </w:p>
    <w:p w14:paraId="64DDB363" w14:textId="5EA9EC8B" w:rsidR="00000452" w:rsidRPr="00247888" w:rsidRDefault="00000452" w:rsidP="0049139A">
      <w:pPr>
        <w:ind w:firstLine="211"/>
        <w:rPr>
          <w:rFonts w:ascii="ＭＳ 明朝" w:hAnsi="ＭＳ 明朝"/>
          <w:b/>
          <w:bCs/>
          <w:sz w:val="21"/>
          <w:szCs w:val="21"/>
        </w:rPr>
      </w:pPr>
      <w:r w:rsidRPr="00247888">
        <w:rPr>
          <w:rFonts w:ascii="ＭＳ 明朝" w:hAnsi="ＭＳ 明朝"/>
          <w:b/>
          <w:bCs/>
          <w:sz w:val="21"/>
          <w:szCs w:val="21"/>
        </w:rPr>
        <w:t>この点は、カルテル庁も同様である（</w:t>
      </w:r>
      <w:proofErr w:type="spellStart"/>
      <w:r w:rsidRPr="00247888">
        <w:rPr>
          <w:rFonts w:ascii="ＭＳ 明朝" w:hAnsi="ＭＳ 明朝"/>
          <w:b/>
          <w:bCs/>
          <w:sz w:val="21"/>
          <w:szCs w:val="21"/>
        </w:rPr>
        <w:t>BKartA</w:t>
      </w:r>
      <w:proofErr w:type="spellEnd"/>
      <w:r w:rsidR="00F95FBD" w:rsidRPr="00247888">
        <w:rPr>
          <w:rFonts w:ascii="ＭＳ 明朝" w:hAnsi="ＭＳ 明朝" w:hint="eastAsia"/>
          <w:b/>
          <w:bCs/>
          <w:sz w:val="21"/>
          <w:szCs w:val="21"/>
        </w:rPr>
        <w:t xml:space="preserve"> </w:t>
      </w:r>
      <w:r w:rsidRPr="00247888">
        <w:rPr>
          <w:rFonts w:ascii="ＭＳ 明朝" w:hAnsi="ＭＳ 明朝"/>
          <w:b/>
          <w:bCs/>
          <w:sz w:val="21"/>
          <w:szCs w:val="21"/>
        </w:rPr>
        <w:t>Rn.522）</w:t>
      </w:r>
    </w:p>
    <w:p w14:paraId="55EA5BDE" w14:textId="77777777" w:rsidR="00D16B9B" w:rsidRPr="00247888" w:rsidRDefault="00D16B9B" w:rsidP="0049139A">
      <w:pPr>
        <w:ind w:firstLine="211"/>
        <w:rPr>
          <w:rFonts w:ascii="ＭＳ 明朝" w:hAnsi="ＭＳ 明朝"/>
          <w:b/>
          <w:bCs/>
          <w:sz w:val="21"/>
          <w:szCs w:val="21"/>
        </w:rPr>
      </w:pPr>
    </w:p>
    <w:p w14:paraId="6ACBA943" w14:textId="0BBB090B" w:rsidR="00391CA6" w:rsidRPr="00247888" w:rsidRDefault="009666D4" w:rsidP="009666D4">
      <w:pPr>
        <w:pStyle w:val="2"/>
        <w:ind w:firstLineChars="0" w:firstLine="0"/>
      </w:pPr>
      <w:r w:rsidRPr="00247888">
        <w:rPr>
          <w:rFonts w:hint="eastAsia"/>
        </w:rPr>
        <w:t>2．</w:t>
      </w:r>
      <w:r w:rsidR="00833B61" w:rsidRPr="00247888">
        <w:t>「押し付けられたサービス拡張」</w:t>
      </w:r>
    </w:p>
    <w:p w14:paraId="7FB757DC" w14:textId="34371CD6" w:rsidR="00AC6BEC" w:rsidRPr="00247888" w:rsidRDefault="00A36FCF" w:rsidP="00A36FCF">
      <w:pPr>
        <w:ind w:firstLineChars="0" w:firstLine="0"/>
        <w:rPr>
          <w:rFonts w:ascii="ＭＳ 明朝" w:hAnsi="ＭＳ 明朝"/>
          <w:b/>
          <w:bCs/>
          <w:sz w:val="21"/>
          <w:szCs w:val="21"/>
          <w:lang w:val="de-DE"/>
        </w:rPr>
      </w:pPr>
      <w:r w:rsidRPr="00247888">
        <w:rPr>
          <w:rFonts w:ascii="ＭＳ 明朝" w:hAnsi="ＭＳ 明朝" w:hint="eastAsia"/>
          <w:b/>
          <w:bCs/>
          <w:sz w:val="21"/>
          <w:szCs w:val="21"/>
          <w:lang w:val="de-DE"/>
        </w:rPr>
        <w:t>（1）</w:t>
      </w:r>
      <w:r w:rsidR="00D16B9B" w:rsidRPr="00247888">
        <w:rPr>
          <w:rFonts w:ascii="ＭＳ 明朝" w:hAnsi="ＭＳ 明朝"/>
          <w:b/>
          <w:bCs/>
          <w:sz w:val="21"/>
          <w:szCs w:val="21"/>
          <w:lang w:val="de-DE"/>
        </w:rPr>
        <w:t>BGH</w:t>
      </w:r>
      <w:r w:rsidR="00000452" w:rsidRPr="00247888">
        <w:rPr>
          <w:rFonts w:ascii="ＭＳ 明朝" w:hAnsi="ＭＳ 明朝"/>
          <w:b/>
          <w:bCs/>
          <w:sz w:val="21"/>
          <w:szCs w:val="21"/>
        </w:rPr>
        <w:t>本決定の特徴は、上のようなメタの行為を、</w:t>
      </w:r>
      <w:bookmarkStart w:id="27" w:name="_Hlk201395621"/>
      <w:r w:rsidR="0049139A" w:rsidRPr="00247888">
        <w:rPr>
          <w:rFonts w:ascii="ＭＳ 明朝" w:hAnsi="ＭＳ 明朝"/>
          <w:b/>
          <w:bCs/>
          <w:sz w:val="21"/>
          <w:szCs w:val="21"/>
        </w:rPr>
        <w:t>「押し付けられたサービス拡張」</w:t>
      </w:r>
      <w:bookmarkEnd w:id="27"/>
      <w:r w:rsidR="00273FB5" w:rsidRPr="00247888">
        <w:rPr>
          <w:rFonts w:ascii="ＭＳ 明朝" w:hAnsi="ＭＳ 明朝"/>
          <w:b/>
          <w:bCs/>
          <w:sz w:val="21"/>
          <w:szCs w:val="21"/>
          <w:lang w:val="de-DE"/>
        </w:rPr>
        <w:t>(aufgedrängte Leistungserweiterung)</w:t>
      </w:r>
      <w:r w:rsidR="00000452" w:rsidRPr="00247888">
        <w:rPr>
          <w:rFonts w:ascii="ＭＳ 明朝" w:hAnsi="ＭＳ 明朝"/>
          <w:b/>
          <w:bCs/>
          <w:sz w:val="21"/>
          <w:szCs w:val="21"/>
        </w:rPr>
        <w:t>と表現し</w:t>
      </w:r>
      <w:r w:rsidR="0049139A" w:rsidRPr="00247888">
        <w:rPr>
          <w:rFonts w:ascii="ＭＳ 明朝" w:hAnsi="ＭＳ 明朝"/>
          <w:b/>
          <w:bCs/>
          <w:sz w:val="21"/>
          <w:szCs w:val="21"/>
        </w:rPr>
        <w:t>、</w:t>
      </w:r>
      <w:r w:rsidR="000F4932" w:rsidRPr="00247888">
        <w:rPr>
          <w:rFonts w:ascii="ＭＳ 明朝" w:hAnsi="ＭＳ 明朝" w:hint="eastAsia"/>
          <w:b/>
          <w:bCs/>
          <w:sz w:val="21"/>
          <w:szCs w:val="21"/>
        </w:rPr>
        <w:t>それを</w:t>
      </w:r>
      <w:r w:rsidR="00273FB5" w:rsidRPr="00247888">
        <w:rPr>
          <w:rFonts w:ascii="ＭＳ 明朝" w:hAnsi="ＭＳ 明朝"/>
          <w:b/>
          <w:bCs/>
          <w:sz w:val="21"/>
          <w:szCs w:val="21"/>
        </w:rPr>
        <w:t>データの結合</w:t>
      </w:r>
      <w:r w:rsidR="00273FB5" w:rsidRPr="00247888">
        <w:rPr>
          <w:rFonts w:ascii="ＭＳ 明朝" w:hAnsi="ＭＳ 明朝"/>
          <w:b/>
          <w:bCs/>
          <w:sz w:val="21"/>
          <w:szCs w:val="21"/>
          <w:lang w:val="de-DE"/>
        </w:rPr>
        <w:t xml:space="preserve"> </w:t>
      </w:r>
      <w:r w:rsidR="0049139A" w:rsidRPr="00247888">
        <w:rPr>
          <w:rFonts w:ascii="ＭＳ 明朝" w:hAnsi="ＭＳ 明朝"/>
          <w:b/>
          <w:bCs/>
          <w:sz w:val="21"/>
          <w:szCs w:val="21"/>
          <w:lang w:val="de-DE"/>
        </w:rPr>
        <w:t>(</w:t>
      </w:r>
      <w:r w:rsidR="00273FB5" w:rsidRPr="00247888">
        <w:rPr>
          <w:rFonts w:ascii="ＭＳ 明朝" w:hAnsi="ＭＳ 明朝"/>
          <w:b/>
          <w:bCs/>
          <w:sz w:val="21"/>
          <w:szCs w:val="21"/>
          <w:lang w:val="de-DE"/>
        </w:rPr>
        <w:t>Kopplung</w:t>
      </w:r>
      <w:r w:rsidR="0049139A" w:rsidRPr="00247888">
        <w:rPr>
          <w:rFonts w:ascii="ＭＳ 明朝" w:hAnsi="ＭＳ 明朝"/>
          <w:b/>
          <w:bCs/>
          <w:sz w:val="21"/>
          <w:szCs w:val="21"/>
          <w:lang w:val="de-DE"/>
        </w:rPr>
        <w:t>)</w:t>
      </w:r>
      <w:r w:rsidR="0049139A" w:rsidRPr="00247888">
        <w:rPr>
          <w:rFonts w:ascii="ＭＳ 明朝" w:hAnsi="ＭＳ 明朝"/>
          <w:b/>
          <w:bCs/>
          <w:sz w:val="21"/>
          <w:szCs w:val="21"/>
        </w:rPr>
        <w:t>とみる</w:t>
      </w:r>
      <w:r w:rsidR="00000452" w:rsidRPr="00247888">
        <w:rPr>
          <w:rFonts w:ascii="ＭＳ 明朝" w:hAnsi="ＭＳ 明朝"/>
          <w:b/>
          <w:bCs/>
          <w:sz w:val="21"/>
          <w:szCs w:val="21"/>
        </w:rPr>
        <w:t>見方にある</w:t>
      </w:r>
      <w:r w:rsidR="0049139A" w:rsidRPr="00247888">
        <w:rPr>
          <w:rFonts w:ascii="ＭＳ 明朝" w:hAnsi="ＭＳ 明朝"/>
          <w:b/>
          <w:bCs/>
          <w:sz w:val="21"/>
          <w:szCs w:val="21"/>
        </w:rPr>
        <w:t>。</w:t>
      </w:r>
    </w:p>
    <w:p w14:paraId="2EB0D39C" w14:textId="5175E191" w:rsidR="00AC6BEC" w:rsidRPr="00247888" w:rsidRDefault="00AC6BEC" w:rsidP="00AC6BEC">
      <w:pPr>
        <w:ind w:firstLine="211"/>
        <w:rPr>
          <w:rFonts w:ascii="ＭＳ 明朝" w:hAnsi="ＭＳ 明朝"/>
          <w:b/>
          <w:bCs/>
          <w:sz w:val="21"/>
          <w:szCs w:val="21"/>
        </w:rPr>
      </w:pPr>
      <w:r w:rsidRPr="00247888">
        <w:rPr>
          <w:rFonts w:ascii="ＭＳ 明朝" w:hAnsi="ＭＳ 明朝"/>
          <w:b/>
          <w:bCs/>
          <w:sz w:val="21"/>
          <w:szCs w:val="21"/>
        </w:rPr>
        <w:t>結合供給とは、</w:t>
      </w:r>
      <w:r w:rsidR="008A6453" w:rsidRPr="00247888">
        <w:rPr>
          <w:rFonts w:ascii="ＭＳ 明朝" w:hAnsi="ＭＳ 明朝" w:hint="eastAsia"/>
          <w:b/>
          <w:bCs/>
          <w:sz w:val="21"/>
          <w:szCs w:val="21"/>
        </w:rPr>
        <w:t>次</w:t>
      </w:r>
      <w:r w:rsidRPr="00247888">
        <w:rPr>
          <w:rFonts w:ascii="ＭＳ 明朝" w:hAnsi="ＭＳ 明朝"/>
          <w:b/>
          <w:bCs/>
          <w:sz w:val="21"/>
          <w:szCs w:val="21"/>
        </w:rPr>
        <w:t>の２つ</w:t>
      </w:r>
      <w:r w:rsidR="00654A61" w:rsidRPr="00247888">
        <w:rPr>
          <w:rFonts w:ascii="ＭＳ 明朝" w:hAnsi="ＭＳ 明朝" w:hint="eastAsia"/>
          <w:b/>
          <w:bCs/>
          <w:sz w:val="21"/>
          <w:szCs w:val="21"/>
        </w:rPr>
        <w:t>を結び付けてサービス提供することを指す</w:t>
      </w:r>
      <w:r w:rsidR="00A36FCF" w:rsidRPr="00247888">
        <w:rPr>
          <w:rFonts w:ascii="ＭＳ 明朝" w:hAnsi="ＭＳ 明朝" w:hint="eastAsia"/>
          <w:b/>
          <w:bCs/>
          <w:sz w:val="21"/>
          <w:szCs w:val="21"/>
        </w:rPr>
        <w:t xml:space="preserve">（BGH </w:t>
      </w:r>
      <w:r w:rsidR="00A36FCF" w:rsidRPr="00247888">
        <w:rPr>
          <w:rFonts w:ascii="ＭＳ 明朝" w:hAnsi="ＭＳ 明朝"/>
          <w:b/>
          <w:bCs/>
          <w:sz w:val="21"/>
          <w:szCs w:val="21"/>
        </w:rPr>
        <w:t>Rn.58）</w:t>
      </w:r>
      <w:r w:rsidRPr="00247888">
        <w:rPr>
          <w:rFonts w:ascii="ＭＳ 明朝" w:hAnsi="ＭＳ 明朝"/>
          <w:b/>
          <w:bCs/>
          <w:sz w:val="21"/>
          <w:szCs w:val="21"/>
        </w:rPr>
        <w:t>。</w:t>
      </w:r>
    </w:p>
    <w:p w14:paraId="50B2C27D" w14:textId="24C43131" w:rsidR="00AC6BEC" w:rsidRPr="00247888" w:rsidRDefault="00AC6BEC" w:rsidP="00AC6BEC">
      <w:pPr>
        <w:ind w:firstLine="211"/>
        <w:rPr>
          <w:rFonts w:ascii="ＭＳ 明朝" w:hAnsi="ＭＳ 明朝"/>
          <w:b/>
          <w:bCs/>
          <w:sz w:val="21"/>
          <w:szCs w:val="21"/>
          <w:lang w:val="de-DE"/>
        </w:rPr>
      </w:pPr>
      <w:r w:rsidRPr="00247888">
        <w:rPr>
          <w:rFonts w:ascii="ＭＳ 明朝" w:hAnsi="ＭＳ 明朝"/>
          <w:b/>
          <w:bCs/>
          <w:sz w:val="21"/>
          <w:szCs w:val="21"/>
        </w:rPr>
        <w:t>１．</w:t>
      </w:r>
      <w:r w:rsidRPr="00247888">
        <w:rPr>
          <w:rFonts w:ascii="ＭＳ 明朝" w:hAnsi="ＭＳ 明朝"/>
          <w:b/>
          <w:bCs/>
          <w:sz w:val="21"/>
          <w:szCs w:val="21"/>
          <w:lang w:val="de-DE"/>
        </w:rPr>
        <w:t>「典型的なサービス範囲（Rn.24）」</w:t>
      </w:r>
    </w:p>
    <w:p w14:paraId="526A9CAF" w14:textId="52783A6B" w:rsidR="00AC6BEC" w:rsidRPr="00247888" w:rsidRDefault="00AC6BEC" w:rsidP="00AC6BEC">
      <w:pPr>
        <w:ind w:firstLine="211"/>
        <w:rPr>
          <w:rFonts w:ascii="ＭＳ 明朝" w:hAnsi="ＭＳ 明朝"/>
          <w:b/>
          <w:bCs/>
          <w:sz w:val="21"/>
          <w:szCs w:val="21"/>
          <w:lang w:val="de-DE"/>
        </w:rPr>
      </w:pPr>
      <w:r w:rsidRPr="00247888">
        <w:rPr>
          <w:rFonts w:ascii="ＭＳ 明朝" w:hAnsi="ＭＳ 明朝"/>
          <w:b/>
          <w:bCs/>
          <w:sz w:val="21"/>
          <w:szCs w:val="21"/>
          <w:lang w:val="de-DE"/>
        </w:rPr>
        <w:t>２．「ネットワーク外でのユーザーの</w:t>
      </w:r>
      <w:r w:rsidR="00654A61" w:rsidRPr="00247888">
        <w:rPr>
          <w:rFonts w:ascii="ＭＳ 明朝" w:hAnsi="ＭＳ 明朝"/>
          <w:b/>
          <w:bCs/>
          <w:sz w:val="21"/>
          <w:szCs w:val="21"/>
          <w:lang w:val="de-DE"/>
        </w:rPr>
        <w:t>活動によって生成されたデータに基づく『パーソナライズされた体験の提供』</w:t>
      </w:r>
    </w:p>
    <w:p w14:paraId="620674E3" w14:textId="159FEAF0" w:rsidR="00273FB5" w:rsidRPr="00247888" w:rsidRDefault="00273FB5" w:rsidP="00F52E17">
      <w:pPr>
        <w:ind w:firstLine="211"/>
        <w:rPr>
          <w:rFonts w:ascii="ＭＳ 明朝" w:hAnsi="ＭＳ 明朝"/>
          <w:b/>
          <w:bCs/>
          <w:sz w:val="21"/>
          <w:szCs w:val="21"/>
          <w:lang w:val="de-DE"/>
        </w:rPr>
      </w:pPr>
      <w:r w:rsidRPr="00247888">
        <w:rPr>
          <w:rFonts w:ascii="ＭＳ 明朝" w:hAnsi="ＭＳ 明朝"/>
          <w:b/>
          <w:bCs/>
          <w:sz w:val="21"/>
          <w:szCs w:val="21"/>
        </w:rPr>
        <w:t>「</w:t>
      </w:r>
      <w:bookmarkStart w:id="28" w:name="_Hlk191302739"/>
      <w:r w:rsidRPr="00247888">
        <w:rPr>
          <w:rFonts w:ascii="ＭＳ 明朝" w:hAnsi="ＭＳ 明朝"/>
          <w:b/>
          <w:bCs/>
          <w:sz w:val="21"/>
          <w:szCs w:val="21"/>
          <w:lang w:val="de-DE"/>
        </w:rPr>
        <w:t>ソーシャルプラットフォームの</w:t>
      </w:r>
      <w:bookmarkStart w:id="29" w:name="_Hlk192966288"/>
      <w:r w:rsidRPr="00247888">
        <w:rPr>
          <w:rFonts w:ascii="ＭＳ 明朝" w:hAnsi="ＭＳ 明朝"/>
          <w:b/>
          <w:bCs/>
          <w:sz w:val="21"/>
          <w:szCs w:val="21"/>
          <w:lang w:val="de-DE"/>
        </w:rPr>
        <w:t>典型的なサービス範囲</w:t>
      </w:r>
      <w:bookmarkEnd w:id="29"/>
      <w:r w:rsidRPr="00247888">
        <w:rPr>
          <w:rFonts w:ascii="ＭＳ 明朝" w:hAnsi="ＭＳ 明朝"/>
          <w:b/>
          <w:bCs/>
          <w:sz w:val="21"/>
          <w:szCs w:val="21"/>
          <w:lang w:val="de-DE"/>
        </w:rPr>
        <w:t>が拡大され、</w:t>
      </w:r>
      <w:bookmarkStart w:id="30" w:name="_Hlk192966316"/>
      <w:r w:rsidRPr="00247888">
        <w:rPr>
          <w:rFonts w:ascii="ＭＳ 明朝" w:hAnsi="ＭＳ 明朝"/>
          <w:b/>
          <w:bCs/>
          <w:sz w:val="21"/>
          <w:szCs w:val="21"/>
          <w:lang w:val="de-DE"/>
        </w:rPr>
        <w:t>ネットワーク外でのユーザーの活動によって生成されたデータに基づく</w:t>
      </w:r>
      <w:r w:rsidR="00DC3AC4" w:rsidRPr="00247888">
        <w:rPr>
          <w:rFonts w:ascii="ＭＳ 明朝" w:hAnsi="ＭＳ 明朝"/>
          <w:b/>
          <w:bCs/>
          <w:sz w:val="21"/>
          <w:szCs w:val="21"/>
          <w:lang w:val="de-DE"/>
        </w:rPr>
        <w:t>『</w:t>
      </w:r>
      <w:r w:rsidRPr="00247888">
        <w:rPr>
          <w:rFonts w:ascii="ＭＳ 明朝" w:hAnsi="ＭＳ 明朝"/>
          <w:b/>
          <w:bCs/>
          <w:sz w:val="21"/>
          <w:szCs w:val="21"/>
          <w:lang w:val="de-DE"/>
        </w:rPr>
        <w:t>パーソナライズされた体験の提</w:t>
      </w:r>
      <w:r w:rsidRPr="00247888">
        <w:rPr>
          <w:rFonts w:ascii="ＭＳ 明朝" w:hAnsi="ＭＳ 明朝"/>
          <w:b/>
          <w:bCs/>
          <w:sz w:val="21"/>
          <w:szCs w:val="21"/>
          <w:lang w:val="de-DE"/>
        </w:rPr>
        <w:lastRenderedPageBreak/>
        <w:t>供</w:t>
      </w:r>
      <w:bookmarkEnd w:id="30"/>
      <w:r w:rsidR="00DC3AC4" w:rsidRPr="00247888">
        <w:rPr>
          <w:rFonts w:ascii="ＭＳ 明朝" w:hAnsi="ＭＳ 明朝"/>
          <w:b/>
          <w:bCs/>
          <w:sz w:val="21"/>
          <w:szCs w:val="21"/>
          <w:lang w:val="de-DE"/>
        </w:rPr>
        <w:t>』</w:t>
      </w:r>
      <w:r w:rsidRPr="00247888">
        <w:rPr>
          <w:rFonts w:ascii="ＭＳ 明朝" w:hAnsi="ＭＳ 明朝"/>
          <w:b/>
          <w:bCs/>
          <w:sz w:val="21"/>
          <w:szCs w:val="21"/>
          <w:lang w:val="de-DE"/>
        </w:rPr>
        <w:t>が含まれることによって、ユーザーが望んでいない可能性があるサービス内容（Leistungsinhalt）が押し付けられ</w:t>
      </w:r>
      <w:bookmarkStart w:id="31" w:name="_Hlk191302847"/>
      <w:bookmarkStart w:id="32" w:name="_Hlk192966340"/>
      <w:r w:rsidR="00DC3AC4" w:rsidRPr="00247888">
        <w:rPr>
          <w:rFonts w:ascii="ＭＳ 明朝" w:hAnsi="ＭＳ 明朝"/>
          <w:b/>
          <w:bCs/>
          <w:sz w:val="21"/>
          <w:szCs w:val="21"/>
          <w:lang w:val="de-DE"/>
        </w:rPr>
        <w:t>る。</w:t>
      </w:r>
      <w:r w:rsidRPr="00247888">
        <w:rPr>
          <w:rFonts w:ascii="ＭＳ 明朝" w:hAnsi="ＭＳ 明朝"/>
          <w:b/>
          <w:bCs/>
          <w:sz w:val="21"/>
          <w:szCs w:val="21"/>
          <w:lang w:val="de-DE"/>
        </w:rPr>
        <w:t>ユーザーは、</w:t>
      </w:r>
      <w:bookmarkEnd w:id="31"/>
      <w:r w:rsidRPr="00247888">
        <w:rPr>
          <w:rFonts w:ascii="ＭＳ 明朝" w:hAnsi="ＭＳ 明朝"/>
          <w:b/>
          <w:bCs/>
          <w:sz w:val="21"/>
          <w:szCs w:val="21"/>
          <w:lang w:val="de-DE"/>
        </w:rPr>
        <w:t>少なくともFacebookに提供していない個人データへのFBのアクセスをFacebookに許可したくないかもしれない</w:t>
      </w:r>
      <w:r w:rsidR="00DC3AC4" w:rsidRPr="00247888">
        <w:rPr>
          <w:rFonts w:ascii="ＭＳ 明朝" w:hAnsi="ＭＳ 明朝"/>
          <w:b/>
          <w:bCs/>
          <w:sz w:val="21"/>
          <w:szCs w:val="21"/>
          <w:lang w:val="de-DE"/>
        </w:rPr>
        <w:t>からである</w:t>
      </w:r>
      <w:r w:rsidRPr="00247888">
        <w:rPr>
          <w:rFonts w:ascii="ＭＳ 明朝" w:hAnsi="ＭＳ 明朝"/>
          <w:b/>
          <w:bCs/>
          <w:sz w:val="21"/>
          <w:szCs w:val="21"/>
          <w:lang w:val="de-DE"/>
        </w:rPr>
        <w:t>。</w:t>
      </w:r>
      <w:bookmarkEnd w:id="32"/>
      <w:r w:rsidRPr="00247888">
        <w:rPr>
          <w:rFonts w:ascii="ＭＳ 明朝" w:hAnsi="ＭＳ 明朝"/>
          <w:b/>
          <w:bCs/>
          <w:sz w:val="21"/>
          <w:szCs w:val="21"/>
          <w:lang w:val="de-DE"/>
        </w:rPr>
        <w:t>」</w:t>
      </w:r>
    </w:p>
    <w:p w14:paraId="5B856668" w14:textId="5577C665" w:rsidR="00273FB5" w:rsidRPr="00247888" w:rsidRDefault="008F6EFC" w:rsidP="00F52E17">
      <w:pPr>
        <w:ind w:firstLine="211"/>
        <w:rPr>
          <w:rFonts w:ascii="ＭＳ 明朝" w:hAnsi="ＭＳ 明朝"/>
          <w:b/>
          <w:bCs/>
          <w:sz w:val="21"/>
          <w:szCs w:val="21"/>
          <w:lang w:val="de-DE"/>
        </w:rPr>
      </w:pPr>
      <w:r w:rsidRPr="00247888">
        <w:rPr>
          <w:rFonts w:ascii="ＭＳ 明朝" w:hAnsi="ＭＳ 明朝"/>
          <w:b/>
          <w:bCs/>
          <w:sz w:val="21"/>
          <w:szCs w:val="21"/>
          <w:lang w:val="de-DE"/>
        </w:rPr>
        <w:t>しかも、FBの場合、ユーザーにとって「不可欠なサービス」を、「望んでもいない別のサービスとともに受け取っている」。</w:t>
      </w:r>
      <w:r w:rsidR="00DF49F1" w:rsidRPr="00247888">
        <w:rPr>
          <w:rFonts w:ascii="ＭＳ 明朝" w:hAnsi="ＭＳ 明朝"/>
          <w:b/>
          <w:bCs/>
          <w:sz w:val="21"/>
          <w:szCs w:val="21"/>
          <w:lang w:val="de-DE"/>
        </w:rPr>
        <w:t>（以上、</w:t>
      </w:r>
      <w:r w:rsidR="00D16B9B" w:rsidRPr="00247888">
        <w:rPr>
          <w:rFonts w:ascii="ＭＳ 明朝" w:hAnsi="ＭＳ 明朝"/>
          <w:b/>
          <w:bCs/>
          <w:sz w:val="21"/>
          <w:szCs w:val="21"/>
        </w:rPr>
        <w:t>BGH</w:t>
      </w:r>
      <w:r w:rsidR="00F95FBD" w:rsidRPr="00247888">
        <w:rPr>
          <w:rFonts w:ascii="ＭＳ 明朝" w:hAnsi="ＭＳ 明朝" w:hint="eastAsia"/>
          <w:b/>
          <w:bCs/>
          <w:sz w:val="21"/>
          <w:szCs w:val="21"/>
        </w:rPr>
        <w:t xml:space="preserve"> </w:t>
      </w:r>
      <w:r w:rsidR="00DF49F1" w:rsidRPr="00247888">
        <w:rPr>
          <w:rFonts w:ascii="ＭＳ 明朝" w:hAnsi="ＭＳ 明朝"/>
          <w:b/>
          <w:bCs/>
          <w:sz w:val="21"/>
          <w:szCs w:val="21"/>
          <w:lang w:val="de-DE"/>
        </w:rPr>
        <w:t>Rn.58）</w:t>
      </w:r>
    </w:p>
    <w:p w14:paraId="50AA5696" w14:textId="77777777" w:rsidR="008F6EFC" w:rsidRPr="00247888" w:rsidRDefault="008F6EFC" w:rsidP="00273FB5">
      <w:pPr>
        <w:ind w:firstLine="211"/>
        <w:rPr>
          <w:rFonts w:ascii="ＭＳ 明朝" w:hAnsi="ＭＳ 明朝"/>
          <w:b/>
          <w:bCs/>
          <w:sz w:val="21"/>
          <w:szCs w:val="21"/>
          <w:lang w:val="de-DE"/>
        </w:rPr>
      </w:pPr>
    </w:p>
    <w:bookmarkEnd w:id="28"/>
    <w:p w14:paraId="0ED42872" w14:textId="1A875D3C" w:rsidR="004A56BB" w:rsidRPr="00247888" w:rsidRDefault="00A36FCF" w:rsidP="00A36FCF">
      <w:pPr>
        <w:ind w:firstLineChars="0" w:firstLine="0"/>
        <w:rPr>
          <w:rFonts w:ascii="ＭＳ 明朝" w:hAnsi="ＭＳ 明朝"/>
          <w:b/>
          <w:bCs/>
          <w:sz w:val="21"/>
          <w:szCs w:val="21"/>
          <w:lang w:val="de-DE"/>
        </w:rPr>
      </w:pPr>
      <w:r w:rsidRPr="00247888">
        <w:rPr>
          <w:rFonts w:ascii="ＭＳ 明朝" w:hAnsi="ＭＳ 明朝" w:hint="eastAsia"/>
          <w:b/>
          <w:bCs/>
          <w:sz w:val="21"/>
          <w:szCs w:val="21"/>
          <w:lang w:val="de-DE"/>
        </w:rPr>
        <w:t xml:space="preserve">(2) </w:t>
      </w:r>
      <w:r w:rsidR="008F6EFC" w:rsidRPr="00247888">
        <w:rPr>
          <w:rFonts w:ascii="ＭＳ 明朝" w:hAnsi="ＭＳ 明朝"/>
          <w:b/>
          <w:bCs/>
          <w:sz w:val="21"/>
          <w:szCs w:val="21"/>
          <w:lang w:val="de-DE"/>
        </w:rPr>
        <w:t>これは、競争法上の「抱合せ販売」</w:t>
      </w:r>
      <w:r w:rsidR="00D16B9B" w:rsidRPr="00247888">
        <w:rPr>
          <w:rFonts w:ascii="ＭＳ 明朝" w:hAnsi="ＭＳ 明朝"/>
          <w:b/>
          <w:bCs/>
          <w:sz w:val="21"/>
          <w:szCs w:val="21"/>
          <w:lang w:val="de-DE"/>
        </w:rPr>
        <w:t>、または（ドイツ流の表現で</w:t>
      </w:r>
      <w:r w:rsidR="00E6072B" w:rsidRPr="00247888">
        <w:rPr>
          <w:rFonts w:ascii="ＭＳ 明朝" w:hAnsi="ＭＳ 明朝"/>
          <w:b/>
          <w:bCs/>
          <w:sz w:val="21"/>
          <w:szCs w:val="21"/>
          <w:lang w:val="de-DE"/>
        </w:rPr>
        <w:t>）</w:t>
      </w:r>
      <w:r w:rsidR="00D16B9B" w:rsidRPr="00247888">
        <w:rPr>
          <w:rFonts w:ascii="ＭＳ 明朝" w:hAnsi="ＭＳ 明朝"/>
          <w:b/>
          <w:bCs/>
          <w:sz w:val="21"/>
          <w:szCs w:val="21"/>
        </w:rPr>
        <w:t>強制的結合</w:t>
      </w:r>
      <w:bookmarkStart w:id="33" w:name="_Hlk192966463"/>
      <w:r w:rsidR="00E6072B" w:rsidRPr="00247888">
        <w:rPr>
          <w:rFonts w:ascii="ＭＳ 明朝" w:hAnsi="ＭＳ 明朝"/>
          <w:b/>
          <w:bCs/>
          <w:sz w:val="21"/>
          <w:szCs w:val="21"/>
        </w:rPr>
        <w:t>（</w:t>
      </w:r>
      <w:proofErr w:type="spellStart"/>
      <w:r w:rsidR="00E6072B" w:rsidRPr="00247888">
        <w:rPr>
          <w:rFonts w:ascii="ＭＳ 明朝" w:hAnsi="ＭＳ 明朝"/>
          <w:b/>
          <w:bCs/>
          <w:sz w:val="21"/>
          <w:szCs w:val="21"/>
        </w:rPr>
        <w:t>Zwangskopplung</w:t>
      </w:r>
      <w:bookmarkEnd w:id="33"/>
      <w:proofErr w:type="spellEnd"/>
      <w:r w:rsidR="00E6072B" w:rsidRPr="00247888">
        <w:rPr>
          <w:rFonts w:ascii="ＭＳ 明朝" w:hAnsi="ＭＳ 明朝"/>
          <w:b/>
          <w:bCs/>
          <w:sz w:val="21"/>
          <w:szCs w:val="21"/>
        </w:rPr>
        <w:t>）</w:t>
      </w:r>
      <w:r w:rsidR="008F6EFC" w:rsidRPr="00247888">
        <w:rPr>
          <w:rFonts w:ascii="ＭＳ 明朝" w:hAnsi="ＭＳ 明朝"/>
          <w:b/>
          <w:bCs/>
          <w:sz w:val="21"/>
          <w:szCs w:val="21"/>
          <w:lang w:val="de-DE"/>
        </w:rPr>
        <w:t>について議論を想起させる。</w:t>
      </w:r>
    </w:p>
    <w:p w14:paraId="5C8D7CA6" w14:textId="0F3E1F23" w:rsidR="00654A61" w:rsidRPr="00247888" w:rsidRDefault="00A36FCF" w:rsidP="004A56BB">
      <w:pPr>
        <w:ind w:firstLineChars="150" w:firstLine="316"/>
        <w:rPr>
          <w:rFonts w:ascii="ＭＳ 明朝" w:hAnsi="ＭＳ 明朝"/>
          <w:b/>
          <w:bCs/>
          <w:sz w:val="21"/>
          <w:szCs w:val="21"/>
        </w:rPr>
      </w:pPr>
      <w:r w:rsidRPr="00247888">
        <w:rPr>
          <w:rFonts w:ascii="ＭＳ 明朝" w:hAnsi="ＭＳ 明朝" w:hint="eastAsia"/>
          <w:b/>
          <w:bCs/>
          <w:sz w:val="21"/>
          <w:szCs w:val="21"/>
        </w:rPr>
        <w:t>BGHがいう</w:t>
      </w:r>
      <w:r w:rsidR="00654A61" w:rsidRPr="00247888">
        <w:rPr>
          <w:rFonts w:ascii="ＭＳ 明朝" w:hAnsi="ＭＳ 明朝"/>
          <w:b/>
          <w:bCs/>
          <w:sz w:val="21"/>
          <w:szCs w:val="21"/>
        </w:rPr>
        <w:t>結合供給は、次の2つを含む概念のようである。</w:t>
      </w:r>
    </w:p>
    <w:p w14:paraId="3AF3CE50" w14:textId="77777777" w:rsidR="00654A61" w:rsidRPr="00247888" w:rsidRDefault="00654A61" w:rsidP="00654A61">
      <w:pPr>
        <w:ind w:firstLine="211"/>
        <w:rPr>
          <w:rFonts w:ascii="ＭＳ 明朝" w:hAnsi="ＭＳ 明朝"/>
          <w:b/>
          <w:bCs/>
          <w:sz w:val="21"/>
          <w:szCs w:val="21"/>
        </w:rPr>
      </w:pPr>
      <w:r w:rsidRPr="00247888">
        <w:rPr>
          <w:rFonts w:ascii="ＭＳ 明朝" w:hAnsi="ＭＳ 明朝"/>
          <w:b/>
          <w:bCs/>
          <w:sz w:val="21"/>
          <w:szCs w:val="21"/>
        </w:rPr>
        <w:t>１．強制的な結合供給</w:t>
      </w:r>
      <w:proofErr w:type="spellStart"/>
      <w:r w:rsidRPr="00247888">
        <w:rPr>
          <w:rFonts w:ascii="ＭＳ 明朝" w:hAnsi="ＭＳ 明朝"/>
          <w:b/>
          <w:bCs/>
          <w:sz w:val="21"/>
          <w:szCs w:val="21"/>
        </w:rPr>
        <w:t>Zwangskopplung</w:t>
      </w:r>
      <w:proofErr w:type="spellEnd"/>
      <w:r w:rsidRPr="00247888">
        <w:rPr>
          <w:rFonts w:ascii="ＭＳ 明朝" w:hAnsi="ＭＳ 明朝"/>
          <w:b/>
          <w:bCs/>
          <w:sz w:val="21"/>
          <w:szCs w:val="21"/>
        </w:rPr>
        <w:t xml:space="preserve"> （Rn.64）--- 日本法の抱き合わせに近い</w:t>
      </w:r>
    </w:p>
    <w:p w14:paraId="1B1A8702" w14:textId="5D3D44D9" w:rsidR="00654A61" w:rsidRPr="00247888" w:rsidRDefault="00654A61" w:rsidP="00654A61">
      <w:pPr>
        <w:ind w:firstLine="211"/>
        <w:rPr>
          <w:rFonts w:ascii="ＭＳ 明朝" w:hAnsi="ＭＳ 明朝"/>
          <w:b/>
          <w:bCs/>
          <w:sz w:val="21"/>
          <w:szCs w:val="21"/>
        </w:rPr>
      </w:pPr>
      <w:r w:rsidRPr="00247888">
        <w:rPr>
          <w:rFonts w:ascii="ＭＳ 明朝" w:hAnsi="ＭＳ 明朝"/>
          <w:b/>
          <w:bCs/>
          <w:sz w:val="21"/>
          <w:szCs w:val="21"/>
        </w:rPr>
        <w:t>２．非強制的な結合供給 --- FBは同意するか聞いてくるので、一応非強制的となる。</w:t>
      </w:r>
    </w:p>
    <w:p w14:paraId="4EB43941" w14:textId="77ADA91F" w:rsidR="00273FB5" w:rsidRPr="00247888" w:rsidRDefault="008F6EFC" w:rsidP="0049139A">
      <w:pPr>
        <w:ind w:firstLine="211"/>
        <w:rPr>
          <w:rFonts w:ascii="ＭＳ 明朝" w:hAnsi="ＭＳ 明朝"/>
          <w:b/>
          <w:bCs/>
          <w:sz w:val="21"/>
          <w:szCs w:val="21"/>
          <w:lang w:val="de-DE"/>
        </w:rPr>
      </w:pPr>
      <w:r w:rsidRPr="00247888">
        <w:rPr>
          <w:rFonts w:ascii="ＭＳ 明朝" w:hAnsi="ＭＳ 明朝"/>
          <w:b/>
          <w:bCs/>
          <w:sz w:val="21"/>
          <w:szCs w:val="21"/>
          <w:lang w:val="de-DE"/>
        </w:rPr>
        <w:t>しかし、本決定は、次のように述べるに</w:t>
      </w:r>
      <w:r w:rsidR="00D16B9B" w:rsidRPr="00247888">
        <w:rPr>
          <w:rFonts w:ascii="ＭＳ 明朝" w:hAnsi="ＭＳ 明朝"/>
          <w:b/>
          <w:bCs/>
          <w:sz w:val="21"/>
          <w:szCs w:val="21"/>
          <w:lang w:val="de-DE"/>
        </w:rPr>
        <w:t>とど</w:t>
      </w:r>
      <w:r w:rsidRPr="00247888">
        <w:rPr>
          <w:rFonts w:ascii="ＭＳ 明朝" w:hAnsi="ＭＳ 明朝"/>
          <w:b/>
          <w:bCs/>
          <w:sz w:val="21"/>
          <w:szCs w:val="21"/>
          <w:lang w:val="de-DE"/>
        </w:rPr>
        <w:t>める。</w:t>
      </w:r>
    </w:p>
    <w:p w14:paraId="2770CD86" w14:textId="621834BC" w:rsidR="0044790C" w:rsidRPr="00247888" w:rsidRDefault="008F6EFC" w:rsidP="00654A61">
      <w:pPr>
        <w:ind w:leftChars="213" w:left="426" w:firstLine="211"/>
        <w:rPr>
          <w:rFonts w:ascii="ＭＳ 明朝" w:hAnsi="ＭＳ 明朝"/>
          <w:b/>
          <w:bCs/>
          <w:sz w:val="21"/>
          <w:szCs w:val="21"/>
          <w:lang w:val="de-DE"/>
        </w:rPr>
      </w:pPr>
      <w:r w:rsidRPr="00247888">
        <w:rPr>
          <w:rFonts w:ascii="ＭＳ 明朝" w:hAnsi="ＭＳ 明朝"/>
          <w:b/>
          <w:bCs/>
          <w:sz w:val="21"/>
          <w:szCs w:val="21"/>
          <w:lang w:val="de-DE"/>
        </w:rPr>
        <w:t>「2つの独立した製品、すなわち、ネットワークの使用に基づく機能性と、ネットワーク外のデータに基づくサービスの提供の結合であるのか、あるいは、より明白な、単なるサービスの拡張であるのか、どちらであるかについては、判断が分かれるところである」。</w:t>
      </w:r>
      <w:r w:rsidR="00DF49F1" w:rsidRPr="00247888">
        <w:rPr>
          <w:rFonts w:ascii="ＭＳ 明朝" w:hAnsi="ＭＳ 明朝"/>
          <w:b/>
          <w:bCs/>
          <w:sz w:val="21"/>
          <w:szCs w:val="21"/>
          <w:lang w:val="de-DE"/>
        </w:rPr>
        <w:t>（</w:t>
      </w:r>
      <w:r w:rsidR="00D16B9B" w:rsidRPr="00247888">
        <w:rPr>
          <w:rFonts w:ascii="ＭＳ 明朝" w:hAnsi="ＭＳ 明朝"/>
          <w:b/>
          <w:bCs/>
          <w:sz w:val="21"/>
          <w:szCs w:val="21"/>
        </w:rPr>
        <w:t>BGH</w:t>
      </w:r>
      <w:r w:rsidR="00F95FBD" w:rsidRPr="00247888">
        <w:rPr>
          <w:rFonts w:ascii="ＭＳ 明朝" w:hAnsi="ＭＳ 明朝" w:hint="eastAsia"/>
          <w:b/>
          <w:bCs/>
          <w:sz w:val="21"/>
          <w:szCs w:val="21"/>
        </w:rPr>
        <w:t xml:space="preserve"> </w:t>
      </w:r>
      <w:r w:rsidR="00DF49F1" w:rsidRPr="00247888">
        <w:rPr>
          <w:rFonts w:ascii="ＭＳ 明朝" w:hAnsi="ＭＳ 明朝"/>
          <w:b/>
          <w:bCs/>
          <w:sz w:val="21"/>
          <w:szCs w:val="21"/>
          <w:lang w:val="de-DE"/>
        </w:rPr>
        <w:t>Rn.58）</w:t>
      </w:r>
    </w:p>
    <w:p w14:paraId="6511C450" w14:textId="60749BF8" w:rsidR="008F6EFC" w:rsidRPr="00247888" w:rsidRDefault="008F6EFC" w:rsidP="0049139A">
      <w:pPr>
        <w:ind w:firstLine="211"/>
        <w:rPr>
          <w:rFonts w:ascii="ＭＳ 明朝" w:hAnsi="ＭＳ 明朝"/>
          <w:b/>
          <w:bCs/>
          <w:sz w:val="21"/>
          <w:szCs w:val="21"/>
        </w:rPr>
      </w:pPr>
      <w:r w:rsidRPr="00247888">
        <w:rPr>
          <w:rFonts w:ascii="ＭＳ 明朝" w:hAnsi="ＭＳ 明朝"/>
          <w:b/>
          <w:bCs/>
          <w:sz w:val="21"/>
          <w:szCs w:val="21"/>
          <w:lang w:val="de-DE"/>
        </w:rPr>
        <w:t>実際には、FBの場合、</w:t>
      </w:r>
      <w:r w:rsidR="005B7665" w:rsidRPr="00247888">
        <w:rPr>
          <w:rFonts w:ascii="ＭＳ 明朝" w:hAnsi="ＭＳ 明朝"/>
          <w:b/>
          <w:bCs/>
          <w:sz w:val="21"/>
          <w:szCs w:val="21"/>
        </w:rPr>
        <w:t>結合されたのは個人データであって、それらは商品化されているわけではなく、</w:t>
      </w:r>
      <w:r w:rsidR="00F113F2" w:rsidRPr="00247888">
        <w:rPr>
          <w:rFonts w:ascii="ＭＳ 明朝" w:hAnsi="ＭＳ 明朝" w:hint="eastAsia"/>
          <w:b/>
          <w:bCs/>
          <w:sz w:val="21"/>
          <w:szCs w:val="21"/>
        </w:rPr>
        <w:t>「</w:t>
      </w:r>
      <w:r w:rsidR="00F113F2" w:rsidRPr="00247888">
        <w:rPr>
          <w:rFonts w:ascii="ＭＳ 明朝" w:hAnsi="ＭＳ 明朝"/>
          <w:b/>
          <w:bCs/>
          <w:sz w:val="21"/>
          <w:szCs w:val="21"/>
        </w:rPr>
        <w:t>抱き合わせ</w:t>
      </w:r>
      <w:r w:rsidR="00F113F2" w:rsidRPr="00247888">
        <w:rPr>
          <w:rFonts w:ascii="ＭＳ 明朝" w:hAnsi="ＭＳ 明朝" w:hint="eastAsia"/>
          <w:b/>
          <w:bCs/>
          <w:sz w:val="21"/>
          <w:szCs w:val="21"/>
        </w:rPr>
        <w:t>」販売における、</w:t>
      </w:r>
      <w:r w:rsidR="0027721B" w:rsidRPr="00247888">
        <w:rPr>
          <w:rFonts w:ascii="ＭＳ 明朝" w:hAnsi="ＭＳ 明朝"/>
          <w:b/>
          <w:bCs/>
          <w:sz w:val="21"/>
          <w:szCs w:val="21"/>
        </w:rPr>
        <w:t>2</w:t>
      </w:r>
      <w:r w:rsidR="005B7665" w:rsidRPr="00247888">
        <w:rPr>
          <w:rFonts w:ascii="ＭＳ 明朝" w:hAnsi="ＭＳ 明朝"/>
          <w:b/>
          <w:bCs/>
          <w:sz w:val="21"/>
          <w:szCs w:val="21"/>
        </w:rPr>
        <w:t>つの</w:t>
      </w:r>
      <w:r w:rsidRPr="00247888">
        <w:rPr>
          <w:rFonts w:ascii="ＭＳ 明朝" w:hAnsi="ＭＳ 明朝"/>
          <w:b/>
          <w:bCs/>
          <w:sz w:val="21"/>
          <w:szCs w:val="21"/>
        </w:rPr>
        <w:t>独立した</w:t>
      </w:r>
      <w:r w:rsidR="0027721B" w:rsidRPr="00247888">
        <w:rPr>
          <w:rFonts w:ascii="ＭＳ 明朝" w:hAnsi="ＭＳ 明朝"/>
          <w:b/>
          <w:bCs/>
          <w:sz w:val="21"/>
          <w:szCs w:val="21"/>
        </w:rPr>
        <w:t>商品</w:t>
      </w:r>
      <w:r w:rsidR="005B7665" w:rsidRPr="00247888">
        <w:rPr>
          <w:rFonts w:ascii="ＭＳ 明朝" w:hAnsi="ＭＳ 明朝"/>
          <w:b/>
          <w:bCs/>
          <w:sz w:val="21"/>
          <w:szCs w:val="21"/>
        </w:rPr>
        <w:t>の抱き合わせという行為</w:t>
      </w:r>
      <w:r w:rsidR="0027721B" w:rsidRPr="00247888">
        <w:rPr>
          <w:rFonts w:ascii="ＭＳ 明朝" w:hAnsi="ＭＳ 明朝"/>
          <w:b/>
          <w:bCs/>
          <w:sz w:val="21"/>
          <w:szCs w:val="21"/>
        </w:rPr>
        <w:t>要件を満た</w:t>
      </w:r>
      <w:r w:rsidR="005B7665" w:rsidRPr="00247888">
        <w:rPr>
          <w:rFonts w:ascii="ＭＳ 明朝" w:hAnsi="ＭＳ 明朝"/>
          <w:b/>
          <w:bCs/>
          <w:sz w:val="21"/>
          <w:szCs w:val="21"/>
        </w:rPr>
        <w:t>していない</w:t>
      </w:r>
      <w:r w:rsidR="0027721B" w:rsidRPr="00247888">
        <w:rPr>
          <w:rFonts w:ascii="ＭＳ 明朝" w:hAnsi="ＭＳ 明朝"/>
          <w:b/>
          <w:bCs/>
          <w:sz w:val="21"/>
          <w:szCs w:val="21"/>
        </w:rPr>
        <w:t>。</w:t>
      </w:r>
    </w:p>
    <w:p w14:paraId="05B6940D" w14:textId="5744ABC3" w:rsidR="00F113F2" w:rsidRPr="00247888" w:rsidRDefault="008F6EFC" w:rsidP="0049139A">
      <w:pPr>
        <w:ind w:firstLine="211"/>
        <w:rPr>
          <w:rFonts w:ascii="ＭＳ 明朝" w:hAnsi="ＭＳ 明朝"/>
          <w:b/>
          <w:bCs/>
          <w:sz w:val="21"/>
          <w:szCs w:val="21"/>
        </w:rPr>
      </w:pPr>
      <w:r w:rsidRPr="00247888">
        <w:rPr>
          <w:rFonts w:ascii="ＭＳ 明朝" w:hAnsi="ＭＳ 明朝"/>
          <w:b/>
          <w:bCs/>
          <w:sz w:val="21"/>
          <w:szCs w:val="21"/>
          <w:lang w:val="de-DE"/>
        </w:rPr>
        <w:t>しかし、本決定が問題にしているのは、</w:t>
      </w:r>
      <w:r w:rsidR="00D16B9B" w:rsidRPr="00247888">
        <w:rPr>
          <w:rFonts w:ascii="ＭＳ 明朝" w:hAnsi="ＭＳ 明朝"/>
          <w:b/>
          <w:bCs/>
          <w:sz w:val="21"/>
          <w:szCs w:val="21"/>
          <w:lang w:val="de-DE"/>
        </w:rPr>
        <w:t>既存</w:t>
      </w:r>
      <w:r w:rsidRPr="00247888">
        <w:rPr>
          <w:rFonts w:ascii="ＭＳ 明朝" w:hAnsi="ＭＳ 明朝"/>
          <w:b/>
          <w:bCs/>
          <w:sz w:val="21"/>
          <w:szCs w:val="21"/>
          <w:lang w:val="de-DE"/>
        </w:rPr>
        <w:t>の「抱</w:t>
      </w:r>
      <w:r w:rsidR="00F113F2" w:rsidRPr="00247888">
        <w:rPr>
          <w:rFonts w:ascii="ＭＳ 明朝" w:hAnsi="ＭＳ 明朝" w:hint="eastAsia"/>
          <w:b/>
          <w:bCs/>
          <w:sz w:val="21"/>
          <w:szCs w:val="21"/>
          <w:lang w:val="de-DE"/>
        </w:rPr>
        <w:t>き</w:t>
      </w:r>
      <w:r w:rsidRPr="00247888">
        <w:rPr>
          <w:rFonts w:ascii="ＭＳ 明朝" w:hAnsi="ＭＳ 明朝"/>
          <w:b/>
          <w:bCs/>
          <w:sz w:val="21"/>
          <w:szCs w:val="21"/>
          <w:lang w:val="de-DE"/>
        </w:rPr>
        <w:t>合せ販売」</w:t>
      </w:r>
      <w:r w:rsidR="00D16B9B" w:rsidRPr="00247888">
        <w:rPr>
          <w:rFonts w:ascii="ＭＳ 明朝" w:hAnsi="ＭＳ 明朝"/>
          <w:b/>
          <w:bCs/>
          <w:sz w:val="21"/>
          <w:szCs w:val="21"/>
          <w:lang w:val="de-DE"/>
        </w:rPr>
        <w:t>という類型</w:t>
      </w:r>
      <w:r w:rsidRPr="00247888">
        <w:rPr>
          <w:rFonts w:ascii="ＭＳ 明朝" w:hAnsi="ＭＳ 明朝"/>
          <w:b/>
          <w:bCs/>
          <w:sz w:val="21"/>
          <w:szCs w:val="21"/>
          <w:lang w:val="de-DE"/>
        </w:rPr>
        <w:t>に当たるか否かという単純な当てはめの可否ではなく、</w:t>
      </w:r>
      <w:r w:rsidR="00DF49F1" w:rsidRPr="00247888">
        <w:rPr>
          <w:rFonts w:ascii="ＭＳ 明朝" w:hAnsi="ＭＳ 明朝"/>
          <w:b/>
          <w:bCs/>
          <w:sz w:val="21"/>
          <w:szCs w:val="21"/>
          <w:lang w:val="de-DE"/>
        </w:rPr>
        <w:t>今日のデジタル経済における実態として、</w:t>
      </w:r>
      <w:r w:rsidR="00973CB1" w:rsidRPr="00247888">
        <w:rPr>
          <w:rFonts w:ascii="ＭＳ 明朝" w:hAnsi="ＭＳ 明朝" w:hint="eastAsia"/>
          <w:b/>
          <w:bCs/>
          <w:sz w:val="21"/>
          <w:szCs w:val="21"/>
          <w:lang w:val="de-DE"/>
        </w:rPr>
        <w:t>異なる発生源で収集された</w:t>
      </w:r>
      <w:r w:rsidR="00DF49F1" w:rsidRPr="00247888">
        <w:rPr>
          <w:rFonts w:ascii="ＭＳ 明朝" w:hAnsi="ＭＳ 明朝"/>
          <w:b/>
          <w:bCs/>
          <w:sz w:val="21"/>
          <w:szCs w:val="21"/>
          <w:lang w:val="de-DE"/>
        </w:rPr>
        <w:t>データの結合</w:t>
      </w:r>
      <w:r w:rsidRPr="00247888">
        <w:rPr>
          <w:rFonts w:ascii="ＭＳ 明朝" w:hAnsi="ＭＳ 明朝"/>
          <w:b/>
          <w:bCs/>
          <w:sz w:val="21"/>
          <w:szCs w:val="21"/>
          <w:lang w:val="de-DE"/>
        </w:rPr>
        <w:t>が</w:t>
      </w:r>
      <w:r w:rsidR="005B7665" w:rsidRPr="00247888">
        <w:rPr>
          <w:rFonts w:ascii="ＭＳ 明朝" w:hAnsi="ＭＳ 明朝"/>
          <w:b/>
          <w:bCs/>
          <w:sz w:val="21"/>
          <w:szCs w:val="21"/>
        </w:rPr>
        <w:t>デジタル</w:t>
      </w:r>
      <w:r w:rsidRPr="00247888">
        <w:rPr>
          <w:rFonts w:ascii="ＭＳ 明朝" w:hAnsi="ＭＳ 明朝"/>
          <w:b/>
          <w:bCs/>
          <w:sz w:val="21"/>
          <w:szCs w:val="21"/>
        </w:rPr>
        <w:t>プラットフォーム</w:t>
      </w:r>
      <w:r w:rsidR="0027721B" w:rsidRPr="00247888">
        <w:rPr>
          <w:rFonts w:ascii="ＭＳ 明朝" w:hAnsi="ＭＳ 明朝"/>
          <w:b/>
          <w:bCs/>
          <w:sz w:val="21"/>
          <w:szCs w:val="21"/>
        </w:rPr>
        <w:t>独特の行為類型</w:t>
      </w:r>
      <w:r w:rsidRPr="00247888">
        <w:rPr>
          <w:rFonts w:ascii="ＭＳ 明朝" w:hAnsi="ＭＳ 明朝"/>
          <w:b/>
          <w:bCs/>
          <w:sz w:val="21"/>
          <w:szCs w:val="21"/>
        </w:rPr>
        <w:t>として有意に、強力に機能している、という事実</w:t>
      </w:r>
      <w:r w:rsidR="00D16B9B" w:rsidRPr="00247888">
        <w:rPr>
          <w:rFonts w:ascii="ＭＳ 明朝" w:hAnsi="ＭＳ 明朝"/>
          <w:b/>
          <w:bCs/>
          <w:sz w:val="21"/>
          <w:szCs w:val="21"/>
        </w:rPr>
        <w:t>認識</w:t>
      </w:r>
      <w:r w:rsidRPr="00247888">
        <w:rPr>
          <w:rFonts w:ascii="ＭＳ 明朝" w:hAnsi="ＭＳ 明朝"/>
          <w:b/>
          <w:bCs/>
          <w:sz w:val="21"/>
          <w:szCs w:val="21"/>
        </w:rPr>
        <w:t>であ</w:t>
      </w:r>
      <w:r w:rsidR="0027721B" w:rsidRPr="00247888">
        <w:rPr>
          <w:rFonts w:ascii="ＭＳ 明朝" w:hAnsi="ＭＳ 明朝"/>
          <w:b/>
          <w:bCs/>
          <w:sz w:val="21"/>
          <w:szCs w:val="21"/>
        </w:rPr>
        <w:t>ろう。</w:t>
      </w:r>
    </w:p>
    <w:p w14:paraId="2E40DB61" w14:textId="4197F77D" w:rsidR="0027721B" w:rsidRPr="00247888" w:rsidRDefault="00DF49F1" w:rsidP="0049139A">
      <w:pPr>
        <w:ind w:firstLine="211"/>
        <w:rPr>
          <w:rFonts w:ascii="ＭＳ 明朝" w:hAnsi="ＭＳ 明朝"/>
          <w:b/>
          <w:bCs/>
          <w:sz w:val="21"/>
          <w:szCs w:val="21"/>
        </w:rPr>
      </w:pPr>
      <w:r w:rsidRPr="00247888">
        <w:rPr>
          <w:rFonts w:ascii="ＭＳ 明朝" w:hAnsi="ＭＳ 明朝"/>
          <w:b/>
          <w:bCs/>
          <w:sz w:val="21"/>
          <w:szCs w:val="21"/>
        </w:rPr>
        <w:t>さらに、</w:t>
      </w:r>
      <w:r w:rsidRPr="00247888">
        <w:rPr>
          <w:rFonts w:ascii="ＭＳ 明朝" w:hAnsi="ＭＳ 明朝"/>
          <w:b/>
          <w:bCs/>
          <w:sz w:val="21"/>
          <w:szCs w:val="21"/>
          <w:lang w:val="de-DE"/>
        </w:rPr>
        <w:t>本決定が最も重視しているのは、このデータの結合について、</w:t>
      </w:r>
      <w:r w:rsidR="009864D7" w:rsidRPr="00247888">
        <w:rPr>
          <w:rFonts w:ascii="ＭＳ 明朝" w:hAnsi="ＭＳ 明朝"/>
          <w:b/>
          <w:bCs/>
          <w:sz w:val="21"/>
          <w:szCs w:val="21"/>
          <w:lang w:val="de-DE"/>
        </w:rPr>
        <w:t>消費者が</w:t>
      </w:r>
      <w:r w:rsidRPr="00247888">
        <w:rPr>
          <w:rFonts w:ascii="ＭＳ 明朝" w:hAnsi="ＭＳ 明朝"/>
          <w:b/>
          <w:bCs/>
          <w:sz w:val="21"/>
          <w:szCs w:val="21"/>
        </w:rPr>
        <w:t>選択肢を与えられていない</w:t>
      </w:r>
      <w:r w:rsidRPr="00247888">
        <w:rPr>
          <w:rFonts w:ascii="ＭＳ 明朝" w:hAnsi="ＭＳ 明朝"/>
          <w:b/>
          <w:bCs/>
          <w:sz w:val="21"/>
          <w:szCs w:val="21"/>
          <w:lang w:val="de-DE"/>
        </w:rPr>
        <w:t>（</w:t>
      </w:r>
      <w:r w:rsidR="00D16B9B" w:rsidRPr="00247888">
        <w:rPr>
          <w:rFonts w:ascii="ＭＳ 明朝" w:hAnsi="ＭＳ 明朝"/>
          <w:b/>
          <w:bCs/>
          <w:sz w:val="21"/>
          <w:szCs w:val="21"/>
        </w:rPr>
        <w:t>BGH</w:t>
      </w:r>
      <w:r w:rsidR="00F95FBD" w:rsidRPr="00247888">
        <w:rPr>
          <w:rFonts w:ascii="ＭＳ 明朝" w:hAnsi="ＭＳ 明朝" w:hint="eastAsia"/>
          <w:b/>
          <w:bCs/>
          <w:sz w:val="21"/>
          <w:szCs w:val="21"/>
        </w:rPr>
        <w:t xml:space="preserve"> </w:t>
      </w:r>
      <w:r w:rsidRPr="00247888">
        <w:rPr>
          <w:rFonts w:ascii="ＭＳ 明朝" w:hAnsi="ＭＳ 明朝"/>
          <w:b/>
          <w:bCs/>
          <w:sz w:val="21"/>
          <w:szCs w:val="21"/>
          <w:lang w:val="de-DE"/>
        </w:rPr>
        <w:t>Rn.58）、</w:t>
      </w:r>
      <w:r w:rsidRPr="00247888">
        <w:rPr>
          <w:rFonts w:ascii="ＭＳ 明朝" w:hAnsi="ＭＳ 明朝"/>
          <w:b/>
          <w:bCs/>
          <w:sz w:val="21"/>
          <w:szCs w:val="21"/>
        </w:rPr>
        <w:t>ということである（この点は後述）。</w:t>
      </w:r>
    </w:p>
    <w:p w14:paraId="3DDFB607" w14:textId="77777777" w:rsidR="00DF49F1" w:rsidRPr="00247888" w:rsidRDefault="00DF49F1" w:rsidP="0049139A">
      <w:pPr>
        <w:ind w:firstLine="211"/>
        <w:rPr>
          <w:rFonts w:ascii="ＭＳ 明朝" w:hAnsi="ＭＳ 明朝"/>
          <w:b/>
          <w:bCs/>
          <w:sz w:val="21"/>
          <w:szCs w:val="21"/>
        </w:rPr>
      </w:pPr>
    </w:p>
    <w:p w14:paraId="500093EA" w14:textId="6D6E0441" w:rsidR="009864D7" w:rsidRPr="00247888" w:rsidRDefault="009666D4" w:rsidP="009666D4">
      <w:pPr>
        <w:pStyle w:val="2"/>
        <w:ind w:firstLineChars="0" w:firstLine="0"/>
      </w:pPr>
      <w:r w:rsidRPr="00247888">
        <w:rPr>
          <w:rFonts w:hint="eastAsia"/>
        </w:rPr>
        <w:t>3．</w:t>
      </w:r>
      <w:r w:rsidR="009864D7" w:rsidRPr="00247888">
        <w:t>「競争侵害的な効果」</w:t>
      </w:r>
    </w:p>
    <w:p w14:paraId="08444A49" w14:textId="51EB78C9" w:rsidR="00DF49F1" w:rsidRPr="00247888" w:rsidRDefault="00DF49F1" w:rsidP="0049139A">
      <w:pPr>
        <w:ind w:firstLine="211"/>
        <w:rPr>
          <w:rFonts w:ascii="ＭＳ 明朝" w:hAnsi="ＭＳ 明朝"/>
          <w:b/>
          <w:bCs/>
          <w:sz w:val="21"/>
          <w:szCs w:val="21"/>
        </w:rPr>
      </w:pPr>
      <w:r w:rsidRPr="00247888">
        <w:rPr>
          <w:rFonts w:ascii="ＭＳ 明朝" w:hAnsi="ＭＳ 明朝"/>
          <w:b/>
          <w:bCs/>
          <w:sz w:val="21"/>
          <w:szCs w:val="21"/>
          <w:lang w:val="de-DE"/>
        </w:rPr>
        <w:t>本決定は、これも</w:t>
      </w:r>
      <w:r w:rsidR="00295419" w:rsidRPr="00247888">
        <w:rPr>
          <w:rFonts w:ascii="ＭＳ 明朝" w:hAnsi="ＭＳ 明朝" w:hint="eastAsia"/>
          <w:b/>
          <w:bCs/>
          <w:sz w:val="21"/>
          <w:szCs w:val="21"/>
          <w:lang w:val="de-DE"/>
        </w:rPr>
        <w:t>連邦</w:t>
      </w:r>
      <w:r w:rsidRPr="00247888">
        <w:rPr>
          <w:rFonts w:ascii="ＭＳ 明朝" w:hAnsi="ＭＳ 明朝"/>
          <w:b/>
          <w:bCs/>
          <w:sz w:val="21"/>
          <w:szCs w:val="21"/>
          <w:lang w:val="de-DE"/>
        </w:rPr>
        <w:t>カルテル庁決定と</w:t>
      </w:r>
      <w:r w:rsidR="004A56BB" w:rsidRPr="00247888">
        <w:rPr>
          <w:rFonts w:ascii="ＭＳ 明朝" w:hAnsi="ＭＳ 明朝" w:hint="eastAsia"/>
          <w:b/>
          <w:bCs/>
          <w:sz w:val="21"/>
          <w:szCs w:val="21"/>
          <w:lang w:val="de-DE"/>
        </w:rPr>
        <w:t>ややニュアンスが</w:t>
      </w:r>
      <w:r w:rsidRPr="00247888">
        <w:rPr>
          <w:rFonts w:ascii="ＭＳ 明朝" w:hAnsi="ＭＳ 明朝"/>
          <w:b/>
          <w:bCs/>
          <w:sz w:val="21"/>
          <w:szCs w:val="21"/>
          <w:lang w:val="de-DE"/>
        </w:rPr>
        <w:t>異なる考え方として、上記のようなデータ結合</w:t>
      </w:r>
      <w:r w:rsidR="00FE2660" w:rsidRPr="00247888">
        <w:rPr>
          <w:rFonts w:ascii="ＭＳ 明朝" w:hAnsi="ＭＳ 明朝"/>
          <w:b/>
          <w:bCs/>
          <w:sz w:val="21"/>
          <w:szCs w:val="21"/>
          <w:lang w:val="de-DE"/>
        </w:rPr>
        <w:t>が、競争法上問題になるのは、それが、「</w:t>
      </w:r>
      <w:r w:rsidR="00FE2660" w:rsidRPr="00247888">
        <w:rPr>
          <w:rFonts w:ascii="ＭＳ 明朝" w:hAnsi="ＭＳ 明朝"/>
          <w:b/>
          <w:bCs/>
          <w:sz w:val="21"/>
          <w:szCs w:val="21"/>
        </w:rPr>
        <w:t>需要者の搾取または競争者の妨害として」、「競争侵害的な効果</w:t>
      </w:r>
      <w:r w:rsidR="00D16B9B" w:rsidRPr="00247888">
        <w:rPr>
          <w:rFonts w:ascii="ＭＳ 明朝" w:hAnsi="ＭＳ 明朝"/>
          <w:b/>
          <w:bCs/>
          <w:sz w:val="21"/>
          <w:szCs w:val="21"/>
        </w:rPr>
        <w:t>（</w:t>
      </w:r>
      <w:proofErr w:type="spellStart"/>
      <w:r w:rsidR="00FE2660" w:rsidRPr="00247888">
        <w:rPr>
          <w:rFonts w:ascii="ＭＳ 明朝" w:hAnsi="ＭＳ 明朝"/>
          <w:b/>
          <w:bCs/>
          <w:sz w:val="21"/>
          <w:szCs w:val="21"/>
        </w:rPr>
        <w:t>wettbewerbsschädliche</w:t>
      </w:r>
      <w:proofErr w:type="spellEnd"/>
      <w:r w:rsidR="00FE2660" w:rsidRPr="00247888">
        <w:rPr>
          <w:rFonts w:ascii="ＭＳ 明朝" w:hAnsi="ＭＳ 明朝"/>
          <w:b/>
          <w:bCs/>
          <w:sz w:val="21"/>
          <w:szCs w:val="21"/>
        </w:rPr>
        <w:t xml:space="preserve"> </w:t>
      </w:r>
      <w:proofErr w:type="spellStart"/>
      <w:r w:rsidR="00FE2660" w:rsidRPr="00247888">
        <w:rPr>
          <w:rFonts w:ascii="ＭＳ 明朝" w:hAnsi="ＭＳ 明朝"/>
          <w:b/>
          <w:bCs/>
          <w:sz w:val="21"/>
          <w:szCs w:val="21"/>
        </w:rPr>
        <w:t>Wirkungen</w:t>
      </w:r>
      <w:proofErr w:type="spellEnd"/>
      <w:r w:rsidR="00D16B9B" w:rsidRPr="00247888">
        <w:rPr>
          <w:rFonts w:ascii="ＭＳ 明朝" w:hAnsi="ＭＳ 明朝"/>
          <w:b/>
          <w:bCs/>
          <w:sz w:val="21"/>
          <w:szCs w:val="21"/>
        </w:rPr>
        <w:t>）</w:t>
      </w:r>
      <w:r w:rsidR="00FE2660" w:rsidRPr="00247888">
        <w:rPr>
          <w:rFonts w:ascii="ＭＳ 明朝" w:hAnsi="ＭＳ 明朝"/>
          <w:b/>
          <w:bCs/>
          <w:sz w:val="21"/>
          <w:szCs w:val="21"/>
        </w:rPr>
        <w:t>」がもたらされる場合であるとする。</w:t>
      </w:r>
    </w:p>
    <w:p w14:paraId="7D388624" w14:textId="1E4E5076" w:rsidR="00DF49F1" w:rsidRPr="00247888" w:rsidRDefault="00CD3A22" w:rsidP="0049139A">
      <w:pPr>
        <w:ind w:firstLine="211"/>
        <w:rPr>
          <w:rFonts w:ascii="ＭＳ 明朝" w:hAnsi="ＭＳ 明朝"/>
          <w:b/>
          <w:bCs/>
          <w:sz w:val="21"/>
          <w:szCs w:val="21"/>
        </w:rPr>
      </w:pPr>
      <w:r w:rsidRPr="00247888">
        <w:rPr>
          <w:rFonts w:ascii="ＭＳ 明朝" w:hAnsi="ＭＳ 明朝"/>
          <w:b/>
          <w:bCs/>
          <w:sz w:val="21"/>
          <w:szCs w:val="21"/>
        </w:rPr>
        <w:t>「</w:t>
      </w:r>
      <w:r w:rsidR="00FE2660" w:rsidRPr="00247888">
        <w:rPr>
          <w:rFonts w:ascii="ＭＳ 明朝" w:hAnsi="ＭＳ 明朝"/>
          <w:b/>
          <w:bCs/>
          <w:sz w:val="21"/>
          <w:szCs w:val="21"/>
        </w:rPr>
        <w:t>押し付けられたサービス拡大</w:t>
      </w:r>
      <w:bookmarkStart w:id="34" w:name="_Hlk199269233"/>
      <w:r w:rsidR="00FE2660" w:rsidRPr="00247888">
        <w:rPr>
          <w:rFonts w:ascii="ＭＳ 明朝" w:hAnsi="ＭＳ 明朝"/>
          <w:b/>
          <w:bCs/>
          <w:sz w:val="21"/>
          <w:szCs w:val="21"/>
        </w:rPr>
        <w:t>(</w:t>
      </w:r>
      <w:proofErr w:type="spellStart"/>
      <w:r w:rsidR="00FE2660" w:rsidRPr="00247888">
        <w:rPr>
          <w:rFonts w:ascii="ＭＳ 明朝" w:hAnsi="ＭＳ 明朝"/>
          <w:b/>
          <w:bCs/>
          <w:sz w:val="21"/>
          <w:szCs w:val="21"/>
        </w:rPr>
        <w:t>aufgedrängte</w:t>
      </w:r>
      <w:proofErr w:type="spellEnd"/>
      <w:r w:rsidR="00FE2660" w:rsidRPr="00247888">
        <w:rPr>
          <w:rFonts w:ascii="ＭＳ 明朝" w:hAnsi="ＭＳ 明朝"/>
          <w:b/>
          <w:bCs/>
          <w:sz w:val="21"/>
          <w:szCs w:val="21"/>
        </w:rPr>
        <w:t xml:space="preserve"> </w:t>
      </w:r>
      <w:proofErr w:type="spellStart"/>
      <w:r w:rsidR="00FE2660" w:rsidRPr="00247888">
        <w:rPr>
          <w:rFonts w:ascii="ＭＳ 明朝" w:hAnsi="ＭＳ 明朝"/>
          <w:b/>
          <w:bCs/>
          <w:sz w:val="21"/>
          <w:szCs w:val="21"/>
        </w:rPr>
        <w:t>Leistungserweiterung</w:t>
      </w:r>
      <w:proofErr w:type="spellEnd"/>
      <w:r w:rsidR="00FE2660" w:rsidRPr="00247888">
        <w:rPr>
          <w:rFonts w:ascii="ＭＳ 明朝" w:hAnsi="ＭＳ 明朝"/>
          <w:b/>
          <w:bCs/>
          <w:sz w:val="21"/>
          <w:szCs w:val="21"/>
        </w:rPr>
        <w:t>)</w:t>
      </w:r>
      <w:bookmarkEnd w:id="34"/>
      <w:r w:rsidR="00FE2660" w:rsidRPr="00247888">
        <w:rPr>
          <w:rFonts w:ascii="ＭＳ 明朝" w:hAnsi="ＭＳ 明朝"/>
          <w:b/>
          <w:bCs/>
          <w:sz w:val="21"/>
          <w:szCs w:val="21"/>
        </w:rPr>
        <w:t>が、</w:t>
      </w:r>
      <w:bookmarkStart w:id="35" w:name="_Hlk199275731"/>
      <w:r w:rsidR="00FE2660" w:rsidRPr="00247888">
        <w:rPr>
          <w:rFonts w:ascii="ＭＳ 明朝" w:hAnsi="ＭＳ 明朝"/>
          <w:b/>
          <w:bCs/>
          <w:sz w:val="21"/>
          <w:szCs w:val="21"/>
        </w:rPr>
        <w:t>需要者の搾取または競争者の妨害として</w:t>
      </w:r>
      <w:bookmarkEnd w:id="35"/>
      <w:r w:rsidR="00FE2660" w:rsidRPr="00247888">
        <w:rPr>
          <w:rFonts w:ascii="ＭＳ 明朝" w:hAnsi="ＭＳ 明朝"/>
          <w:b/>
          <w:bCs/>
          <w:sz w:val="21"/>
          <w:szCs w:val="21"/>
        </w:rPr>
        <w:t>示される場合に、商品・役務の強制的結合の場合と同様に、垂直的関係だけでなく、水平的な関係においても、</w:t>
      </w:r>
      <w:bookmarkStart w:id="36" w:name="_Hlk199275749"/>
      <w:r w:rsidR="00FE2660" w:rsidRPr="00247888">
        <w:rPr>
          <w:rFonts w:ascii="ＭＳ 明朝" w:hAnsi="ＭＳ 明朝"/>
          <w:b/>
          <w:bCs/>
          <w:sz w:val="21"/>
          <w:szCs w:val="21"/>
        </w:rPr>
        <w:t>競争侵害的な効果</w:t>
      </w:r>
      <w:bookmarkStart w:id="37" w:name="_Hlk199275763"/>
      <w:bookmarkEnd w:id="36"/>
      <w:r w:rsidRPr="00247888">
        <w:rPr>
          <w:rFonts w:ascii="ＭＳ 明朝" w:hAnsi="ＭＳ 明朝"/>
          <w:b/>
          <w:bCs/>
          <w:sz w:val="21"/>
          <w:szCs w:val="21"/>
        </w:rPr>
        <w:t>がもたらされる</w:t>
      </w:r>
      <w:bookmarkEnd w:id="37"/>
      <w:r w:rsidRPr="00247888">
        <w:rPr>
          <w:rFonts w:ascii="ＭＳ 明朝" w:hAnsi="ＭＳ 明朝"/>
          <w:b/>
          <w:bCs/>
          <w:sz w:val="21"/>
          <w:szCs w:val="21"/>
        </w:rPr>
        <w:t>」（</w:t>
      </w:r>
      <w:r w:rsidR="00295419" w:rsidRPr="00247888">
        <w:rPr>
          <w:rFonts w:ascii="ＭＳ 明朝" w:hAnsi="ＭＳ 明朝"/>
          <w:b/>
          <w:bCs/>
          <w:sz w:val="21"/>
          <w:szCs w:val="21"/>
        </w:rPr>
        <w:t>BGH</w:t>
      </w:r>
      <w:r w:rsidR="00F95FBD" w:rsidRPr="00247888">
        <w:rPr>
          <w:rFonts w:ascii="ＭＳ 明朝" w:hAnsi="ＭＳ 明朝" w:hint="eastAsia"/>
          <w:b/>
          <w:bCs/>
          <w:sz w:val="21"/>
          <w:szCs w:val="21"/>
        </w:rPr>
        <w:t xml:space="preserve"> </w:t>
      </w:r>
      <w:r w:rsidRPr="00247888">
        <w:rPr>
          <w:rFonts w:ascii="ＭＳ 明朝" w:hAnsi="ＭＳ 明朝"/>
          <w:b/>
          <w:bCs/>
          <w:sz w:val="21"/>
          <w:szCs w:val="21"/>
        </w:rPr>
        <w:t>Rn.</w:t>
      </w:r>
      <w:r w:rsidR="00330E19" w:rsidRPr="00247888">
        <w:rPr>
          <w:rFonts w:ascii="ＭＳ 明朝" w:hAnsi="ＭＳ 明朝"/>
          <w:b/>
          <w:bCs/>
          <w:sz w:val="21"/>
          <w:szCs w:val="21"/>
        </w:rPr>
        <w:t>6</w:t>
      </w:r>
      <w:r w:rsidRPr="00247888">
        <w:rPr>
          <w:rFonts w:ascii="ＭＳ 明朝" w:hAnsi="ＭＳ 明朝"/>
          <w:b/>
          <w:bCs/>
          <w:sz w:val="21"/>
          <w:szCs w:val="21"/>
        </w:rPr>
        <w:t>4）。</w:t>
      </w:r>
    </w:p>
    <w:p w14:paraId="22E4B486" w14:textId="2FF01783" w:rsidR="00833B61" w:rsidRPr="00247888" w:rsidRDefault="00833B61" w:rsidP="0049139A">
      <w:pPr>
        <w:ind w:firstLine="211"/>
        <w:rPr>
          <w:rFonts w:ascii="ＭＳ 明朝" w:hAnsi="ＭＳ 明朝"/>
          <w:b/>
          <w:bCs/>
          <w:sz w:val="21"/>
          <w:szCs w:val="21"/>
        </w:rPr>
      </w:pPr>
      <w:r w:rsidRPr="00247888">
        <w:rPr>
          <w:rFonts w:ascii="ＭＳ 明朝" w:hAnsi="ＭＳ 明朝"/>
          <w:b/>
          <w:bCs/>
          <w:sz w:val="21"/>
          <w:szCs w:val="21"/>
        </w:rPr>
        <w:lastRenderedPageBreak/>
        <w:t>つまり、問題にされたメタの行為は、データの結合であり、それは「押し付けられたサービス拡張」であるが、</w:t>
      </w:r>
      <w:r w:rsidR="00BF71A9" w:rsidRPr="00247888">
        <w:rPr>
          <w:rFonts w:ascii="ＭＳ 明朝" w:hAnsi="ＭＳ 明朝" w:hint="eastAsia"/>
          <w:b/>
          <w:bCs/>
          <w:sz w:val="21"/>
          <w:szCs w:val="21"/>
        </w:rPr>
        <w:t>本件では、</w:t>
      </w:r>
      <w:r w:rsidRPr="00247888">
        <w:rPr>
          <w:rFonts w:ascii="ＭＳ 明朝" w:hAnsi="ＭＳ 明朝"/>
          <w:b/>
          <w:bCs/>
          <w:sz w:val="21"/>
          <w:szCs w:val="21"/>
        </w:rPr>
        <w:t>それが</w:t>
      </w:r>
      <w:r w:rsidR="00BF71A9" w:rsidRPr="00247888">
        <w:rPr>
          <w:rFonts w:ascii="ＭＳ 明朝" w:hAnsi="ＭＳ 明朝" w:hint="eastAsia"/>
          <w:b/>
          <w:bCs/>
          <w:sz w:val="21"/>
          <w:szCs w:val="21"/>
        </w:rPr>
        <w:t>同時に、</w:t>
      </w:r>
      <w:r w:rsidRPr="00247888">
        <w:rPr>
          <w:rFonts w:ascii="ＭＳ 明朝" w:hAnsi="ＭＳ 明朝"/>
          <w:b/>
          <w:bCs/>
          <w:sz w:val="21"/>
          <w:szCs w:val="21"/>
        </w:rPr>
        <w:t>「競争侵害的な効果」をもつ</w:t>
      </w:r>
      <w:r w:rsidR="00BF71A9" w:rsidRPr="00247888">
        <w:rPr>
          <w:rFonts w:ascii="ＭＳ 明朝" w:hAnsi="ＭＳ 明朝" w:hint="eastAsia"/>
          <w:b/>
          <w:bCs/>
          <w:sz w:val="21"/>
          <w:szCs w:val="21"/>
        </w:rPr>
        <w:t>ので</w:t>
      </w:r>
      <w:r w:rsidRPr="00247888">
        <w:rPr>
          <w:rFonts w:ascii="ＭＳ 明朝" w:hAnsi="ＭＳ 明朝"/>
          <w:b/>
          <w:bCs/>
          <w:sz w:val="21"/>
          <w:szCs w:val="21"/>
        </w:rPr>
        <w:t>「濫用」となる、という筋書きである。</w:t>
      </w:r>
    </w:p>
    <w:p w14:paraId="49EFB1EF" w14:textId="59C1BF7B" w:rsidR="0080371B" w:rsidRPr="00247888" w:rsidRDefault="0080371B" w:rsidP="0049139A">
      <w:pPr>
        <w:ind w:firstLine="211"/>
        <w:rPr>
          <w:rFonts w:ascii="ＭＳ 明朝" w:hAnsi="ＭＳ 明朝"/>
          <w:b/>
          <w:bCs/>
          <w:sz w:val="21"/>
          <w:szCs w:val="21"/>
        </w:rPr>
      </w:pPr>
      <w:r w:rsidRPr="00247888">
        <w:rPr>
          <w:rFonts w:ascii="ＭＳ 明朝" w:hAnsi="ＭＳ 明朝"/>
          <w:b/>
          <w:bCs/>
          <w:sz w:val="21"/>
          <w:szCs w:val="21"/>
        </w:rPr>
        <w:t>これは、日本の独占禁止法上の私的独占について、人為性と排除効果をもって「排除」に該当する</w:t>
      </w:r>
      <w:r w:rsidR="00973CB1" w:rsidRPr="00247888">
        <w:rPr>
          <w:rFonts w:ascii="ＭＳ 明朝" w:hAnsi="ＭＳ 明朝" w:hint="eastAsia"/>
          <w:b/>
          <w:bCs/>
          <w:sz w:val="21"/>
          <w:szCs w:val="21"/>
        </w:rPr>
        <w:t>、</w:t>
      </w:r>
      <w:r w:rsidRPr="00247888">
        <w:rPr>
          <w:rFonts w:ascii="ＭＳ 明朝" w:hAnsi="ＭＳ 明朝"/>
          <w:b/>
          <w:bCs/>
          <w:sz w:val="21"/>
          <w:szCs w:val="21"/>
        </w:rPr>
        <w:t>という最高裁判所判例</w:t>
      </w:r>
      <w:r w:rsidR="00E6072B" w:rsidRPr="00247888">
        <w:rPr>
          <w:rFonts w:ascii="ＭＳ 明朝" w:hAnsi="ＭＳ 明朝"/>
          <w:b/>
          <w:bCs/>
          <w:sz w:val="21"/>
          <w:szCs w:val="21"/>
        </w:rPr>
        <w:t>法理の形</w:t>
      </w:r>
      <w:r w:rsidRPr="00247888">
        <w:rPr>
          <w:rFonts w:ascii="ＭＳ 明朝" w:hAnsi="ＭＳ 明朝"/>
          <w:b/>
          <w:bCs/>
          <w:sz w:val="21"/>
          <w:szCs w:val="21"/>
        </w:rPr>
        <w:t>を想起させる</w:t>
      </w:r>
      <w:r w:rsidRPr="00247888">
        <w:rPr>
          <w:rStyle w:val="af4"/>
          <w:rFonts w:ascii="ＭＳ 明朝" w:hAnsi="ＭＳ 明朝"/>
          <w:b/>
          <w:bCs/>
          <w:sz w:val="21"/>
          <w:szCs w:val="21"/>
        </w:rPr>
        <w:footnoteReference w:id="10"/>
      </w:r>
      <w:r w:rsidRPr="00247888">
        <w:rPr>
          <w:rFonts w:ascii="ＭＳ 明朝" w:hAnsi="ＭＳ 明朝"/>
          <w:b/>
          <w:bCs/>
          <w:sz w:val="21"/>
          <w:szCs w:val="21"/>
        </w:rPr>
        <w:t>。</w:t>
      </w:r>
    </w:p>
    <w:p w14:paraId="45B2D972" w14:textId="77777777" w:rsidR="00CD6E3F" w:rsidRPr="00247888" w:rsidRDefault="00CD6E3F" w:rsidP="0049139A">
      <w:pPr>
        <w:ind w:firstLine="211"/>
        <w:rPr>
          <w:rFonts w:ascii="ＭＳ 明朝" w:hAnsi="ＭＳ 明朝"/>
          <w:b/>
          <w:bCs/>
          <w:sz w:val="21"/>
          <w:szCs w:val="21"/>
          <w:lang w:val="de-DE"/>
        </w:rPr>
      </w:pPr>
    </w:p>
    <w:p w14:paraId="7EC5DC3D" w14:textId="397347FF" w:rsidR="003829D9" w:rsidRPr="00247888" w:rsidRDefault="00C05BF8" w:rsidP="000F17E6">
      <w:pPr>
        <w:pStyle w:val="1"/>
        <w:ind w:firstLineChars="0" w:firstLine="0"/>
      </w:pPr>
      <w:r w:rsidRPr="00247888">
        <w:rPr>
          <w:lang w:val="de-DE"/>
        </w:rPr>
        <w:t>二</w:t>
      </w:r>
      <w:r w:rsidR="003829D9" w:rsidRPr="00247888">
        <w:t>．行為を違法とする（＝濫用と評価する）判断</w:t>
      </w:r>
      <w:r w:rsidR="007934E2" w:rsidRPr="00247888">
        <w:rPr>
          <w:rStyle w:val="af4"/>
        </w:rPr>
        <w:footnoteReference w:id="11"/>
      </w:r>
    </w:p>
    <w:p w14:paraId="41E83E42" w14:textId="6D329182" w:rsidR="00C05BF8" w:rsidRPr="00247888" w:rsidRDefault="00C05BF8" w:rsidP="000F17E6">
      <w:pPr>
        <w:pStyle w:val="2"/>
        <w:ind w:firstLineChars="0" w:firstLine="0"/>
      </w:pPr>
      <w:r w:rsidRPr="00247888">
        <w:t>1．「想定競争」との対比</w:t>
      </w:r>
    </w:p>
    <w:p w14:paraId="11FAE2B4" w14:textId="0058EFEA" w:rsidR="00240D0C" w:rsidRPr="00247888" w:rsidRDefault="00240D0C" w:rsidP="00587117">
      <w:pPr>
        <w:pStyle w:val="2"/>
      </w:pPr>
      <w:r w:rsidRPr="00247888">
        <w:t>（1）想定競争基準＝比較市場の考慮</w:t>
      </w:r>
    </w:p>
    <w:p w14:paraId="53A42D07" w14:textId="4B25D38E" w:rsidR="00240D0C" w:rsidRPr="00247888" w:rsidRDefault="00240D0C" w:rsidP="00240D0C">
      <w:pPr>
        <w:ind w:firstLine="211"/>
        <w:rPr>
          <w:rFonts w:ascii="ＭＳ 明朝" w:hAnsi="ＭＳ 明朝"/>
          <w:b/>
          <w:bCs/>
          <w:sz w:val="21"/>
          <w:szCs w:val="21"/>
        </w:rPr>
      </w:pPr>
      <w:r w:rsidRPr="00247888">
        <w:rPr>
          <w:rFonts w:ascii="ＭＳ 明朝" w:hAnsi="ＭＳ 明朝"/>
          <w:b/>
          <w:bCs/>
          <w:sz w:val="21"/>
          <w:szCs w:val="21"/>
        </w:rPr>
        <w:t xml:space="preserve">　</w:t>
      </w:r>
      <w:r w:rsidR="001F04F1" w:rsidRPr="00247888">
        <w:rPr>
          <w:rFonts w:ascii="ＭＳ 明朝" w:hAnsi="ＭＳ 明朝"/>
          <w:b/>
          <w:bCs/>
          <w:sz w:val="21"/>
          <w:szCs w:val="21"/>
        </w:rPr>
        <w:t>ドイツ競争法においては、</w:t>
      </w:r>
      <w:r w:rsidRPr="00247888">
        <w:rPr>
          <w:rFonts w:ascii="ＭＳ 明朝" w:hAnsi="ＭＳ 明朝"/>
          <w:b/>
          <w:bCs/>
          <w:sz w:val="21"/>
          <w:szCs w:val="21"/>
        </w:rPr>
        <w:t>従来、価格や取引条件についての搾取的濫用を判断するには、仮に競争が有効に機能していればどうなったかということを規準にする、「想定競争</w:t>
      </w:r>
      <w:r w:rsidR="001F04F1" w:rsidRPr="00247888">
        <w:rPr>
          <w:rFonts w:ascii="ＭＳ 明朝" w:hAnsi="ＭＳ 明朝"/>
          <w:b/>
          <w:bCs/>
          <w:sz w:val="21"/>
          <w:szCs w:val="21"/>
        </w:rPr>
        <w:t>（Als-</w:t>
      </w:r>
      <w:proofErr w:type="spellStart"/>
      <w:r w:rsidR="001F04F1" w:rsidRPr="00247888">
        <w:rPr>
          <w:rFonts w:ascii="ＭＳ 明朝" w:hAnsi="ＭＳ 明朝"/>
          <w:b/>
          <w:bCs/>
          <w:sz w:val="21"/>
          <w:szCs w:val="21"/>
        </w:rPr>
        <w:t>ob</w:t>
      </w:r>
      <w:proofErr w:type="spellEnd"/>
      <w:r w:rsidR="001F04F1" w:rsidRPr="00247888">
        <w:rPr>
          <w:rFonts w:ascii="ＭＳ 明朝" w:hAnsi="ＭＳ 明朝"/>
          <w:b/>
          <w:bCs/>
          <w:sz w:val="21"/>
          <w:szCs w:val="21"/>
        </w:rPr>
        <w:t>-</w:t>
      </w:r>
      <w:proofErr w:type="spellStart"/>
      <w:r w:rsidR="001F04F1" w:rsidRPr="00247888">
        <w:rPr>
          <w:rFonts w:ascii="ＭＳ 明朝" w:hAnsi="ＭＳ 明朝"/>
          <w:b/>
          <w:bCs/>
          <w:sz w:val="21"/>
          <w:szCs w:val="21"/>
        </w:rPr>
        <w:t>Wettbewerb</w:t>
      </w:r>
      <w:proofErr w:type="spellEnd"/>
      <w:r w:rsidR="001F04F1" w:rsidRPr="00247888">
        <w:rPr>
          <w:rFonts w:ascii="ＭＳ 明朝" w:hAnsi="ＭＳ 明朝"/>
          <w:b/>
          <w:bCs/>
          <w:sz w:val="21"/>
          <w:szCs w:val="21"/>
        </w:rPr>
        <w:t>)</w:t>
      </w:r>
      <w:r w:rsidRPr="00247888">
        <w:rPr>
          <w:rFonts w:ascii="ＭＳ 明朝" w:hAnsi="ＭＳ 明朝"/>
          <w:b/>
          <w:bCs/>
          <w:sz w:val="21"/>
          <w:szCs w:val="21"/>
        </w:rPr>
        <w:t>基準」が用いられてきた。</w:t>
      </w:r>
    </w:p>
    <w:p w14:paraId="4F289924" w14:textId="571A4EC4" w:rsidR="00240D0C" w:rsidRPr="00247888" w:rsidRDefault="00240D0C" w:rsidP="00240D0C">
      <w:pPr>
        <w:ind w:firstLine="211"/>
        <w:rPr>
          <w:rFonts w:ascii="ＭＳ 明朝" w:hAnsi="ＭＳ 明朝"/>
          <w:b/>
          <w:bCs/>
          <w:sz w:val="21"/>
          <w:szCs w:val="21"/>
        </w:rPr>
      </w:pPr>
      <w:r w:rsidRPr="00247888">
        <w:rPr>
          <w:rFonts w:ascii="ＭＳ 明朝" w:hAnsi="ＭＳ 明朝"/>
          <w:b/>
          <w:bCs/>
          <w:sz w:val="21"/>
          <w:szCs w:val="21"/>
        </w:rPr>
        <w:t>現行のGWB19条2項2号は、次のように、この趣旨を明文化している。</w:t>
      </w:r>
    </w:p>
    <w:p w14:paraId="1F076144" w14:textId="3D718706" w:rsidR="00240D0C" w:rsidRPr="00247888" w:rsidRDefault="00240D0C" w:rsidP="00240D0C">
      <w:pPr>
        <w:ind w:firstLine="211"/>
        <w:rPr>
          <w:rFonts w:ascii="ＭＳ 明朝" w:hAnsi="ＭＳ 明朝"/>
          <w:b/>
          <w:bCs/>
          <w:sz w:val="21"/>
          <w:szCs w:val="21"/>
        </w:rPr>
      </w:pPr>
      <w:r w:rsidRPr="00247888">
        <w:rPr>
          <w:rFonts w:ascii="ＭＳ 明朝" w:hAnsi="ＭＳ 明朝"/>
          <w:b/>
          <w:bCs/>
          <w:sz w:val="21"/>
          <w:szCs w:val="21"/>
        </w:rPr>
        <w:t>「対価又は他の取引条件について，仮に有効な競争(</w:t>
      </w:r>
      <w:proofErr w:type="spellStart"/>
      <w:r w:rsidRPr="00247888">
        <w:rPr>
          <w:rFonts w:ascii="ＭＳ 明朝" w:hAnsi="ＭＳ 明朝" w:cs="DejaVuSansCondensed"/>
          <w:b/>
          <w:bCs/>
          <w:kern w:val="0"/>
          <w:sz w:val="21"/>
          <w:szCs w:val="21"/>
        </w:rPr>
        <w:t>wirksamem</w:t>
      </w:r>
      <w:proofErr w:type="spellEnd"/>
      <w:r w:rsidRPr="00247888">
        <w:rPr>
          <w:rFonts w:ascii="ＭＳ 明朝" w:hAnsi="ＭＳ 明朝" w:cs="DejaVuSansCondensed"/>
          <w:b/>
          <w:bCs/>
          <w:kern w:val="0"/>
          <w:sz w:val="21"/>
          <w:szCs w:val="21"/>
        </w:rPr>
        <w:t xml:space="preserve"> </w:t>
      </w:r>
      <w:proofErr w:type="spellStart"/>
      <w:r w:rsidRPr="00247888">
        <w:rPr>
          <w:rFonts w:ascii="ＭＳ 明朝" w:hAnsi="ＭＳ 明朝" w:cs="DejaVuSansCondensed"/>
          <w:b/>
          <w:bCs/>
          <w:kern w:val="0"/>
          <w:sz w:val="21"/>
          <w:szCs w:val="21"/>
        </w:rPr>
        <w:t>Wettbewerb</w:t>
      </w:r>
      <w:proofErr w:type="spellEnd"/>
      <w:r w:rsidRPr="00247888">
        <w:rPr>
          <w:rFonts w:ascii="ＭＳ 明朝" w:hAnsi="ＭＳ 明朝" w:cs="DejaVuSansCondensed"/>
          <w:b/>
          <w:bCs/>
          <w:kern w:val="0"/>
          <w:sz w:val="21"/>
          <w:szCs w:val="21"/>
        </w:rPr>
        <w:t>)</w:t>
      </w:r>
      <w:r w:rsidRPr="00247888">
        <w:rPr>
          <w:rFonts w:ascii="ＭＳ 明朝" w:hAnsi="ＭＳ 明朝"/>
          <w:b/>
          <w:bCs/>
          <w:sz w:val="21"/>
          <w:szCs w:val="21"/>
        </w:rPr>
        <w:t>がある場合には高度の蓋然性で生じたであろうものとは異なるものを要求する場合。この場合特に，有効な競争のある比較可能な市場における企業の行動が考慮されねばならない」。</w:t>
      </w:r>
    </w:p>
    <w:p w14:paraId="413D71F8" w14:textId="41BDAE53" w:rsidR="00240D0C" w:rsidRPr="00247888" w:rsidRDefault="00240D0C" w:rsidP="00240D0C">
      <w:pPr>
        <w:ind w:firstLine="211"/>
        <w:rPr>
          <w:rFonts w:ascii="ＭＳ 明朝" w:hAnsi="ＭＳ 明朝"/>
          <w:b/>
          <w:bCs/>
          <w:sz w:val="21"/>
          <w:szCs w:val="21"/>
        </w:rPr>
      </w:pPr>
      <w:r w:rsidRPr="00247888">
        <w:rPr>
          <w:rFonts w:ascii="ＭＳ 明朝" w:hAnsi="ＭＳ 明朝"/>
          <w:b/>
          <w:bCs/>
          <w:sz w:val="21"/>
          <w:szCs w:val="21"/>
        </w:rPr>
        <w:t>これは理論的に妥当な考え方であることに異議はないが、特に、後段の比較市場として適切なものをみつけるのが困難であり、僅かな例外を除いて、本号はそのままでは使えないことが多いとされてきた。</w:t>
      </w:r>
    </w:p>
    <w:p w14:paraId="599A6BBE" w14:textId="792B340F" w:rsidR="00240D0C" w:rsidRPr="00247888" w:rsidRDefault="00240D0C" w:rsidP="00240D0C">
      <w:pPr>
        <w:ind w:firstLine="211"/>
        <w:rPr>
          <w:rFonts w:ascii="ＭＳ 明朝" w:hAnsi="ＭＳ 明朝"/>
          <w:b/>
          <w:bCs/>
          <w:sz w:val="21"/>
          <w:szCs w:val="21"/>
        </w:rPr>
      </w:pPr>
    </w:p>
    <w:p w14:paraId="2FD24B78" w14:textId="4859B508" w:rsidR="00240D0C" w:rsidRPr="00247888" w:rsidRDefault="00240D0C" w:rsidP="00864913">
      <w:pPr>
        <w:pStyle w:val="2"/>
        <w:ind w:firstLineChars="0" w:firstLine="0"/>
      </w:pPr>
      <w:r w:rsidRPr="00247888">
        <w:t>（2）</w:t>
      </w:r>
      <w:r w:rsidR="009344E4" w:rsidRPr="00247888">
        <w:t>「比較市場」に代わる</w:t>
      </w:r>
      <w:r w:rsidR="007A1F1A" w:rsidRPr="00247888">
        <w:t>「</w:t>
      </w:r>
      <w:r w:rsidR="001B2DE6" w:rsidRPr="00247888">
        <w:t>規範的な規準</w:t>
      </w:r>
      <w:r w:rsidR="007A1F1A" w:rsidRPr="00247888">
        <w:t>」</w:t>
      </w:r>
    </w:p>
    <w:p w14:paraId="1D94B5D6" w14:textId="6726512D" w:rsidR="00240D0C" w:rsidRPr="00247888" w:rsidRDefault="00864913" w:rsidP="00864913">
      <w:pPr>
        <w:ind w:firstLineChars="0" w:firstLine="0"/>
        <w:rPr>
          <w:rFonts w:ascii="ＭＳ 明朝" w:hAnsi="ＭＳ 明朝"/>
          <w:b/>
          <w:bCs/>
          <w:sz w:val="21"/>
          <w:szCs w:val="21"/>
        </w:rPr>
      </w:pPr>
      <w:r w:rsidRPr="00247888">
        <w:rPr>
          <w:rFonts w:ascii="ＭＳ 明朝" w:hAnsi="ＭＳ 明朝" w:hint="eastAsia"/>
          <w:b/>
          <w:bCs/>
          <w:sz w:val="21"/>
          <w:szCs w:val="21"/>
        </w:rPr>
        <w:t>（ⅰ）</w:t>
      </w:r>
      <w:r w:rsidR="00BF71A9" w:rsidRPr="00247888">
        <w:rPr>
          <w:rFonts w:ascii="ＭＳ 明朝" w:hAnsi="ＭＳ 明朝" w:hint="eastAsia"/>
          <w:b/>
          <w:bCs/>
          <w:sz w:val="21"/>
          <w:szCs w:val="21"/>
        </w:rPr>
        <w:t>本件で</w:t>
      </w:r>
      <w:r w:rsidR="009B12A4" w:rsidRPr="00247888">
        <w:rPr>
          <w:rFonts w:ascii="ＭＳ 明朝" w:hAnsi="ＭＳ 明朝"/>
          <w:b/>
          <w:bCs/>
          <w:sz w:val="21"/>
          <w:szCs w:val="21"/>
        </w:rPr>
        <w:t>連邦カルテル庁と</w:t>
      </w:r>
      <w:r w:rsidR="00240D0C" w:rsidRPr="00247888">
        <w:rPr>
          <w:rFonts w:ascii="ＭＳ 明朝" w:hAnsi="ＭＳ 明朝"/>
          <w:b/>
          <w:bCs/>
          <w:sz w:val="21"/>
          <w:szCs w:val="21"/>
        </w:rPr>
        <w:t>BGHは</w:t>
      </w:r>
      <w:r w:rsidR="003C22F8" w:rsidRPr="00247888">
        <w:rPr>
          <w:rFonts w:ascii="ＭＳ 明朝" w:hAnsi="ＭＳ 明朝"/>
          <w:b/>
          <w:bCs/>
          <w:sz w:val="21"/>
          <w:szCs w:val="21"/>
        </w:rPr>
        <w:t>、</w:t>
      </w:r>
      <w:r w:rsidR="00E239BB" w:rsidRPr="00247888">
        <w:rPr>
          <w:rFonts w:ascii="ＭＳ 明朝" w:hAnsi="ＭＳ 明朝" w:hint="eastAsia"/>
          <w:b/>
          <w:bCs/>
          <w:sz w:val="21"/>
          <w:szCs w:val="21"/>
        </w:rPr>
        <w:t>従前の</w:t>
      </w:r>
      <w:r w:rsidR="00E239BB" w:rsidRPr="00247888">
        <w:rPr>
          <w:rFonts w:ascii="ＭＳ 明朝" w:hAnsi="ＭＳ 明朝"/>
          <w:b/>
          <w:bCs/>
          <w:sz w:val="21"/>
          <w:szCs w:val="21"/>
        </w:rPr>
        <w:t>判例法理を援用し</w:t>
      </w:r>
      <w:r w:rsidR="00E239BB" w:rsidRPr="00247888">
        <w:rPr>
          <w:rFonts w:ascii="ＭＳ 明朝" w:hAnsi="ＭＳ 明朝" w:hint="eastAsia"/>
          <w:b/>
          <w:bCs/>
          <w:sz w:val="21"/>
          <w:szCs w:val="21"/>
        </w:rPr>
        <w:t>、</w:t>
      </w:r>
      <w:r w:rsidR="00240D0C" w:rsidRPr="00247888">
        <w:rPr>
          <w:rFonts w:ascii="ＭＳ 明朝" w:hAnsi="ＭＳ 明朝"/>
          <w:b/>
          <w:bCs/>
          <w:sz w:val="21"/>
          <w:szCs w:val="21"/>
        </w:rPr>
        <w:t>民法307条以下の法的評価を基礎にし、</w:t>
      </w:r>
      <w:r w:rsidR="00BF71A9" w:rsidRPr="00247888">
        <w:rPr>
          <w:rFonts w:ascii="ＭＳ 明朝" w:hAnsi="ＭＳ 明朝" w:hint="eastAsia"/>
          <w:b/>
          <w:bCs/>
          <w:sz w:val="21"/>
          <w:szCs w:val="21"/>
        </w:rPr>
        <w:t>当該行為</w:t>
      </w:r>
      <w:r w:rsidR="00240D0C" w:rsidRPr="00247888">
        <w:rPr>
          <w:rFonts w:ascii="ＭＳ 明朝" w:hAnsi="ＭＳ 明朝"/>
          <w:b/>
          <w:bCs/>
          <w:sz w:val="21"/>
          <w:szCs w:val="21"/>
        </w:rPr>
        <w:t>が「市場力の表出</w:t>
      </w:r>
      <w:r w:rsidR="004169E2" w:rsidRPr="00247888">
        <w:rPr>
          <w:rFonts w:ascii="ＭＳ 明朝" w:hAnsi="ＭＳ 明朝"/>
          <w:b/>
          <w:bCs/>
          <w:sz w:val="21"/>
          <w:szCs w:val="21"/>
        </w:rPr>
        <w:t>（</w:t>
      </w:r>
      <w:proofErr w:type="spellStart"/>
      <w:r w:rsidR="004169E2" w:rsidRPr="00247888">
        <w:rPr>
          <w:rFonts w:ascii="ＭＳ 明朝" w:hAnsi="ＭＳ 明朝" w:cs="Arial"/>
          <w:b/>
          <w:bCs/>
          <w:kern w:val="0"/>
          <w:sz w:val="21"/>
          <w:szCs w:val="21"/>
        </w:rPr>
        <w:t>Ausfluss</w:t>
      </w:r>
      <w:proofErr w:type="spellEnd"/>
      <w:r w:rsidR="004169E2" w:rsidRPr="00247888">
        <w:rPr>
          <w:rFonts w:ascii="ＭＳ 明朝" w:hAnsi="ＭＳ 明朝"/>
          <w:b/>
          <w:bCs/>
          <w:sz w:val="21"/>
          <w:szCs w:val="21"/>
        </w:rPr>
        <w:t>)</w:t>
      </w:r>
      <w:r w:rsidR="00240D0C" w:rsidRPr="00247888">
        <w:rPr>
          <w:rFonts w:ascii="ＭＳ 明朝" w:hAnsi="ＭＳ 明朝"/>
          <w:b/>
          <w:bCs/>
          <w:sz w:val="21"/>
          <w:szCs w:val="21"/>
        </w:rPr>
        <w:t>」と認められる場合は、19条1項を根拠に</w:t>
      </w:r>
      <w:r w:rsidR="004169E2" w:rsidRPr="00247888">
        <w:rPr>
          <w:rFonts w:ascii="ＭＳ 明朝" w:hAnsi="ＭＳ 明朝"/>
          <w:b/>
          <w:bCs/>
          <w:sz w:val="21"/>
          <w:szCs w:val="21"/>
        </w:rPr>
        <w:t>して</w:t>
      </w:r>
      <w:r w:rsidR="00240D0C" w:rsidRPr="00247888">
        <w:rPr>
          <w:rFonts w:ascii="ＭＳ 明朝" w:hAnsi="ＭＳ 明朝"/>
          <w:b/>
          <w:bCs/>
          <w:sz w:val="21"/>
          <w:szCs w:val="21"/>
        </w:rPr>
        <w:t>濫用と評価できる、と</w:t>
      </w:r>
      <w:r w:rsidR="00E239BB" w:rsidRPr="00247888">
        <w:rPr>
          <w:rFonts w:ascii="ＭＳ 明朝" w:hAnsi="ＭＳ 明朝" w:hint="eastAsia"/>
          <w:b/>
          <w:bCs/>
          <w:sz w:val="21"/>
          <w:szCs w:val="21"/>
        </w:rPr>
        <w:t>し</w:t>
      </w:r>
      <w:r w:rsidR="00240D0C" w:rsidRPr="00247888">
        <w:rPr>
          <w:rFonts w:ascii="ＭＳ 明朝" w:hAnsi="ＭＳ 明朝"/>
          <w:b/>
          <w:bCs/>
          <w:sz w:val="21"/>
          <w:szCs w:val="21"/>
        </w:rPr>
        <w:t>た</w:t>
      </w:r>
      <w:r w:rsidR="004169E2" w:rsidRPr="00247888">
        <w:rPr>
          <w:rStyle w:val="af4"/>
          <w:rFonts w:ascii="ＭＳ 明朝" w:hAnsi="ＭＳ 明朝"/>
          <w:b/>
          <w:bCs/>
          <w:sz w:val="21"/>
          <w:szCs w:val="21"/>
        </w:rPr>
        <w:footnoteReference w:id="12"/>
      </w:r>
      <w:r w:rsidR="009B12A4" w:rsidRPr="00247888">
        <w:rPr>
          <w:rFonts w:ascii="ＭＳ 明朝" w:hAnsi="ＭＳ 明朝"/>
          <w:b/>
          <w:bCs/>
          <w:sz w:val="21"/>
          <w:szCs w:val="21"/>
        </w:rPr>
        <w:t>。</w:t>
      </w:r>
    </w:p>
    <w:p w14:paraId="06CE7BF1" w14:textId="77777777" w:rsidR="00AC6BEC" w:rsidRPr="00247888" w:rsidRDefault="002274F2" w:rsidP="002274F2">
      <w:pPr>
        <w:ind w:firstLine="211"/>
        <w:rPr>
          <w:rFonts w:ascii="ＭＳ 明朝" w:hAnsi="ＭＳ 明朝"/>
          <w:b/>
          <w:bCs/>
          <w:sz w:val="21"/>
          <w:szCs w:val="21"/>
          <w:lang w:val="de-DE"/>
        </w:rPr>
      </w:pPr>
      <w:r w:rsidRPr="00247888">
        <w:rPr>
          <w:rFonts w:ascii="ＭＳ 明朝" w:hAnsi="ＭＳ 明朝"/>
          <w:b/>
          <w:bCs/>
          <w:sz w:val="21"/>
          <w:szCs w:val="21"/>
          <w:lang w:val="de-DE"/>
        </w:rPr>
        <w:lastRenderedPageBreak/>
        <w:t>「行為が客観的に市場状態に著しい侵害を及ぼす性格を有している状況においては、GWB19条1項に定める濫用行為とみなすために、GWB19条2 項2号におけるような、有効な競争下では異なる契約条件が使用される蓋然性が高いという条件は必要ない。</w:t>
      </w:r>
    </w:p>
    <w:p w14:paraId="689B67A0" w14:textId="779DADF7" w:rsidR="002274F2" w:rsidRPr="00247888" w:rsidRDefault="00AC6BEC" w:rsidP="002274F2">
      <w:pPr>
        <w:ind w:firstLine="211"/>
        <w:rPr>
          <w:rFonts w:ascii="ＭＳ 明朝" w:hAnsi="ＭＳ 明朝"/>
          <w:b/>
          <w:bCs/>
          <w:sz w:val="21"/>
          <w:szCs w:val="21"/>
          <w:lang w:val="de-DE"/>
        </w:rPr>
      </w:pPr>
      <w:r w:rsidRPr="00247888">
        <w:rPr>
          <w:rFonts w:ascii="ＭＳ 明朝" w:hAnsi="ＭＳ 明朝"/>
          <w:b/>
          <w:bCs/>
          <w:sz w:val="21"/>
          <w:szCs w:val="21"/>
          <w:lang w:val="de-DE"/>
        </w:rPr>
        <w:t>むしろ、市場参加者が識別可能なユーザーの選好に経済的に合理的な方法で反応し、その結果、別異の契約条件の利用やサービスの多様化へのインセンティブにつながるという、事実上の根拠に基づく期待があれば十分である。</w:t>
      </w:r>
      <w:r w:rsidR="002274F2" w:rsidRPr="00247888">
        <w:rPr>
          <w:rFonts w:ascii="ＭＳ 明朝" w:hAnsi="ＭＳ 明朝"/>
          <w:b/>
          <w:bCs/>
          <w:sz w:val="21"/>
          <w:szCs w:val="21"/>
          <w:lang w:val="de-DE"/>
        </w:rPr>
        <w:t>」</w:t>
      </w:r>
      <w:r w:rsidR="00F95FBD" w:rsidRPr="00247888">
        <w:rPr>
          <w:rFonts w:ascii="ＭＳ 明朝" w:hAnsi="ＭＳ 明朝" w:hint="eastAsia"/>
          <w:b/>
          <w:bCs/>
          <w:sz w:val="21"/>
          <w:szCs w:val="21"/>
          <w:lang w:val="de-DE"/>
        </w:rPr>
        <w:t>(</w:t>
      </w:r>
      <w:r w:rsidR="002274F2" w:rsidRPr="00247888">
        <w:rPr>
          <w:rFonts w:ascii="ＭＳ 明朝" w:hAnsi="ＭＳ 明朝"/>
          <w:b/>
          <w:bCs/>
          <w:sz w:val="21"/>
          <w:szCs w:val="21"/>
          <w:lang w:val="de-DE"/>
        </w:rPr>
        <w:t>BGH</w:t>
      </w:r>
      <w:r w:rsidR="00F95FBD" w:rsidRPr="00247888">
        <w:rPr>
          <w:rFonts w:ascii="ＭＳ 明朝" w:hAnsi="ＭＳ 明朝" w:hint="eastAsia"/>
          <w:b/>
          <w:bCs/>
          <w:sz w:val="21"/>
          <w:szCs w:val="21"/>
          <w:lang w:val="de-DE"/>
        </w:rPr>
        <w:t xml:space="preserve"> </w:t>
      </w:r>
      <w:r w:rsidR="002274F2" w:rsidRPr="00247888">
        <w:rPr>
          <w:rFonts w:ascii="ＭＳ 明朝" w:hAnsi="ＭＳ 明朝"/>
          <w:b/>
          <w:bCs/>
          <w:sz w:val="21"/>
          <w:szCs w:val="21"/>
          <w:lang w:val="de-DE"/>
        </w:rPr>
        <w:t>Rn.81</w:t>
      </w:r>
      <w:r w:rsidR="00F95FBD" w:rsidRPr="00247888">
        <w:rPr>
          <w:rFonts w:ascii="ＭＳ 明朝" w:hAnsi="ＭＳ 明朝" w:hint="eastAsia"/>
          <w:b/>
          <w:bCs/>
          <w:sz w:val="21"/>
          <w:szCs w:val="21"/>
          <w:lang w:val="de-DE"/>
        </w:rPr>
        <w:t>)</w:t>
      </w:r>
      <w:r w:rsidRPr="00247888">
        <w:rPr>
          <w:rStyle w:val="af4"/>
          <w:rFonts w:ascii="ＭＳ 明朝" w:hAnsi="ＭＳ 明朝"/>
          <w:b/>
          <w:bCs/>
          <w:sz w:val="21"/>
          <w:szCs w:val="21"/>
          <w:lang w:val="de-DE"/>
        </w:rPr>
        <w:footnoteReference w:id="13"/>
      </w:r>
    </w:p>
    <w:p w14:paraId="629DA6DD" w14:textId="77777777" w:rsidR="001F04F1" w:rsidRPr="00247888" w:rsidRDefault="001F04F1" w:rsidP="00240D0C">
      <w:pPr>
        <w:ind w:firstLine="211"/>
        <w:rPr>
          <w:rFonts w:ascii="ＭＳ 明朝" w:hAnsi="ＭＳ 明朝"/>
          <w:b/>
          <w:bCs/>
          <w:sz w:val="21"/>
          <w:szCs w:val="21"/>
          <w:lang w:val="de-DE"/>
        </w:rPr>
      </w:pPr>
    </w:p>
    <w:p w14:paraId="05C5B4D9" w14:textId="37C5A956" w:rsidR="003829D9" w:rsidRPr="00247888" w:rsidRDefault="003829D9">
      <w:pPr>
        <w:ind w:firstLine="211"/>
        <w:rPr>
          <w:rFonts w:ascii="ＭＳ 明朝" w:hAnsi="ＭＳ 明朝"/>
          <w:b/>
          <w:bCs/>
          <w:sz w:val="21"/>
          <w:szCs w:val="21"/>
        </w:rPr>
      </w:pPr>
      <w:r w:rsidRPr="00247888">
        <w:rPr>
          <w:rFonts w:ascii="ＭＳ 明朝" w:hAnsi="ＭＳ 明朝"/>
          <w:b/>
          <w:bCs/>
          <w:sz w:val="21"/>
          <w:szCs w:val="21"/>
        </w:rPr>
        <w:t>民法307条以下の法的評価(＝利益衡量)</w:t>
      </w:r>
      <w:r w:rsidR="007A0E0A" w:rsidRPr="00247888">
        <w:rPr>
          <w:rFonts w:ascii="ＭＳ 明朝" w:hAnsi="ＭＳ 明朝"/>
          <w:b/>
          <w:bCs/>
          <w:sz w:val="21"/>
          <w:szCs w:val="21"/>
        </w:rPr>
        <w:t xml:space="preserve"> </w:t>
      </w:r>
      <w:r w:rsidRPr="00247888">
        <w:rPr>
          <w:rFonts w:ascii="ＭＳ 明朝" w:hAnsi="ＭＳ 明朝"/>
          <w:b/>
          <w:bCs/>
          <w:sz w:val="21"/>
          <w:szCs w:val="21"/>
        </w:rPr>
        <w:t>＋</w:t>
      </w:r>
      <w:r w:rsidR="007A0E0A" w:rsidRPr="00247888">
        <w:rPr>
          <w:rFonts w:ascii="ＭＳ 明朝" w:hAnsi="ＭＳ 明朝"/>
          <w:b/>
          <w:bCs/>
          <w:sz w:val="21"/>
          <w:szCs w:val="21"/>
        </w:rPr>
        <w:t xml:space="preserve"> </w:t>
      </w:r>
      <w:r w:rsidRPr="00247888">
        <w:rPr>
          <w:rFonts w:ascii="ＭＳ 明朝" w:hAnsi="ＭＳ 明朝"/>
          <w:b/>
          <w:bCs/>
          <w:sz w:val="21"/>
          <w:szCs w:val="21"/>
        </w:rPr>
        <w:t>市場力の表出</w:t>
      </w:r>
      <w:r w:rsidR="007A0E0A" w:rsidRPr="00247888">
        <w:rPr>
          <w:rFonts w:ascii="ＭＳ 明朝" w:hAnsi="ＭＳ 明朝"/>
          <w:b/>
          <w:bCs/>
          <w:sz w:val="21"/>
          <w:szCs w:val="21"/>
        </w:rPr>
        <w:t xml:space="preserve"> ＝　濫用</w:t>
      </w:r>
    </w:p>
    <w:p w14:paraId="57386ED7" w14:textId="77777777" w:rsidR="004169E2" w:rsidRPr="00247888" w:rsidRDefault="004169E2">
      <w:pPr>
        <w:ind w:firstLine="211"/>
        <w:rPr>
          <w:rFonts w:ascii="ＭＳ 明朝" w:hAnsi="ＭＳ 明朝"/>
          <w:b/>
          <w:bCs/>
          <w:sz w:val="21"/>
          <w:szCs w:val="21"/>
        </w:rPr>
      </w:pPr>
    </w:p>
    <w:p w14:paraId="74BD445F" w14:textId="2323F93C" w:rsidR="007A0E0A" w:rsidRPr="00247888" w:rsidRDefault="00864913" w:rsidP="00864913">
      <w:pPr>
        <w:ind w:firstLineChars="0" w:firstLine="0"/>
        <w:rPr>
          <w:rFonts w:ascii="ＭＳ 明朝" w:hAnsi="ＭＳ 明朝"/>
          <w:b/>
          <w:bCs/>
          <w:sz w:val="21"/>
          <w:szCs w:val="21"/>
        </w:rPr>
      </w:pPr>
      <w:r w:rsidRPr="00247888">
        <w:rPr>
          <w:rFonts w:ascii="ＭＳ 明朝" w:hAnsi="ＭＳ 明朝" w:hint="eastAsia"/>
          <w:b/>
          <w:bCs/>
          <w:sz w:val="21"/>
          <w:szCs w:val="21"/>
        </w:rPr>
        <w:t>（ⅱ）</w:t>
      </w:r>
      <w:r w:rsidR="007A0E0A" w:rsidRPr="00247888">
        <w:rPr>
          <w:rFonts w:ascii="ＭＳ 明朝" w:hAnsi="ＭＳ 明朝"/>
          <w:b/>
          <w:bCs/>
          <w:sz w:val="21"/>
          <w:szCs w:val="21"/>
        </w:rPr>
        <w:t>このように、</w:t>
      </w:r>
      <w:r w:rsidR="009B12A4" w:rsidRPr="00247888">
        <w:rPr>
          <w:rFonts w:ascii="ＭＳ 明朝" w:hAnsi="ＭＳ 明朝"/>
          <w:b/>
          <w:bCs/>
          <w:sz w:val="21"/>
          <w:szCs w:val="21"/>
        </w:rPr>
        <w:t>連邦カルテル庁と</w:t>
      </w:r>
      <w:r w:rsidR="007A0E0A" w:rsidRPr="00247888">
        <w:rPr>
          <w:rFonts w:ascii="ＭＳ 明朝" w:hAnsi="ＭＳ 明朝"/>
          <w:b/>
          <w:bCs/>
          <w:sz w:val="21"/>
          <w:szCs w:val="21"/>
        </w:rPr>
        <w:t>BGHは、前出のGWB19条2項2号が明示する「比較市場」に代わる、規範的な規準（</w:t>
      </w:r>
      <w:proofErr w:type="spellStart"/>
      <w:r w:rsidR="007A0E0A" w:rsidRPr="00247888">
        <w:rPr>
          <w:rFonts w:ascii="ＭＳ 明朝" w:hAnsi="ＭＳ 明朝"/>
          <w:b/>
          <w:bCs/>
          <w:sz w:val="21"/>
          <w:szCs w:val="21"/>
        </w:rPr>
        <w:t>normativen</w:t>
      </w:r>
      <w:proofErr w:type="spellEnd"/>
      <w:r w:rsidR="007A0E0A" w:rsidRPr="00247888">
        <w:rPr>
          <w:rFonts w:ascii="ＭＳ 明朝" w:hAnsi="ＭＳ 明朝"/>
          <w:b/>
          <w:bCs/>
          <w:sz w:val="21"/>
          <w:szCs w:val="21"/>
        </w:rPr>
        <w:t xml:space="preserve"> </w:t>
      </w:r>
      <w:proofErr w:type="spellStart"/>
      <w:r w:rsidR="007A0E0A" w:rsidRPr="00247888">
        <w:rPr>
          <w:rFonts w:ascii="ＭＳ 明朝" w:hAnsi="ＭＳ 明朝"/>
          <w:b/>
          <w:bCs/>
          <w:sz w:val="21"/>
          <w:szCs w:val="21"/>
        </w:rPr>
        <w:t>Ma</w:t>
      </w:r>
      <w:hyperlink r:id="rId13" w:anchor="#" w:history="1">
        <w:r w:rsidR="007A0E0A" w:rsidRPr="00247888">
          <w:rPr>
            <w:rStyle w:val="ae"/>
            <w:rFonts w:ascii="ＭＳ 明朝" w:hAnsi="ＭＳ 明朝"/>
            <w:b/>
            <w:bCs/>
            <w:color w:val="auto"/>
            <w:sz w:val="21"/>
            <w:szCs w:val="21"/>
          </w:rPr>
          <w:t>ß</w:t>
        </w:r>
      </w:hyperlink>
      <w:r w:rsidR="007A0E0A" w:rsidRPr="00247888">
        <w:rPr>
          <w:rFonts w:ascii="ＭＳ 明朝" w:hAnsi="ＭＳ 明朝"/>
          <w:b/>
          <w:bCs/>
          <w:sz w:val="21"/>
          <w:szCs w:val="21"/>
        </w:rPr>
        <w:t>st</w:t>
      </w:r>
      <w:hyperlink r:id="rId14" w:anchor="#" w:history="1">
        <w:r w:rsidR="007A0E0A" w:rsidRPr="00247888">
          <w:rPr>
            <w:rStyle w:val="ae"/>
            <w:rFonts w:ascii="ＭＳ 明朝" w:hAnsi="ＭＳ 明朝"/>
            <w:b/>
            <w:bCs/>
            <w:color w:val="auto"/>
            <w:sz w:val="21"/>
            <w:szCs w:val="21"/>
          </w:rPr>
          <w:t>ä</w:t>
        </w:r>
      </w:hyperlink>
      <w:r w:rsidR="007A0E0A" w:rsidRPr="00247888">
        <w:rPr>
          <w:rFonts w:ascii="ＭＳ 明朝" w:hAnsi="ＭＳ 明朝"/>
          <w:b/>
          <w:bCs/>
          <w:sz w:val="21"/>
          <w:szCs w:val="21"/>
        </w:rPr>
        <w:t>ben</w:t>
      </w:r>
      <w:proofErr w:type="spellEnd"/>
      <w:r w:rsidR="007A0E0A" w:rsidRPr="00247888">
        <w:rPr>
          <w:rFonts w:ascii="ＭＳ 明朝" w:hAnsi="ＭＳ 明朝"/>
          <w:b/>
          <w:bCs/>
          <w:sz w:val="21"/>
          <w:szCs w:val="21"/>
        </w:rPr>
        <w:t>）を提示したのである。</w:t>
      </w:r>
      <w:r w:rsidR="004A5DBD" w:rsidRPr="00247888">
        <w:rPr>
          <w:rFonts w:ascii="ＭＳ 明朝" w:hAnsi="ＭＳ 明朝"/>
          <w:b/>
          <w:bCs/>
          <w:sz w:val="21"/>
          <w:szCs w:val="21"/>
        </w:rPr>
        <w:t>その際の条文上の根拠としては、19条2項2号は</w:t>
      </w:r>
      <w:r w:rsidR="009B12A4" w:rsidRPr="00247888">
        <w:rPr>
          <w:rFonts w:ascii="ＭＳ 明朝" w:hAnsi="ＭＳ 明朝"/>
          <w:b/>
          <w:bCs/>
          <w:sz w:val="21"/>
          <w:szCs w:val="21"/>
        </w:rPr>
        <w:t>比較市場規準を明示していて</w:t>
      </w:r>
      <w:r w:rsidR="004A5DBD" w:rsidRPr="00247888">
        <w:rPr>
          <w:rFonts w:ascii="ＭＳ 明朝" w:hAnsi="ＭＳ 明朝"/>
          <w:b/>
          <w:bCs/>
          <w:sz w:val="21"/>
          <w:szCs w:val="21"/>
        </w:rPr>
        <w:t>用い</w:t>
      </w:r>
      <w:r w:rsidRPr="00247888">
        <w:rPr>
          <w:rFonts w:ascii="ＭＳ 明朝" w:hAnsi="ＭＳ 明朝" w:hint="eastAsia"/>
          <w:b/>
          <w:bCs/>
          <w:sz w:val="21"/>
          <w:szCs w:val="21"/>
        </w:rPr>
        <w:t>ることができ</w:t>
      </w:r>
      <w:r w:rsidR="004A5DBD" w:rsidRPr="00247888">
        <w:rPr>
          <w:rFonts w:ascii="ＭＳ 明朝" w:hAnsi="ＭＳ 明朝"/>
          <w:b/>
          <w:bCs/>
          <w:sz w:val="21"/>
          <w:szCs w:val="21"/>
        </w:rPr>
        <w:t>ないので、19条1項の一般条項に立ち戻ることになる。</w:t>
      </w:r>
    </w:p>
    <w:p w14:paraId="71A05CB7" w14:textId="77594506" w:rsidR="007A0E0A" w:rsidRPr="00247888" w:rsidRDefault="00864913" w:rsidP="00864913">
      <w:pPr>
        <w:ind w:firstLineChars="0" w:firstLine="0"/>
        <w:rPr>
          <w:rFonts w:ascii="ＭＳ 明朝" w:hAnsi="ＭＳ 明朝"/>
          <w:b/>
          <w:bCs/>
          <w:sz w:val="21"/>
          <w:szCs w:val="21"/>
        </w:rPr>
      </w:pPr>
      <w:r w:rsidRPr="00247888">
        <w:rPr>
          <w:rFonts w:ascii="ＭＳ 明朝" w:hAnsi="ＭＳ 明朝" w:hint="eastAsia"/>
          <w:b/>
          <w:bCs/>
          <w:sz w:val="21"/>
          <w:szCs w:val="21"/>
          <w:lang w:val="de-DE"/>
        </w:rPr>
        <w:t>（ⅲ）</w:t>
      </w:r>
      <w:r w:rsidR="009B12A4" w:rsidRPr="00247888">
        <w:rPr>
          <w:rFonts w:ascii="ＭＳ 明朝" w:hAnsi="ＭＳ 明朝"/>
          <w:b/>
          <w:bCs/>
          <w:sz w:val="21"/>
          <w:szCs w:val="21"/>
          <w:lang w:val="de-DE"/>
        </w:rPr>
        <w:t>Ellger[2019]は、つぎのように指摘する。</w:t>
      </w:r>
      <w:r w:rsidR="007A0E0A" w:rsidRPr="00247888">
        <w:rPr>
          <w:rFonts w:ascii="ＭＳ 明朝" w:hAnsi="ＭＳ 明朝"/>
          <w:b/>
          <w:bCs/>
          <w:sz w:val="21"/>
          <w:szCs w:val="21"/>
          <w:lang w:val="de-DE"/>
        </w:rPr>
        <w:t>「濫用の概念に適用される基準は、独禁法当局自身が決定するのではなく、</w:t>
      </w:r>
      <w:r w:rsidR="007A0E0A" w:rsidRPr="00247888">
        <w:rPr>
          <w:rFonts w:ascii="ＭＳ 明朝" w:hAnsi="ＭＳ 明朝"/>
          <w:b/>
          <w:bCs/>
          <w:sz w:val="21"/>
          <w:szCs w:val="21"/>
          <w:u w:val="single"/>
          <w:lang w:val="de-DE"/>
        </w:rPr>
        <w:t>競争経済の</w:t>
      </w:r>
      <w:r w:rsidR="006514D1" w:rsidRPr="00247888">
        <w:rPr>
          <w:rFonts w:ascii="ＭＳ 明朝" w:hAnsi="ＭＳ 明朝"/>
          <w:b/>
          <w:bCs/>
          <w:sz w:val="21"/>
          <w:szCs w:val="21"/>
          <w:u w:val="single"/>
          <w:lang w:val="de-DE"/>
        </w:rPr>
        <w:t>秩序原理</w:t>
      </w:r>
      <w:r w:rsidR="00FA2C9C" w:rsidRPr="00247888">
        <w:rPr>
          <w:rFonts w:ascii="ＭＳ 明朝" w:hAnsi="ＭＳ 明朝"/>
          <w:b/>
          <w:bCs/>
          <w:sz w:val="21"/>
          <w:szCs w:val="21"/>
          <w:u w:val="single"/>
          <w:lang w:val="de-DE"/>
        </w:rPr>
        <w:t>に</w:t>
      </w:r>
      <w:r w:rsidR="007A0E0A" w:rsidRPr="00247888">
        <w:rPr>
          <w:rFonts w:ascii="ＭＳ 明朝" w:hAnsi="ＭＳ 明朝"/>
          <w:b/>
          <w:bCs/>
          <w:sz w:val="21"/>
          <w:szCs w:val="21"/>
          <w:u w:val="single"/>
          <w:lang w:val="de-DE"/>
        </w:rPr>
        <w:t>、また限られた範囲ではあるが、非競争法規制における他の法</w:t>
      </w:r>
      <w:r w:rsidR="00CE7CE5" w:rsidRPr="00247888">
        <w:rPr>
          <w:rFonts w:ascii="ＭＳ 明朝" w:hAnsi="ＭＳ 明朝"/>
          <w:b/>
          <w:bCs/>
          <w:sz w:val="21"/>
          <w:szCs w:val="21"/>
          <w:u w:val="single"/>
          <w:lang w:val="de-DE"/>
        </w:rPr>
        <w:t>的</w:t>
      </w:r>
      <w:r w:rsidR="007A0E0A" w:rsidRPr="00247888">
        <w:rPr>
          <w:rFonts w:ascii="ＭＳ 明朝" w:hAnsi="ＭＳ 明朝"/>
          <w:b/>
          <w:bCs/>
          <w:sz w:val="21"/>
          <w:szCs w:val="21"/>
          <w:u w:val="single"/>
          <w:lang w:val="de-DE"/>
        </w:rPr>
        <w:t>価値判断に基づく</w:t>
      </w:r>
      <w:r w:rsidR="007A0E0A" w:rsidRPr="00247888">
        <w:rPr>
          <w:rFonts w:ascii="ＭＳ 明朝" w:hAnsi="ＭＳ 明朝"/>
          <w:b/>
          <w:bCs/>
          <w:sz w:val="21"/>
          <w:szCs w:val="21"/>
          <w:lang w:val="de-DE"/>
        </w:rPr>
        <w:t>ものである。」</w:t>
      </w:r>
      <w:r w:rsidR="009B12A4" w:rsidRPr="00247888">
        <w:rPr>
          <w:rStyle w:val="af4"/>
          <w:rFonts w:ascii="ＭＳ 明朝" w:hAnsi="ＭＳ 明朝"/>
          <w:b/>
          <w:bCs/>
          <w:sz w:val="21"/>
          <w:szCs w:val="21"/>
          <w:lang w:val="de-DE"/>
        </w:rPr>
        <w:footnoteReference w:id="14"/>
      </w:r>
    </w:p>
    <w:p w14:paraId="6E8B7FC3" w14:textId="0ED4D639" w:rsidR="00E829A7" w:rsidRPr="00247888" w:rsidRDefault="007A0E0A" w:rsidP="007A0E0A">
      <w:pPr>
        <w:ind w:firstLine="211"/>
        <w:rPr>
          <w:rFonts w:ascii="ＭＳ 明朝" w:hAnsi="ＭＳ 明朝"/>
          <w:b/>
          <w:bCs/>
          <w:sz w:val="21"/>
          <w:szCs w:val="21"/>
          <w:lang w:val="de-DE"/>
        </w:rPr>
      </w:pPr>
      <w:r w:rsidRPr="00247888">
        <w:rPr>
          <w:rFonts w:ascii="ＭＳ 明朝" w:hAnsi="ＭＳ 明朝"/>
          <w:b/>
          <w:bCs/>
          <w:sz w:val="21"/>
          <w:szCs w:val="21"/>
        </w:rPr>
        <w:t>ここで、「</w:t>
      </w:r>
      <w:r w:rsidRPr="00247888">
        <w:rPr>
          <w:rFonts w:ascii="ＭＳ 明朝" w:hAnsi="ＭＳ 明朝"/>
          <w:b/>
          <w:bCs/>
          <w:sz w:val="21"/>
          <w:szCs w:val="21"/>
          <w:lang w:val="de-DE"/>
        </w:rPr>
        <w:t>非競争法規制」とは、</w:t>
      </w:r>
      <w:r w:rsidR="00E829A7" w:rsidRPr="00247888">
        <w:rPr>
          <w:rFonts w:ascii="ＭＳ 明朝" w:hAnsi="ＭＳ 明朝"/>
          <w:b/>
          <w:bCs/>
          <w:sz w:val="21"/>
          <w:szCs w:val="21"/>
          <w:lang w:val="de-DE"/>
        </w:rPr>
        <w:t>連邦カルテル庁決定において、</w:t>
      </w:r>
      <w:r w:rsidRPr="00247888">
        <w:rPr>
          <w:rFonts w:ascii="ＭＳ 明朝" w:hAnsi="ＭＳ 明朝"/>
          <w:b/>
          <w:bCs/>
          <w:sz w:val="21"/>
          <w:szCs w:val="21"/>
          <w:lang w:val="de-DE"/>
        </w:rPr>
        <w:t>上記の</w:t>
      </w:r>
      <w:r w:rsidRPr="00247888">
        <w:rPr>
          <w:rFonts w:ascii="ＭＳ 明朝" w:hAnsi="ＭＳ 明朝"/>
          <w:b/>
          <w:bCs/>
          <w:sz w:val="21"/>
          <w:szCs w:val="21"/>
        </w:rPr>
        <w:t>民法307条以下</w:t>
      </w:r>
      <w:r w:rsidR="00E829A7" w:rsidRPr="00247888">
        <w:rPr>
          <w:rFonts w:ascii="ＭＳ 明朝" w:hAnsi="ＭＳ 明朝"/>
          <w:b/>
          <w:bCs/>
          <w:sz w:val="21"/>
          <w:szCs w:val="21"/>
        </w:rPr>
        <w:t>とデータ保護法</w:t>
      </w:r>
      <w:r w:rsidR="00E829A7" w:rsidRPr="00247888">
        <w:rPr>
          <w:rFonts w:ascii="ＭＳ 明朝" w:hAnsi="ＭＳ 明朝"/>
          <w:b/>
          <w:bCs/>
          <w:sz w:val="21"/>
          <w:szCs w:val="21"/>
          <w:lang w:val="de-DE"/>
        </w:rPr>
        <w:t>（GDPR）</w:t>
      </w:r>
      <w:r w:rsidR="00E829A7" w:rsidRPr="00247888">
        <w:rPr>
          <w:rFonts w:ascii="ＭＳ 明朝" w:hAnsi="ＭＳ 明朝"/>
          <w:b/>
          <w:bCs/>
          <w:sz w:val="21"/>
          <w:szCs w:val="21"/>
        </w:rPr>
        <w:t>・基本法（＝</w:t>
      </w:r>
      <w:r w:rsidR="009161E3" w:rsidRPr="00247888">
        <w:rPr>
          <w:rFonts w:ascii="ＭＳ 明朝" w:hAnsi="ＭＳ 明朝"/>
          <w:b/>
          <w:bCs/>
          <w:sz w:val="21"/>
          <w:szCs w:val="21"/>
        </w:rPr>
        <w:t>ドイツ</w:t>
      </w:r>
      <w:r w:rsidR="00E829A7" w:rsidRPr="00247888">
        <w:rPr>
          <w:rFonts w:ascii="ＭＳ 明朝" w:hAnsi="ＭＳ 明朝"/>
          <w:b/>
          <w:bCs/>
          <w:sz w:val="21"/>
          <w:szCs w:val="21"/>
        </w:rPr>
        <w:t>憲法）</w:t>
      </w:r>
      <w:r w:rsidRPr="00247888">
        <w:rPr>
          <w:rFonts w:ascii="ＭＳ 明朝" w:hAnsi="ＭＳ 明朝"/>
          <w:b/>
          <w:bCs/>
          <w:sz w:val="21"/>
          <w:szCs w:val="21"/>
        </w:rPr>
        <w:t>が念頭におかれている</w:t>
      </w:r>
      <w:r w:rsidR="007A1F1A" w:rsidRPr="00247888">
        <w:rPr>
          <w:rStyle w:val="af4"/>
          <w:rFonts w:ascii="ＭＳ 明朝" w:hAnsi="ＭＳ 明朝"/>
          <w:b/>
          <w:bCs/>
          <w:sz w:val="21"/>
          <w:szCs w:val="21"/>
        </w:rPr>
        <w:footnoteReference w:id="15"/>
      </w:r>
      <w:r w:rsidR="00E829A7" w:rsidRPr="00247888">
        <w:rPr>
          <w:rFonts w:ascii="ＭＳ 明朝" w:hAnsi="ＭＳ 明朝"/>
          <w:b/>
          <w:bCs/>
          <w:sz w:val="21"/>
          <w:szCs w:val="21"/>
        </w:rPr>
        <w:t>。BGH</w:t>
      </w:r>
      <w:r w:rsidR="009161E3" w:rsidRPr="00247888">
        <w:rPr>
          <w:rFonts w:ascii="ＭＳ 明朝" w:hAnsi="ＭＳ 明朝"/>
          <w:b/>
          <w:bCs/>
          <w:sz w:val="21"/>
          <w:szCs w:val="21"/>
        </w:rPr>
        <w:t>決定</w:t>
      </w:r>
      <w:r w:rsidR="00E829A7" w:rsidRPr="00247888">
        <w:rPr>
          <w:rFonts w:ascii="ＭＳ 明朝" w:hAnsi="ＭＳ 明朝"/>
          <w:b/>
          <w:bCs/>
          <w:sz w:val="21"/>
          <w:szCs w:val="21"/>
        </w:rPr>
        <w:t>でも、これは同じであるが</w:t>
      </w:r>
      <w:r w:rsidR="00125B98" w:rsidRPr="00247888">
        <w:rPr>
          <w:rFonts w:ascii="ＭＳ 明朝" w:hAnsi="ＭＳ 明朝"/>
          <w:b/>
          <w:bCs/>
          <w:sz w:val="21"/>
          <w:szCs w:val="21"/>
        </w:rPr>
        <w:t>、むしろ「</w:t>
      </w:r>
      <w:r w:rsidR="00125B98" w:rsidRPr="00247888">
        <w:rPr>
          <w:rFonts w:ascii="ＭＳ 明朝" w:hAnsi="ＭＳ 明朝"/>
          <w:b/>
          <w:bCs/>
          <w:sz w:val="21"/>
          <w:szCs w:val="21"/>
          <w:lang w:val="de-DE"/>
        </w:rPr>
        <w:t>競争経済の秩序原理」(後述の</w:t>
      </w:r>
      <w:r w:rsidR="005E7D4F" w:rsidRPr="00247888">
        <w:rPr>
          <w:rFonts w:ascii="ＭＳ 明朝" w:hAnsi="ＭＳ 明朝"/>
          <w:b/>
          <w:bCs/>
          <w:sz w:val="21"/>
          <w:szCs w:val="21"/>
        </w:rPr>
        <w:t>基本権,</w:t>
      </w:r>
      <w:r w:rsidR="00125B98" w:rsidRPr="00247888">
        <w:rPr>
          <w:rFonts w:ascii="ＭＳ 明朝" w:hAnsi="ＭＳ 明朝"/>
          <w:b/>
          <w:bCs/>
          <w:sz w:val="21"/>
          <w:szCs w:val="21"/>
          <w:lang w:val="de-DE"/>
        </w:rPr>
        <w:t>「選択の自由」)に戻った議論が中心となっている。</w:t>
      </w:r>
    </w:p>
    <w:p w14:paraId="65F55B94" w14:textId="77777777" w:rsidR="009B12A4" w:rsidRPr="00247888" w:rsidRDefault="009B12A4" w:rsidP="001B2DE6">
      <w:pPr>
        <w:ind w:firstLine="211"/>
        <w:rPr>
          <w:rFonts w:ascii="ＭＳ 明朝" w:hAnsi="ＭＳ 明朝"/>
          <w:b/>
          <w:bCs/>
          <w:sz w:val="21"/>
          <w:szCs w:val="21"/>
        </w:rPr>
      </w:pPr>
    </w:p>
    <w:p w14:paraId="2BC5AC90" w14:textId="2177CC86" w:rsidR="003907CB" w:rsidRPr="00247888" w:rsidRDefault="004A5DBD" w:rsidP="0028701F">
      <w:pPr>
        <w:pStyle w:val="2"/>
        <w:ind w:firstLineChars="0" w:firstLine="0"/>
      </w:pPr>
      <w:r w:rsidRPr="00247888">
        <w:t>（3）</w:t>
      </w:r>
      <w:r w:rsidR="006D7A6A" w:rsidRPr="00247888">
        <w:t>競争経済の秩序原理</w:t>
      </w:r>
      <w:r w:rsidR="002F40E5" w:rsidRPr="00247888">
        <w:t>1---「力の濫用」</w:t>
      </w:r>
    </w:p>
    <w:p w14:paraId="467520BD" w14:textId="05C7D3D8" w:rsidR="001B2DE6" w:rsidRPr="00247888" w:rsidRDefault="00864913" w:rsidP="00864913">
      <w:pPr>
        <w:ind w:firstLineChars="0" w:firstLine="0"/>
        <w:rPr>
          <w:rFonts w:ascii="ＭＳ 明朝" w:hAnsi="ＭＳ 明朝"/>
          <w:b/>
          <w:bCs/>
          <w:sz w:val="21"/>
          <w:szCs w:val="21"/>
          <w:lang w:val="de-DE"/>
        </w:rPr>
      </w:pPr>
      <w:r w:rsidRPr="00247888">
        <w:rPr>
          <w:rFonts w:ascii="ＭＳ 明朝" w:hAnsi="ＭＳ 明朝" w:hint="eastAsia"/>
          <w:b/>
          <w:bCs/>
          <w:sz w:val="21"/>
          <w:szCs w:val="21"/>
          <w:lang w:val="de-DE"/>
        </w:rPr>
        <w:t>（ⅰ）</w:t>
      </w:r>
      <w:r w:rsidR="004A5DBD" w:rsidRPr="00247888">
        <w:rPr>
          <w:rFonts w:ascii="ＭＳ 明朝" w:hAnsi="ＭＳ 明朝"/>
          <w:b/>
          <w:bCs/>
          <w:sz w:val="21"/>
          <w:szCs w:val="21"/>
          <w:lang w:val="de-DE"/>
        </w:rPr>
        <w:t>競争経済の</w:t>
      </w:r>
      <w:r w:rsidR="006514D1" w:rsidRPr="00247888">
        <w:rPr>
          <w:rFonts w:ascii="ＭＳ 明朝" w:hAnsi="ＭＳ 明朝"/>
          <w:b/>
          <w:bCs/>
          <w:sz w:val="21"/>
          <w:szCs w:val="21"/>
          <w:lang w:val="de-DE"/>
        </w:rPr>
        <w:t>秩序原理</w:t>
      </w:r>
      <w:r w:rsidR="007934E2" w:rsidRPr="00247888">
        <w:rPr>
          <w:rFonts w:ascii="ＭＳ 明朝" w:hAnsi="ＭＳ 明朝"/>
          <w:b/>
          <w:bCs/>
          <w:sz w:val="21"/>
          <w:szCs w:val="21"/>
          <w:lang w:val="de-DE"/>
        </w:rPr>
        <w:t>（Ordnungsprinzipien）</w:t>
      </w:r>
      <w:r w:rsidR="004A5DBD" w:rsidRPr="00247888">
        <w:rPr>
          <w:rFonts w:ascii="ＭＳ 明朝" w:hAnsi="ＭＳ 明朝"/>
          <w:b/>
          <w:bCs/>
          <w:sz w:val="21"/>
          <w:szCs w:val="21"/>
          <w:lang w:val="de-DE"/>
        </w:rPr>
        <w:t>は、</w:t>
      </w:r>
      <w:r w:rsidR="007934E2" w:rsidRPr="00247888">
        <w:rPr>
          <w:rFonts w:ascii="ＭＳ 明朝" w:hAnsi="ＭＳ 明朝"/>
          <w:b/>
          <w:bCs/>
          <w:sz w:val="21"/>
          <w:szCs w:val="21"/>
          <w:lang w:val="de-DE"/>
        </w:rPr>
        <w:t>オルドー自由主義以来、</w:t>
      </w:r>
      <w:r w:rsidR="004A5DBD" w:rsidRPr="00247888">
        <w:rPr>
          <w:rFonts w:ascii="ＭＳ 明朝" w:hAnsi="ＭＳ 明朝"/>
          <w:b/>
          <w:bCs/>
          <w:sz w:val="21"/>
          <w:szCs w:val="21"/>
          <w:lang w:val="de-DE"/>
        </w:rPr>
        <w:t>競争法の議論でしばしば用いられる用語であ</w:t>
      </w:r>
      <w:r w:rsidR="00DA3267" w:rsidRPr="00247888">
        <w:rPr>
          <w:rFonts w:ascii="ＭＳ 明朝" w:hAnsi="ＭＳ 明朝"/>
          <w:b/>
          <w:bCs/>
          <w:sz w:val="21"/>
          <w:szCs w:val="21"/>
          <w:lang w:val="de-DE"/>
        </w:rPr>
        <w:t>る</w:t>
      </w:r>
      <w:r w:rsidR="00DA3267" w:rsidRPr="00247888">
        <w:rPr>
          <w:rStyle w:val="af4"/>
          <w:rFonts w:ascii="ＭＳ 明朝" w:hAnsi="ＭＳ 明朝"/>
          <w:b/>
          <w:bCs/>
          <w:sz w:val="21"/>
          <w:szCs w:val="21"/>
          <w:lang w:val="de-DE"/>
        </w:rPr>
        <w:footnoteReference w:id="16"/>
      </w:r>
      <w:r w:rsidR="00DA3267" w:rsidRPr="00247888">
        <w:rPr>
          <w:rFonts w:ascii="ＭＳ 明朝" w:hAnsi="ＭＳ 明朝"/>
          <w:b/>
          <w:bCs/>
          <w:sz w:val="21"/>
          <w:szCs w:val="21"/>
          <w:lang w:val="de-DE"/>
        </w:rPr>
        <w:t>。</w:t>
      </w:r>
    </w:p>
    <w:p w14:paraId="0773C6E2" w14:textId="6D087FD8" w:rsidR="006514D1" w:rsidRPr="00247888" w:rsidRDefault="006514D1">
      <w:pPr>
        <w:ind w:firstLine="211"/>
        <w:rPr>
          <w:rFonts w:ascii="ＭＳ 明朝" w:hAnsi="ＭＳ 明朝"/>
          <w:b/>
          <w:bCs/>
          <w:sz w:val="21"/>
          <w:szCs w:val="21"/>
          <w:lang w:val="de-DE"/>
        </w:rPr>
      </w:pPr>
      <w:r w:rsidRPr="00247888">
        <w:rPr>
          <w:rFonts w:ascii="ＭＳ 明朝" w:hAnsi="ＭＳ 明朝"/>
          <w:b/>
          <w:bCs/>
          <w:sz w:val="21"/>
          <w:szCs w:val="21"/>
        </w:rPr>
        <w:t>既に、学術顧問団鑑定書(1962年)は、「濫用行為か否かを判断するための基準は、</w:t>
      </w:r>
      <w:r w:rsidRPr="00247888">
        <w:rPr>
          <w:rFonts w:ascii="ＭＳ 明朝" w:hAnsi="ＭＳ 明朝"/>
          <w:b/>
          <w:bCs/>
          <w:sz w:val="21"/>
          <w:szCs w:val="21"/>
          <w:u w:val="single"/>
        </w:rPr>
        <w:t>競争経済の秩序原理</w:t>
      </w:r>
      <w:r w:rsidRPr="00247888">
        <w:rPr>
          <w:rFonts w:ascii="ＭＳ 明朝" w:hAnsi="ＭＳ 明朝"/>
          <w:b/>
          <w:bCs/>
          <w:sz w:val="21"/>
          <w:szCs w:val="21"/>
        </w:rPr>
        <w:t>から導かれるべきである」</w:t>
      </w:r>
      <w:r w:rsidR="00DA3267" w:rsidRPr="00247888">
        <w:rPr>
          <w:rFonts w:ascii="ＭＳ 明朝" w:hAnsi="ＭＳ 明朝"/>
          <w:b/>
          <w:bCs/>
          <w:sz w:val="21"/>
          <w:szCs w:val="21"/>
        </w:rPr>
        <w:t>、「濫用規制は、------</w:t>
      </w:r>
      <w:r w:rsidR="00DA3267" w:rsidRPr="00247888">
        <w:rPr>
          <w:rFonts w:ascii="ＭＳ 明朝" w:hAnsi="ＭＳ 明朝"/>
          <w:b/>
          <w:bCs/>
          <w:sz w:val="21"/>
          <w:szCs w:val="21"/>
          <w:u w:val="single"/>
        </w:rPr>
        <w:t>実質的競争の下ではあり得ない方法で</w:t>
      </w:r>
      <w:r w:rsidR="00DA3267" w:rsidRPr="00247888">
        <w:rPr>
          <w:rFonts w:ascii="ＭＳ 明朝" w:hAnsi="ＭＳ 明朝"/>
          <w:b/>
          <w:bCs/>
          <w:sz w:val="21"/>
          <w:szCs w:val="21"/>
        </w:rPr>
        <w:t>、</w:t>
      </w:r>
      <w:r w:rsidR="00DA3267" w:rsidRPr="00247888">
        <w:rPr>
          <w:rFonts w:ascii="ＭＳ 明朝" w:hAnsi="ＭＳ 明朝"/>
          <w:b/>
          <w:bCs/>
          <w:sz w:val="21"/>
          <w:szCs w:val="21"/>
          <w:u w:val="single"/>
        </w:rPr>
        <w:t>他の事業者がそれにより妨害され、または不利益を受けるような行為態様</w:t>
      </w:r>
      <w:r w:rsidR="00DA3267" w:rsidRPr="00247888">
        <w:rPr>
          <w:rFonts w:ascii="ＭＳ 明朝" w:hAnsi="ＭＳ 明朝"/>
          <w:b/>
          <w:bCs/>
          <w:sz w:val="21"/>
          <w:szCs w:val="21"/>
        </w:rPr>
        <w:t>を禁止する」</w:t>
      </w:r>
      <w:r w:rsidRPr="00247888">
        <w:rPr>
          <w:rFonts w:ascii="ＭＳ 明朝" w:hAnsi="ＭＳ 明朝"/>
          <w:b/>
          <w:bCs/>
          <w:sz w:val="21"/>
          <w:szCs w:val="21"/>
        </w:rPr>
        <w:t>と述べ、</w:t>
      </w:r>
      <w:bookmarkStart w:id="41" w:name="_Hlk99391191"/>
      <w:r w:rsidRPr="00247888">
        <w:rPr>
          <w:rFonts w:ascii="ＭＳ 明朝" w:hAnsi="ＭＳ 明朝"/>
          <w:b/>
          <w:bCs/>
          <w:sz w:val="21"/>
          <w:szCs w:val="21"/>
        </w:rPr>
        <w:t>濫用規制を本格的な規制</w:t>
      </w:r>
      <w:r w:rsidR="00987670" w:rsidRPr="00247888">
        <w:rPr>
          <w:rFonts w:ascii="ＭＳ 明朝" w:hAnsi="ＭＳ 明朝"/>
          <w:b/>
          <w:bCs/>
          <w:sz w:val="21"/>
          <w:szCs w:val="21"/>
        </w:rPr>
        <w:t>に仕立て直した</w:t>
      </w:r>
      <w:bookmarkEnd w:id="41"/>
      <w:r w:rsidRPr="00247888">
        <w:rPr>
          <w:rFonts w:ascii="ＭＳ 明朝" w:hAnsi="ＭＳ 明朝"/>
          <w:b/>
          <w:bCs/>
          <w:sz w:val="21"/>
          <w:szCs w:val="21"/>
        </w:rPr>
        <w:t>GWB第1次改正</w:t>
      </w:r>
      <w:r w:rsidR="00987670" w:rsidRPr="00247888">
        <w:rPr>
          <w:rFonts w:ascii="ＭＳ 明朝" w:hAnsi="ＭＳ 明朝"/>
          <w:b/>
          <w:bCs/>
          <w:sz w:val="21"/>
          <w:szCs w:val="21"/>
        </w:rPr>
        <w:t>（1965年）</w:t>
      </w:r>
      <w:r w:rsidRPr="00247888">
        <w:rPr>
          <w:rFonts w:ascii="ＭＳ 明朝" w:hAnsi="ＭＳ 明朝"/>
          <w:b/>
          <w:bCs/>
          <w:sz w:val="21"/>
          <w:szCs w:val="21"/>
        </w:rPr>
        <w:t>を導いた。</w:t>
      </w:r>
    </w:p>
    <w:p w14:paraId="062FC8B7" w14:textId="62974446" w:rsidR="00627DB6" w:rsidRPr="00247888" w:rsidRDefault="00627DB6">
      <w:pPr>
        <w:ind w:firstLine="211"/>
        <w:rPr>
          <w:rFonts w:ascii="ＭＳ 明朝" w:hAnsi="ＭＳ 明朝"/>
          <w:b/>
          <w:bCs/>
          <w:sz w:val="21"/>
          <w:szCs w:val="21"/>
        </w:rPr>
      </w:pPr>
      <w:r w:rsidRPr="00247888">
        <w:rPr>
          <w:rFonts w:ascii="ＭＳ 明朝" w:hAnsi="ＭＳ 明朝"/>
          <w:b/>
          <w:bCs/>
          <w:sz w:val="21"/>
          <w:szCs w:val="21"/>
          <w:lang w:val="de-DE"/>
        </w:rPr>
        <w:lastRenderedPageBreak/>
        <w:t>これを基にして諸判決</w:t>
      </w:r>
      <w:r w:rsidR="00A6404E" w:rsidRPr="00247888">
        <w:rPr>
          <w:rFonts w:ascii="ＭＳ 明朝" w:hAnsi="ＭＳ 明朝" w:hint="eastAsia"/>
          <w:b/>
          <w:bCs/>
          <w:sz w:val="21"/>
          <w:szCs w:val="21"/>
          <w:lang w:val="de-DE"/>
        </w:rPr>
        <w:t>・諸議論</w:t>
      </w:r>
      <w:r w:rsidRPr="00247888">
        <w:rPr>
          <w:rFonts w:ascii="ＭＳ 明朝" w:hAnsi="ＭＳ 明朝"/>
          <w:b/>
          <w:bCs/>
          <w:sz w:val="21"/>
          <w:szCs w:val="21"/>
          <w:lang w:val="de-DE"/>
        </w:rPr>
        <w:t>が蓄積され、それを明文化したのが、</w:t>
      </w:r>
      <w:r w:rsidR="00A6404E" w:rsidRPr="00247888">
        <w:rPr>
          <w:rFonts w:ascii="ＭＳ 明朝" w:hAnsi="ＭＳ 明朝" w:hint="eastAsia"/>
          <w:b/>
          <w:bCs/>
          <w:sz w:val="21"/>
          <w:szCs w:val="21"/>
          <w:lang w:val="de-DE"/>
        </w:rPr>
        <w:t>搾取的濫用を例示した、</w:t>
      </w:r>
      <w:r w:rsidR="006514D1" w:rsidRPr="00247888">
        <w:rPr>
          <w:rFonts w:ascii="ＭＳ 明朝" w:hAnsi="ＭＳ 明朝"/>
          <w:b/>
          <w:bCs/>
          <w:sz w:val="21"/>
          <w:szCs w:val="21"/>
        </w:rPr>
        <w:t>前記の19条2項2号</w:t>
      </w:r>
      <w:r w:rsidRPr="00247888">
        <w:rPr>
          <w:rFonts w:ascii="ＭＳ 明朝" w:hAnsi="ＭＳ 明朝"/>
          <w:b/>
          <w:bCs/>
          <w:sz w:val="21"/>
          <w:szCs w:val="21"/>
        </w:rPr>
        <w:t>における</w:t>
      </w:r>
      <w:r w:rsidR="006514D1" w:rsidRPr="00247888">
        <w:rPr>
          <w:rFonts w:ascii="ＭＳ 明朝" w:hAnsi="ＭＳ 明朝"/>
          <w:b/>
          <w:bCs/>
          <w:sz w:val="21"/>
          <w:szCs w:val="21"/>
        </w:rPr>
        <w:t>、「仮に有効な競争がある場合には高度の蓋然性で生じたであろうものとは異なるもの」という</w:t>
      </w:r>
      <w:r w:rsidRPr="00247888">
        <w:rPr>
          <w:rFonts w:ascii="ＭＳ 明朝" w:hAnsi="ＭＳ 明朝"/>
          <w:b/>
          <w:bCs/>
          <w:sz w:val="21"/>
          <w:szCs w:val="21"/>
        </w:rPr>
        <w:t>文言である。</w:t>
      </w:r>
    </w:p>
    <w:p w14:paraId="376A342D" w14:textId="4AE2A1A1" w:rsidR="00624FF2" w:rsidRPr="00247888" w:rsidRDefault="00627DB6" w:rsidP="00987670">
      <w:pPr>
        <w:ind w:firstLine="211"/>
        <w:rPr>
          <w:rFonts w:ascii="ＭＳ 明朝" w:hAnsi="ＭＳ 明朝"/>
          <w:b/>
          <w:bCs/>
          <w:sz w:val="21"/>
          <w:szCs w:val="21"/>
        </w:rPr>
      </w:pPr>
      <w:r w:rsidRPr="00247888">
        <w:rPr>
          <w:rFonts w:ascii="ＭＳ 明朝" w:hAnsi="ＭＳ 明朝"/>
          <w:b/>
          <w:bCs/>
          <w:sz w:val="21"/>
          <w:szCs w:val="21"/>
        </w:rPr>
        <w:t>これ</w:t>
      </w:r>
      <w:r w:rsidR="006514D1" w:rsidRPr="00247888">
        <w:rPr>
          <w:rFonts w:ascii="ＭＳ 明朝" w:hAnsi="ＭＳ 明朝"/>
          <w:b/>
          <w:bCs/>
          <w:sz w:val="21"/>
          <w:szCs w:val="21"/>
        </w:rPr>
        <w:t>は、</w:t>
      </w:r>
      <w:r w:rsidR="00A6404E" w:rsidRPr="00247888">
        <w:rPr>
          <w:rFonts w:ascii="ＭＳ 明朝" w:hAnsi="ＭＳ 明朝" w:hint="eastAsia"/>
          <w:b/>
          <w:bCs/>
          <w:sz w:val="21"/>
          <w:szCs w:val="21"/>
          <w:lang w:val="de-DE"/>
        </w:rPr>
        <w:t>搾取的濫用においては、</w:t>
      </w:r>
      <w:r w:rsidR="006514D1" w:rsidRPr="00247888">
        <w:rPr>
          <w:rFonts w:ascii="ＭＳ 明朝" w:hAnsi="ＭＳ 明朝"/>
          <w:b/>
          <w:bCs/>
          <w:sz w:val="21"/>
          <w:szCs w:val="21"/>
        </w:rPr>
        <w:t>価格・取引条件という取引の結果・成果（</w:t>
      </w:r>
      <w:proofErr w:type="spellStart"/>
      <w:r w:rsidR="006514D1" w:rsidRPr="00247888">
        <w:rPr>
          <w:rFonts w:ascii="ＭＳ 明朝" w:hAnsi="ＭＳ 明朝"/>
          <w:b/>
          <w:bCs/>
          <w:sz w:val="21"/>
          <w:szCs w:val="21"/>
        </w:rPr>
        <w:t>Ergebnis</w:t>
      </w:r>
      <w:proofErr w:type="spellEnd"/>
      <w:r w:rsidR="006514D1" w:rsidRPr="00247888">
        <w:rPr>
          <w:rFonts w:ascii="ＭＳ 明朝" w:hAnsi="ＭＳ 明朝"/>
          <w:b/>
          <w:bCs/>
          <w:sz w:val="21"/>
          <w:szCs w:val="21"/>
        </w:rPr>
        <w:t>）を比べるものである</w:t>
      </w:r>
      <w:r w:rsidR="00ED7E4E" w:rsidRPr="00247888">
        <w:rPr>
          <w:rFonts w:ascii="ＭＳ 明朝" w:hAnsi="ＭＳ 明朝"/>
          <w:b/>
          <w:bCs/>
          <w:sz w:val="21"/>
          <w:szCs w:val="21"/>
        </w:rPr>
        <w:t>（成果規制</w:t>
      </w:r>
      <w:proofErr w:type="spellStart"/>
      <w:r w:rsidR="00ED7E4E" w:rsidRPr="00247888">
        <w:rPr>
          <w:rFonts w:ascii="ＭＳ 明朝" w:hAnsi="ＭＳ 明朝"/>
          <w:b/>
          <w:bCs/>
          <w:sz w:val="21"/>
          <w:szCs w:val="21"/>
        </w:rPr>
        <w:t>Ergebniskontroll</w:t>
      </w:r>
      <w:proofErr w:type="spellEnd"/>
      <w:r w:rsidR="00ED7E4E" w:rsidRPr="00247888">
        <w:rPr>
          <w:rStyle w:val="af4"/>
          <w:rFonts w:ascii="ＭＳ 明朝" w:hAnsi="ＭＳ 明朝"/>
          <w:b/>
          <w:bCs/>
          <w:sz w:val="21"/>
          <w:szCs w:val="21"/>
        </w:rPr>
        <w:footnoteReference w:id="17"/>
      </w:r>
      <w:r w:rsidR="00ED7E4E" w:rsidRPr="00247888">
        <w:rPr>
          <w:rFonts w:ascii="ＭＳ 明朝" w:hAnsi="ＭＳ 明朝"/>
          <w:b/>
          <w:bCs/>
          <w:sz w:val="21"/>
          <w:szCs w:val="21"/>
        </w:rPr>
        <w:t>）。</w:t>
      </w:r>
      <w:r w:rsidR="00125328" w:rsidRPr="00247888">
        <w:rPr>
          <w:rFonts w:ascii="ＭＳ 明朝" w:hAnsi="ＭＳ 明朝"/>
          <w:b/>
          <w:bCs/>
          <w:sz w:val="21"/>
          <w:szCs w:val="21"/>
        </w:rPr>
        <w:t>しかし、ドイツの濫用規制は、</w:t>
      </w:r>
      <w:r w:rsidR="008F36BB" w:rsidRPr="00247888">
        <w:rPr>
          <w:rFonts w:ascii="ＭＳ 明朝" w:hAnsi="ＭＳ 明朝"/>
          <w:b/>
          <w:bCs/>
          <w:sz w:val="21"/>
          <w:szCs w:val="21"/>
        </w:rPr>
        <w:t>単なる結果・成果</w:t>
      </w:r>
      <w:r w:rsidR="006D7A6A" w:rsidRPr="00247888">
        <w:rPr>
          <w:rFonts w:ascii="ＭＳ 明朝" w:hAnsi="ＭＳ 明朝"/>
          <w:b/>
          <w:bCs/>
          <w:sz w:val="21"/>
          <w:szCs w:val="21"/>
        </w:rPr>
        <w:t>それ自体を</w:t>
      </w:r>
      <w:r w:rsidR="00624FF2" w:rsidRPr="00247888">
        <w:rPr>
          <w:rFonts w:ascii="ＭＳ 明朝" w:hAnsi="ＭＳ 明朝"/>
          <w:b/>
          <w:bCs/>
          <w:sz w:val="21"/>
          <w:szCs w:val="21"/>
        </w:rPr>
        <w:t>ターゲット(攻撃対象)にする</w:t>
      </w:r>
      <w:r w:rsidR="006D7A6A" w:rsidRPr="00247888">
        <w:rPr>
          <w:rFonts w:ascii="ＭＳ 明朝" w:hAnsi="ＭＳ 明朝"/>
          <w:b/>
          <w:bCs/>
          <w:sz w:val="21"/>
          <w:szCs w:val="21"/>
        </w:rPr>
        <w:t>というものではない。</w:t>
      </w:r>
    </w:p>
    <w:p w14:paraId="34C03C8C" w14:textId="25A46505" w:rsidR="00624FF2" w:rsidRPr="00247888" w:rsidRDefault="00864913" w:rsidP="00864913">
      <w:pPr>
        <w:ind w:firstLineChars="0" w:firstLine="0"/>
        <w:rPr>
          <w:rFonts w:ascii="ＭＳ 明朝" w:hAnsi="ＭＳ 明朝"/>
          <w:b/>
          <w:bCs/>
          <w:sz w:val="21"/>
          <w:szCs w:val="21"/>
        </w:rPr>
      </w:pPr>
      <w:r w:rsidRPr="00247888">
        <w:rPr>
          <w:rFonts w:ascii="ＭＳ 明朝" w:hAnsi="ＭＳ 明朝" w:hint="eastAsia"/>
          <w:b/>
          <w:bCs/>
          <w:sz w:val="21"/>
          <w:szCs w:val="21"/>
        </w:rPr>
        <w:t>（ⅱ）</w:t>
      </w:r>
      <w:r w:rsidR="00624FF2" w:rsidRPr="00247888">
        <w:rPr>
          <w:rFonts w:ascii="ＭＳ 明朝" w:hAnsi="ＭＳ 明朝"/>
          <w:b/>
          <w:bCs/>
          <w:sz w:val="21"/>
          <w:szCs w:val="21"/>
        </w:rPr>
        <w:t>こ</w:t>
      </w:r>
      <w:r w:rsidRPr="00247888">
        <w:rPr>
          <w:rFonts w:ascii="ＭＳ 明朝" w:hAnsi="ＭＳ 明朝" w:hint="eastAsia"/>
          <w:b/>
          <w:bCs/>
          <w:sz w:val="21"/>
          <w:szCs w:val="21"/>
        </w:rPr>
        <w:t>の点</w:t>
      </w:r>
      <w:r w:rsidR="00624FF2" w:rsidRPr="00247888">
        <w:rPr>
          <w:rFonts w:ascii="ＭＳ 明朝" w:hAnsi="ＭＳ 明朝"/>
          <w:b/>
          <w:bCs/>
          <w:sz w:val="21"/>
          <w:szCs w:val="21"/>
        </w:rPr>
        <w:t>については、ドイツにおいて濫用規制は、</w:t>
      </w:r>
      <w:r w:rsidR="001E59E5" w:rsidRPr="00247888">
        <w:rPr>
          <w:rFonts w:ascii="ＭＳ 明朝" w:hAnsi="ＭＳ 明朝"/>
          <w:b/>
          <w:bCs/>
          <w:sz w:val="21"/>
          <w:szCs w:val="21"/>
        </w:rPr>
        <w:t>既に戦前に始まっていた</w:t>
      </w:r>
      <w:r w:rsidR="00125328" w:rsidRPr="00247888">
        <w:rPr>
          <w:rFonts w:ascii="ＭＳ 明朝" w:hAnsi="ＭＳ 明朝"/>
          <w:b/>
          <w:bCs/>
          <w:sz w:val="21"/>
          <w:szCs w:val="21"/>
        </w:rPr>
        <w:t>民法上の公序良俗規定に基づく「力の濫用」（または「独占濫用」）の規制</w:t>
      </w:r>
      <w:r w:rsidR="00624FF2" w:rsidRPr="00247888">
        <w:rPr>
          <w:rFonts w:ascii="ＭＳ 明朝" w:hAnsi="ＭＳ 明朝"/>
          <w:b/>
          <w:bCs/>
          <w:sz w:val="21"/>
          <w:szCs w:val="21"/>
        </w:rPr>
        <w:t>、</w:t>
      </w:r>
      <w:r w:rsidR="006338DB" w:rsidRPr="00247888">
        <w:rPr>
          <w:rFonts w:ascii="ＭＳ 明朝" w:hAnsi="ＭＳ 明朝"/>
          <w:b/>
          <w:bCs/>
          <w:sz w:val="21"/>
          <w:szCs w:val="21"/>
        </w:rPr>
        <w:t>さらに</w:t>
      </w:r>
      <w:r w:rsidR="00624FF2" w:rsidRPr="00247888">
        <w:rPr>
          <w:rFonts w:ascii="ＭＳ 明朝" w:hAnsi="ＭＳ 明朝"/>
          <w:b/>
          <w:bCs/>
          <w:sz w:val="21"/>
          <w:szCs w:val="21"/>
        </w:rPr>
        <w:t>商法上の規制を含む取引約款</w:t>
      </w:r>
      <w:r w:rsidR="006338DB" w:rsidRPr="00247888">
        <w:rPr>
          <w:rFonts w:ascii="ＭＳ 明朝" w:hAnsi="ＭＳ 明朝"/>
          <w:b/>
          <w:bCs/>
          <w:sz w:val="21"/>
          <w:szCs w:val="21"/>
        </w:rPr>
        <w:t>に関する規制</w:t>
      </w:r>
      <w:r w:rsidR="00624FF2" w:rsidRPr="00247888">
        <w:rPr>
          <w:rFonts w:ascii="ＭＳ 明朝" w:hAnsi="ＭＳ 明朝"/>
          <w:b/>
          <w:bCs/>
          <w:sz w:val="21"/>
          <w:szCs w:val="21"/>
        </w:rPr>
        <w:t>との連続性の中で発展してきたのであり、</w:t>
      </w:r>
      <w:r w:rsidR="006338DB" w:rsidRPr="00247888">
        <w:rPr>
          <w:rFonts w:ascii="ＭＳ 明朝" w:hAnsi="ＭＳ 明朝"/>
          <w:b/>
          <w:bCs/>
          <w:sz w:val="21"/>
          <w:szCs w:val="21"/>
        </w:rPr>
        <w:t>そこでは、</w:t>
      </w:r>
      <w:r w:rsidR="006338DB" w:rsidRPr="00247888">
        <w:rPr>
          <w:rFonts w:ascii="ＭＳ 明朝" w:hAnsi="ＭＳ 明朝"/>
          <w:b/>
          <w:bCs/>
          <w:sz w:val="21"/>
          <w:szCs w:val="21"/>
          <w:u w:val="single"/>
        </w:rPr>
        <w:t>当該濫用行為の基になる行為者の「力」・「独占」とそれに従属する取引の相手方の不均衡な関係</w:t>
      </w:r>
      <w:r w:rsidR="006338DB" w:rsidRPr="00247888">
        <w:rPr>
          <w:rFonts w:ascii="ＭＳ 明朝" w:hAnsi="ＭＳ 明朝"/>
          <w:b/>
          <w:bCs/>
          <w:sz w:val="21"/>
          <w:szCs w:val="21"/>
        </w:rPr>
        <w:t>を問題にしてきた、という点を看過してはならない。</w:t>
      </w:r>
    </w:p>
    <w:p w14:paraId="070DE51A" w14:textId="0038A110" w:rsidR="006338DB" w:rsidRPr="00247888" w:rsidRDefault="006338DB" w:rsidP="00987670">
      <w:pPr>
        <w:ind w:firstLine="211"/>
        <w:rPr>
          <w:rFonts w:ascii="ＭＳ 明朝" w:hAnsi="ＭＳ 明朝"/>
          <w:b/>
          <w:bCs/>
          <w:sz w:val="21"/>
          <w:szCs w:val="21"/>
        </w:rPr>
      </w:pPr>
      <w:r w:rsidRPr="00247888">
        <w:rPr>
          <w:rFonts w:ascii="ＭＳ 明朝" w:hAnsi="ＭＳ 明朝"/>
          <w:b/>
          <w:bCs/>
          <w:sz w:val="21"/>
          <w:szCs w:val="21"/>
        </w:rPr>
        <w:t>戦後に生まれた</w:t>
      </w:r>
      <w:r w:rsidR="008F36BB" w:rsidRPr="00247888">
        <w:rPr>
          <w:rFonts w:ascii="ＭＳ 明朝" w:hAnsi="ＭＳ 明朝"/>
          <w:b/>
          <w:bCs/>
          <w:sz w:val="21"/>
          <w:szCs w:val="21"/>
        </w:rPr>
        <w:t>競争法上の濫用規制も、</w:t>
      </w:r>
      <w:r w:rsidR="00987670" w:rsidRPr="00247888">
        <w:rPr>
          <w:rFonts w:ascii="ＭＳ 明朝" w:hAnsi="ＭＳ 明朝"/>
          <w:b/>
          <w:bCs/>
          <w:sz w:val="21"/>
          <w:szCs w:val="21"/>
        </w:rPr>
        <w:t>その</w:t>
      </w:r>
      <w:r w:rsidRPr="00247888">
        <w:rPr>
          <w:rFonts w:ascii="ＭＳ 明朝" w:hAnsi="ＭＳ 明朝"/>
          <w:b/>
          <w:bCs/>
          <w:sz w:val="21"/>
          <w:szCs w:val="21"/>
        </w:rPr>
        <w:t>ような判例・学説の展開</w:t>
      </w:r>
      <w:r w:rsidR="00987670" w:rsidRPr="00247888">
        <w:rPr>
          <w:rFonts w:ascii="ＭＳ 明朝" w:hAnsi="ＭＳ 明朝"/>
          <w:b/>
          <w:bCs/>
          <w:sz w:val="21"/>
          <w:szCs w:val="21"/>
        </w:rPr>
        <w:t>の中で成立し運用されてきたのであ</w:t>
      </w:r>
      <w:r w:rsidRPr="00247888">
        <w:rPr>
          <w:rFonts w:ascii="ＭＳ 明朝" w:hAnsi="ＭＳ 明朝"/>
          <w:b/>
          <w:bCs/>
          <w:sz w:val="21"/>
          <w:szCs w:val="21"/>
        </w:rPr>
        <w:t>る。特に、1976年制定の普通取引約款法（AGBG）をめぐる諸議論と裁判実務にも、上記の「力の濫用」</w:t>
      </w:r>
      <w:r w:rsidR="001C4C01" w:rsidRPr="00247888">
        <w:rPr>
          <w:rFonts w:ascii="ＭＳ 明朝" w:hAnsi="ＭＳ 明朝" w:hint="eastAsia"/>
          <w:b/>
          <w:bCs/>
          <w:sz w:val="21"/>
          <w:szCs w:val="21"/>
        </w:rPr>
        <w:t>とその基礎にある取引当事者間の取引力の不均衡</w:t>
      </w:r>
      <w:r w:rsidRPr="00247888">
        <w:rPr>
          <w:rFonts w:ascii="ＭＳ 明朝" w:hAnsi="ＭＳ 明朝"/>
          <w:b/>
          <w:bCs/>
          <w:sz w:val="21"/>
          <w:szCs w:val="21"/>
        </w:rPr>
        <w:t>という視点があり、これが前記の</w:t>
      </w:r>
      <w:r w:rsidR="001C4C01" w:rsidRPr="00247888">
        <w:rPr>
          <w:rFonts w:ascii="ＭＳ 明朝" w:hAnsi="ＭＳ 明朝" w:hint="eastAsia"/>
          <w:b/>
          <w:bCs/>
          <w:sz w:val="21"/>
          <w:szCs w:val="21"/>
        </w:rPr>
        <w:t>GWB19条に関する</w:t>
      </w:r>
      <w:r w:rsidR="00E106B3" w:rsidRPr="00247888">
        <w:rPr>
          <w:rFonts w:ascii="ＭＳ 明朝" w:hAnsi="ＭＳ 明朝" w:hint="eastAsia"/>
          <w:b/>
          <w:bCs/>
          <w:sz w:val="21"/>
          <w:szCs w:val="21"/>
        </w:rPr>
        <w:t>近時の</w:t>
      </w:r>
      <w:r w:rsidRPr="00247888">
        <w:rPr>
          <w:rFonts w:ascii="ＭＳ 明朝" w:hAnsi="ＭＳ 明朝"/>
          <w:b/>
          <w:bCs/>
          <w:sz w:val="21"/>
          <w:szCs w:val="21"/>
        </w:rPr>
        <w:t>BGH諸判決に大きく影響している。</w:t>
      </w:r>
    </w:p>
    <w:p w14:paraId="46EEFD55" w14:textId="5A10AB8C" w:rsidR="00125328" w:rsidRPr="00247888" w:rsidRDefault="006338DB" w:rsidP="00987670">
      <w:pPr>
        <w:ind w:firstLine="211"/>
        <w:rPr>
          <w:rFonts w:ascii="ＭＳ 明朝" w:hAnsi="ＭＳ 明朝"/>
          <w:b/>
          <w:bCs/>
          <w:sz w:val="21"/>
          <w:szCs w:val="21"/>
        </w:rPr>
      </w:pPr>
      <w:r w:rsidRPr="00247888">
        <w:rPr>
          <w:rFonts w:ascii="ＭＳ 明朝" w:hAnsi="ＭＳ 明朝"/>
          <w:b/>
          <w:bCs/>
          <w:sz w:val="21"/>
          <w:szCs w:val="21"/>
        </w:rPr>
        <w:t>こ</w:t>
      </w:r>
      <w:r w:rsidR="00987670" w:rsidRPr="00247888">
        <w:rPr>
          <w:rFonts w:ascii="ＭＳ 明朝" w:hAnsi="ＭＳ 明朝"/>
          <w:b/>
          <w:bCs/>
          <w:sz w:val="21"/>
          <w:szCs w:val="21"/>
        </w:rPr>
        <w:t>の点で、ドイツの濫用規制は、</w:t>
      </w:r>
      <w:r w:rsidR="00E469AC" w:rsidRPr="00247888">
        <w:rPr>
          <w:rFonts w:ascii="ＭＳ 明朝" w:hAnsi="ＭＳ 明朝"/>
          <w:b/>
          <w:bCs/>
          <w:sz w:val="21"/>
          <w:szCs w:val="21"/>
        </w:rPr>
        <w:t>日本の優越的地位の濫用規制</w:t>
      </w:r>
      <w:r w:rsidR="001340BA" w:rsidRPr="00247888">
        <w:rPr>
          <w:rFonts w:ascii="ＭＳ 明朝" w:hAnsi="ＭＳ 明朝"/>
          <w:b/>
          <w:bCs/>
          <w:sz w:val="21"/>
          <w:szCs w:val="21"/>
        </w:rPr>
        <w:t>の実際</w:t>
      </w:r>
      <w:r w:rsidRPr="00247888">
        <w:rPr>
          <w:rFonts w:ascii="ＭＳ 明朝" w:hAnsi="ＭＳ 明朝"/>
          <w:b/>
          <w:bCs/>
          <w:sz w:val="21"/>
          <w:szCs w:val="21"/>
        </w:rPr>
        <w:t>----民商法や消費者法と切り離されて捉えられてきた----</w:t>
      </w:r>
      <w:r w:rsidR="00E469AC" w:rsidRPr="00247888">
        <w:rPr>
          <w:rFonts w:ascii="ＭＳ 明朝" w:hAnsi="ＭＳ 明朝"/>
          <w:b/>
          <w:bCs/>
          <w:sz w:val="21"/>
          <w:szCs w:val="21"/>
        </w:rPr>
        <w:t>と際立った対照をみせているといえよう</w:t>
      </w:r>
      <w:r w:rsidR="00E469AC" w:rsidRPr="00247888">
        <w:rPr>
          <w:rStyle w:val="af4"/>
          <w:rFonts w:ascii="ＭＳ 明朝" w:hAnsi="ＭＳ 明朝"/>
          <w:b/>
          <w:bCs/>
          <w:sz w:val="21"/>
          <w:szCs w:val="21"/>
        </w:rPr>
        <w:footnoteReference w:id="18"/>
      </w:r>
      <w:r w:rsidR="00E469AC" w:rsidRPr="00247888">
        <w:rPr>
          <w:rFonts w:ascii="ＭＳ 明朝" w:hAnsi="ＭＳ 明朝"/>
          <w:b/>
          <w:bCs/>
          <w:sz w:val="21"/>
          <w:szCs w:val="21"/>
        </w:rPr>
        <w:t>。</w:t>
      </w:r>
    </w:p>
    <w:p w14:paraId="40980ADA" w14:textId="77777777" w:rsidR="007473B3" w:rsidRPr="00247888" w:rsidRDefault="007473B3" w:rsidP="00987670">
      <w:pPr>
        <w:ind w:firstLine="211"/>
        <w:rPr>
          <w:rFonts w:ascii="ＭＳ 明朝" w:hAnsi="ＭＳ 明朝"/>
          <w:b/>
          <w:bCs/>
          <w:sz w:val="21"/>
          <w:szCs w:val="21"/>
        </w:rPr>
      </w:pPr>
    </w:p>
    <w:p w14:paraId="2AE34140" w14:textId="0A40F262" w:rsidR="007473B3" w:rsidRPr="00247888" w:rsidRDefault="002F40E5" w:rsidP="00C10B6A">
      <w:pPr>
        <w:pStyle w:val="2"/>
        <w:ind w:firstLineChars="0" w:firstLine="0"/>
      </w:pPr>
      <w:r w:rsidRPr="00247888">
        <w:t>（4）競争経済の秩序原理2---　行為の相手方の自己決定権の保護</w:t>
      </w:r>
    </w:p>
    <w:p w14:paraId="19120D66" w14:textId="65CA9B5D" w:rsidR="006D7A6A" w:rsidRPr="00247888" w:rsidRDefault="00582D84" w:rsidP="006D7A6A">
      <w:pPr>
        <w:ind w:firstLine="211"/>
        <w:rPr>
          <w:rFonts w:ascii="ＭＳ 明朝" w:hAnsi="ＭＳ 明朝"/>
          <w:b/>
          <w:bCs/>
          <w:sz w:val="21"/>
          <w:szCs w:val="21"/>
        </w:rPr>
      </w:pPr>
      <w:r w:rsidRPr="00247888">
        <w:rPr>
          <w:rFonts w:ascii="ＭＳ 明朝" w:hAnsi="ＭＳ 明朝"/>
          <w:b/>
          <w:bCs/>
          <w:sz w:val="21"/>
          <w:szCs w:val="21"/>
        </w:rPr>
        <w:t>上記のように、</w:t>
      </w:r>
      <w:r w:rsidR="00A6404E" w:rsidRPr="00247888">
        <w:rPr>
          <w:rFonts w:ascii="ＭＳ 明朝" w:hAnsi="ＭＳ 明朝" w:hint="eastAsia"/>
          <w:b/>
          <w:bCs/>
          <w:sz w:val="21"/>
          <w:szCs w:val="21"/>
        </w:rPr>
        <w:t>搾取的</w:t>
      </w:r>
      <w:r w:rsidR="002F40E5" w:rsidRPr="00247888">
        <w:rPr>
          <w:rFonts w:ascii="ＭＳ 明朝" w:hAnsi="ＭＳ 明朝"/>
          <w:b/>
          <w:bCs/>
          <w:sz w:val="21"/>
          <w:szCs w:val="21"/>
        </w:rPr>
        <w:t>濫用規制の下</w:t>
      </w:r>
      <w:r w:rsidR="006D7A6A" w:rsidRPr="00247888">
        <w:rPr>
          <w:rFonts w:ascii="ＭＳ 明朝" w:hAnsi="ＭＳ 明朝"/>
          <w:b/>
          <w:bCs/>
          <w:sz w:val="21"/>
          <w:szCs w:val="21"/>
        </w:rPr>
        <w:t>で</w:t>
      </w:r>
      <w:r w:rsidR="006973DD" w:rsidRPr="00247888">
        <w:rPr>
          <w:rFonts w:ascii="ＭＳ 明朝" w:hAnsi="ＭＳ 明朝"/>
          <w:b/>
          <w:bCs/>
          <w:sz w:val="21"/>
          <w:szCs w:val="21"/>
        </w:rPr>
        <w:t>保護されるのは、当該取引の結果ではなく、そのような結果が生じることになった</w:t>
      </w:r>
      <w:r w:rsidR="00890D02" w:rsidRPr="00247888">
        <w:rPr>
          <w:rFonts w:ascii="ＭＳ 明朝" w:hAnsi="ＭＳ 明朝"/>
          <w:b/>
          <w:bCs/>
          <w:sz w:val="21"/>
          <w:szCs w:val="21"/>
        </w:rPr>
        <w:t>、市場支配力が不当に行使されるという</w:t>
      </w:r>
      <w:r w:rsidR="006973DD" w:rsidRPr="00247888">
        <w:rPr>
          <w:rFonts w:ascii="ＭＳ 明朝" w:hAnsi="ＭＳ 明朝"/>
          <w:b/>
          <w:bCs/>
          <w:sz w:val="21"/>
          <w:szCs w:val="21"/>
        </w:rPr>
        <w:t>取引経過(取引過程)である。</w:t>
      </w:r>
    </w:p>
    <w:p w14:paraId="31DAB6EF" w14:textId="55FDD382" w:rsidR="001A26DC" w:rsidRPr="00247888" w:rsidRDefault="002F40E5" w:rsidP="006D7A6A">
      <w:pPr>
        <w:ind w:firstLine="211"/>
        <w:rPr>
          <w:rFonts w:ascii="ＭＳ 明朝" w:hAnsi="ＭＳ 明朝"/>
          <w:b/>
          <w:bCs/>
          <w:sz w:val="21"/>
          <w:szCs w:val="21"/>
          <w:lang w:val="de-DE"/>
        </w:rPr>
      </w:pPr>
      <w:r w:rsidRPr="00247888">
        <w:rPr>
          <w:rFonts w:ascii="ＭＳ 明朝" w:hAnsi="ＭＳ 明朝"/>
          <w:b/>
          <w:bCs/>
          <w:sz w:val="21"/>
          <w:szCs w:val="21"/>
          <w:lang w:val="de-DE"/>
        </w:rPr>
        <w:t>そもそも、濫用規制の出発点は、行為者が市場支配的地位にある場合であっても（「力の存在」）、それが不当に行使することは</w:t>
      </w:r>
      <w:r w:rsidR="009B1C2B" w:rsidRPr="00247888">
        <w:rPr>
          <w:rFonts w:ascii="ＭＳ 明朝" w:hAnsi="ＭＳ 明朝"/>
          <w:b/>
          <w:bCs/>
          <w:sz w:val="21"/>
          <w:szCs w:val="21"/>
          <w:lang w:val="de-DE"/>
        </w:rPr>
        <w:t>（「力の行使」）</w:t>
      </w:r>
      <w:r w:rsidRPr="00247888">
        <w:rPr>
          <w:rFonts w:ascii="ＭＳ 明朝" w:hAnsi="ＭＳ 明朝"/>
          <w:b/>
          <w:bCs/>
          <w:sz w:val="21"/>
          <w:szCs w:val="21"/>
          <w:lang w:val="de-DE"/>
        </w:rPr>
        <w:t>許されない、という考え方である。</w:t>
      </w:r>
    </w:p>
    <w:p w14:paraId="0283720F" w14:textId="5BAA5DBB" w:rsidR="005D72E6" w:rsidRPr="00247888" w:rsidRDefault="005D72E6" w:rsidP="006D7A6A">
      <w:pPr>
        <w:ind w:firstLine="211"/>
        <w:rPr>
          <w:rFonts w:ascii="ＭＳ 明朝" w:hAnsi="ＭＳ 明朝"/>
          <w:b/>
          <w:bCs/>
          <w:sz w:val="21"/>
          <w:szCs w:val="21"/>
        </w:rPr>
      </w:pPr>
      <w:r w:rsidRPr="00247888">
        <w:rPr>
          <w:rFonts w:ascii="ＭＳ 明朝" w:hAnsi="ＭＳ 明朝"/>
          <w:b/>
          <w:bCs/>
          <w:sz w:val="21"/>
          <w:szCs w:val="21"/>
        </w:rPr>
        <w:t>濫用規制においては、行為者に市場支配力があることが前提であ</w:t>
      </w:r>
      <w:r w:rsidR="00582D84" w:rsidRPr="00247888">
        <w:rPr>
          <w:rFonts w:ascii="ＭＳ 明朝" w:hAnsi="ＭＳ 明朝"/>
          <w:b/>
          <w:bCs/>
          <w:sz w:val="21"/>
          <w:szCs w:val="21"/>
        </w:rPr>
        <w:t>るから</w:t>
      </w:r>
      <w:r w:rsidR="00890D02" w:rsidRPr="00247888">
        <w:rPr>
          <w:rStyle w:val="af4"/>
          <w:rFonts w:ascii="ＭＳ 明朝" w:hAnsi="ＭＳ 明朝"/>
          <w:b/>
          <w:bCs/>
          <w:sz w:val="21"/>
          <w:szCs w:val="21"/>
        </w:rPr>
        <w:footnoteReference w:id="19"/>
      </w:r>
      <w:r w:rsidRPr="00247888">
        <w:rPr>
          <w:rFonts w:ascii="ＭＳ 明朝" w:hAnsi="ＭＳ 明朝"/>
          <w:b/>
          <w:bCs/>
          <w:sz w:val="21"/>
          <w:szCs w:val="21"/>
        </w:rPr>
        <w:t>、そこでの「秩序原理」とは、その市場支配力が不当に行使され</w:t>
      </w:r>
      <w:r w:rsidR="00582D84" w:rsidRPr="00247888">
        <w:rPr>
          <w:rFonts w:ascii="ＭＳ 明朝" w:hAnsi="ＭＳ 明朝"/>
          <w:b/>
          <w:bCs/>
          <w:sz w:val="21"/>
          <w:szCs w:val="21"/>
        </w:rPr>
        <w:t>ることによって</w:t>
      </w:r>
      <w:r w:rsidRPr="00247888">
        <w:rPr>
          <w:rFonts w:ascii="ＭＳ 明朝" w:hAnsi="ＭＳ 明朝"/>
          <w:b/>
          <w:bCs/>
          <w:sz w:val="21"/>
          <w:szCs w:val="21"/>
        </w:rPr>
        <w:t>、取引の相手方または競争事業者が、独立の取引主体として有すべき</w:t>
      </w:r>
      <w:r w:rsidR="00890D02" w:rsidRPr="00247888">
        <w:rPr>
          <w:rFonts w:ascii="ＭＳ 明朝" w:hAnsi="ＭＳ 明朝"/>
          <w:b/>
          <w:bCs/>
          <w:sz w:val="21"/>
          <w:szCs w:val="21"/>
        </w:rPr>
        <w:t>判断・行為の自由が侵されること</w:t>
      </w:r>
      <w:r w:rsidR="004A31DD" w:rsidRPr="00247888">
        <w:rPr>
          <w:rFonts w:ascii="ＭＳ 明朝" w:hAnsi="ＭＳ 明朝"/>
          <w:b/>
          <w:bCs/>
          <w:sz w:val="21"/>
          <w:szCs w:val="21"/>
        </w:rPr>
        <w:t>は</w:t>
      </w:r>
      <w:r w:rsidR="00890D02" w:rsidRPr="00247888">
        <w:rPr>
          <w:rFonts w:ascii="ＭＳ 明朝" w:hAnsi="ＭＳ 明朝"/>
          <w:b/>
          <w:bCs/>
          <w:sz w:val="21"/>
          <w:szCs w:val="21"/>
        </w:rPr>
        <w:t>許さ</w:t>
      </w:r>
      <w:r w:rsidR="004A31DD" w:rsidRPr="00247888">
        <w:rPr>
          <w:rFonts w:ascii="ＭＳ 明朝" w:hAnsi="ＭＳ 明朝"/>
          <w:b/>
          <w:bCs/>
          <w:sz w:val="21"/>
          <w:szCs w:val="21"/>
        </w:rPr>
        <w:t>れ</w:t>
      </w:r>
      <w:r w:rsidR="00890D02" w:rsidRPr="00247888">
        <w:rPr>
          <w:rFonts w:ascii="ＭＳ 明朝" w:hAnsi="ＭＳ 明朝"/>
          <w:b/>
          <w:bCs/>
          <w:sz w:val="21"/>
          <w:szCs w:val="21"/>
        </w:rPr>
        <w:t>ない、ということ</w:t>
      </w:r>
      <w:r w:rsidR="00582D84" w:rsidRPr="00247888">
        <w:rPr>
          <w:rFonts w:ascii="ＭＳ 明朝" w:hAnsi="ＭＳ 明朝"/>
          <w:b/>
          <w:bCs/>
          <w:sz w:val="21"/>
          <w:szCs w:val="21"/>
        </w:rPr>
        <w:t>である</w:t>
      </w:r>
      <w:r w:rsidR="00890D02" w:rsidRPr="00247888">
        <w:rPr>
          <w:rFonts w:ascii="ＭＳ 明朝" w:hAnsi="ＭＳ 明朝"/>
          <w:b/>
          <w:bCs/>
          <w:sz w:val="21"/>
          <w:szCs w:val="21"/>
        </w:rPr>
        <w:t>。</w:t>
      </w:r>
      <w:r w:rsidR="006C17C7" w:rsidRPr="00247888">
        <w:rPr>
          <w:rFonts w:ascii="ＭＳ 明朝" w:hAnsi="ＭＳ 明朝"/>
          <w:b/>
          <w:bCs/>
          <w:sz w:val="21"/>
          <w:szCs w:val="21"/>
        </w:rPr>
        <w:t>言い換えれば、市場支配</w:t>
      </w:r>
      <w:r w:rsidR="004A31DD" w:rsidRPr="00247888">
        <w:rPr>
          <w:rFonts w:ascii="ＭＳ 明朝" w:hAnsi="ＭＳ 明朝"/>
          <w:b/>
          <w:bCs/>
          <w:sz w:val="21"/>
          <w:szCs w:val="21"/>
        </w:rPr>
        <w:t>力が向けられる者（取引の相手方または競争事業者）の主体としての</w:t>
      </w:r>
      <w:r w:rsidR="006C17C7" w:rsidRPr="00247888">
        <w:rPr>
          <w:rFonts w:ascii="ＭＳ 明朝" w:hAnsi="ＭＳ 明朝"/>
          <w:b/>
          <w:bCs/>
          <w:sz w:val="21"/>
          <w:szCs w:val="21"/>
        </w:rPr>
        <w:t>法的自由が、濫用規制における「保護法益」</w:t>
      </w:r>
      <w:r w:rsidR="00ED5642" w:rsidRPr="00247888">
        <w:rPr>
          <w:rFonts w:ascii="ＭＳ 明朝" w:hAnsi="ＭＳ 明朝"/>
          <w:b/>
          <w:bCs/>
          <w:sz w:val="21"/>
          <w:szCs w:val="21"/>
        </w:rPr>
        <w:t>(</w:t>
      </w:r>
      <w:proofErr w:type="spellStart"/>
      <w:r w:rsidR="00ED5642" w:rsidRPr="00247888">
        <w:rPr>
          <w:rFonts w:ascii="ＭＳ 明朝" w:hAnsi="ＭＳ 明朝"/>
          <w:b/>
          <w:bCs/>
          <w:sz w:val="21"/>
          <w:szCs w:val="21"/>
        </w:rPr>
        <w:t>Rechtsgut</w:t>
      </w:r>
      <w:proofErr w:type="spellEnd"/>
      <w:r w:rsidR="00ED5642" w:rsidRPr="00247888">
        <w:rPr>
          <w:rFonts w:ascii="ＭＳ 明朝" w:hAnsi="ＭＳ 明朝"/>
          <w:b/>
          <w:bCs/>
          <w:sz w:val="21"/>
          <w:szCs w:val="21"/>
        </w:rPr>
        <w:t>)</w:t>
      </w:r>
      <w:r w:rsidR="009C7086" w:rsidRPr="00247888">
        <w:rPr>
          <w:rFonts w:ascii="ＭＳ 明朝" w:hAnsi="ＭＳ 明朝"/>
          <w:b/>
          <w:bCs/>
          <w:sz w:val="21"/>
          <w:szCs w:val="21"/>
        </w:rPr>
        <w:t>なのである。</w:t>
      </w:r>
    </w:p>
    <w:p w14:paraId="097B387A" w14:textId="2BECD744" w:rsidR="00F62BD9" w:rsidRPr="00247888" w:rsidRDefault="002D7A1C" w:rsidP="006D7A6A">
      <w:pPr>
        <w:ind w:firstLine="211"/>
        <w:rPr>
          <w:rFonts w:ascii="ＭＳ 明朝" w:hAnsi="ＭＳ 明朝"/>
          <w:b/>
          <w:bCs/>
          <w:sz w:val="21"/>
          <w:szCs w:val="21"/>
        </w:rPr>
      </w:pPr>
      <w:r w:rsidRPr="00247888">
        <w:rPr>
          <w:rFonts w:ascii="ＭＳ 明朝" w:hAnsi="ＭＳ 明朝"/>
          <w:b/>
          <w:bCs/>
          <w:sz w:val="21"/>
          <w:szCs w:val="21"/>
        </w:rPr>
        <w:lastRenderedPageBreak/>
        <w:t>この法的自由については、FB事件においては、</w:t>
      </w:r>
      <w:r w:rsidR="00086641" w:rsidRPr="00247888">
        <w:rPr>
          <w:rFonts w:ascii="ＭＳ 明朝" w:hAnsi="ＭＳ 明朝"/>
          <w:b/>
          <w:bCs/>
          <w:sz w:val="21"/>
          <w:szCs w:val="21"/>
        </w:rPr>
        <w:t>BGH本決定とカルテル庁決定</w:t>
      </w:r>
      <w:r w:rsidRPr="00247888">
        <w:rPr>
          <w:rFonts w:ascii="ＭＳ 明朝" w:hAnsi="ＭＳ 明朝"/>
          <w:b/>
          <w:bCs/>
          <w:sz w:val="21"/>
          <w:szCs w:val="21"/>
        </w:rPr>
        <w:t>で</w:t>
      </w:r>
      <w:r w:rsidR="00086641" w:rsidRPr="00247888">
        <w:rPr>
          <w:rFonts w:ascii="ＭＳ 明朝" w:hAnsi="ＭＳ 明朝"/>
          <w:b/>
          <w:bCs/>
          <w:sz w:val="21"/>
          <w:szCs w:val="21"/>
        </w:rPr>
        <w:t>は、「情報の自己決定権」</w:t>
      </w:r>
      <w:r w:rsidRPr="00247888">
        <w:rPr>
          <w:rFonts w:ascii="ＭＳ 明朝" w:hAnsi="ＭＳ 明朝"/>
          <w:b/>
          <w:bCs/>
          <w:sz w:val="21"/>
          <w:szCs w:val="21"/>
        </w:rPr>
        <w:t>（</w:t>
      </w:r>
      <w:proofErr w:type="spellStart"/>
      <w:r w:rsidRPr="00247888">
        <w:rPr>
          <w:rFonts w:ascii="ＭＳ 明朝" w:hAnsi="ＭＳ 明朝"/>
          <w:b/>
          <w:bCs/>
          <w:sz w:val="21"/>
          <w:szCs w:val="21"/>
        </w:rPr>
        <w:t>i</w:t>
      </w:r>
      <w:r w:rsidRPr="00247888">
        <w:rPr>
          <w:rFonts w:ascii="ＭＳ 明朝" w:hAnsi="ＭＳ 明朝" w:cs="Arial"/>
          <w:b/>
          <w:bCs/>
          <w:kern w:val="0"/>
          <w:sz w:val="21"/>
          <w:szCs w:val="21"/>
        </w:rPr>
        <w:t>nformationelle</w:t>
      </w:r>
      <w:proofErr w:type="spellEnd"/>
      <w:r w:rsidRPr="00247888">
        <w:rPr>
          <w:rFonts w:ascii="ＭＳ 明朝" w:hAnsi="ＭＳ 明朝" w:cs="Arial"/>
          <w:b/>
          <w:bCs/>
          <w:kern w:val="0"/>
          <w:sz w:val="21"/>
          <w:szCs w:val="21"/>
        </w:rPr>
        <w:t xml:space="preserve"> </w:t>
      </w:r>
      <w:proofErr w:type="spellStart"/>
      <w:r w:rsidRPr="00247888">
        <w:rPr>
          <w:rFonts w:ascii="ＭＳ 明朝" w:hAnsi="ＭＳ 明朝" w:cs="Arial"/>
          <w:b/>
          <w:bCs/>
          <w:kern w:val="0"/>
          <w:sz w:val="21"/>
          <w:szCs w:val="21"/>
        </w:rPr>
        <w:t>Selbstbestimmungsrecht</w:t>
      </w:r>
      <w:proofErr w:type="spellEnd"/>
      <w:r w:rsidRPr="00247888">
        <w:rPr>
          <w:rFonts w:ascii="ＭＳ 明朝" w:hAnsi="ＭＳ 明朝" w:cs="Arial"/>
          <w:b/>
          <w:bCs/>
          <w:kern w:val="0"/>
          <w:sz w:val="21"/>
          <w:szCs w:val="21"/>
        </w:rPr>
        <w:t>）</w:t>
      </w:r>
      <w:r w:rsidR="00086641" w:rsidRPr="00247888">
        <w:rPr>
          <w:rFonts w:ascii="ＭＳ 明朝" w:hAnsi="ＭＳ 明朝"/>
          <w:b/>
          <w:bCs/>
          <w:sz w:val="21"/>
          <w:szCs w:val="21"/>
        </w:rPr>
        <w:t>というキーワードが頻繁に用いられている。</w:t>
      </w:r>
      <w:r w:rsidR="00176AEE" w:rsidRPr="00247888">
        <w:rPr>
          <w:rFonts w:ascii="ＭＳ 明朝" w:hAnsi="ＭＳ 明朝"/>
          <w:b/>
          <w:bCs/>
          <w:sz w:val="21"/>
          <w:szCs w:val="21"/>
        </w:rPr>
        <w:t>その他、私の旧稿でふれたように、「</w:t>
      </w:r>
      <w:r w:rsidR="003C2693" w:rsidRPr="00247888">
        <w:rPr>
          <w:rFonts w:ascii="ＭＳ 明朝" w:hAnsi="ＭＳ 明朝"/>
          <w:b/>
          <w:bCs/>
          <w:sz w:val="21"/>
          <w:szCs w:val="21"/>
        </w:rPr>
        <w:t>自己決定・</w:t>
      </w:r>
      <w:r w:rsidR="001A26DC" w:rsidRPr="00247888">
        <w:rPr>
          <w:rFonts w:ascii="ＭＳ 明朝" w:hAnsi="ＭＳ 明朝"/>
          <w:b/>
          <w:bCs/>
          <w:sz w:val="21"/>
          <w:szCs w:val="21"/>
        </w:rPr>
        <w:t>他者決定</w:t>
      </w:r>
      <w:r w:rsidR="00176AEE" w:rsidRPr="00247888">
        <w:rPr>
          <w:rFonts w:ascii="ＭＳ 明朝" w:hAnsi="ＭＳ 明朝"/>
          <w:b/>
          <w:bCs/>
          <w:sz w:val="21"/>
          <w:szCs w:val="21"/>
        </w:rPr>
        <w:t>」</w:t>
      </w:r>
      <w:r w:rsidR="00F62BD9" w:rsidRPr="00247888">
        <w:rPr>
          <w:rFonts w:ascii="ＭＳ 明朝" w:hAnsi="ＭＳ 明朝"/>
          <w:b/>
          <w:bCs/>
          <w:sz w:val="21"/>
          <w:szCs w:val="21"/>
        </w:rPr>
        <w:t>という対概念は、より</w:t>
      </w:r>
      <w:r w:rsidRPr="00247888">
        <w:rPr>
          <w:rFonts w:ascii="ＭＳ 明朝" w:hAnsi="ＭＳ 明朝"/>
          <w:b/>
          <w:bCs/>
          <w:sz w:val="21"/>
          <w:szCs w:val="21"/>
        </w:rPr>
        <w:t>一般的な視点から、かつ</w:t>
      </w:r>
      <w:r w:rsidR="00F62BD9" w:rsidRPr="00247888">
        <w:rPr>
          <w:rFonts w:ascii="ＭＳ 明朝" w:hAnsi="ＭＳ 明朝"/>
          <w:b/>
          <w:bCs/>
          <w:sz w:val="21"/>
          <w:szCs w:val="21"/>
        </w:rPr>
        <w:t>実態に近いものとして用いられる。</w:t>
      </w:r>
      <w:r w:rsidR="009B1C2B" w:rsidRPr="00247888">
        <w:rPr>
          <w:rFonts w:ascii="ＭＳ 明朝" w:hAnsi="ＭＳ 明朝" w:hint="eastAsia"/>
          <w:b/>
          <w:bCs/>
          <w:sz w:val="21"/>
          <w:szCs w:val="21"/>
        </w:rPr>
        <w:t>なお、</w:t>
      </w:r>
      <w:r w:rsidR="00176AEE" w:rsidRPr="00247888">
        <w:rPr>
          <w:rFonts w:ascii="ＭＳ 明朝" w:hAnsi="ＭＳ 明朝"/>
          <w:b/>
          <w:bCs/>
          <w:sz w:val="21"/>
          <w:szCs w:val="21"/>
        </w:rPr>
        <w:t>一般的な概念として、「</w:t>
      </w:r>
      <w:r w:rsidR="00F62BD9" w:rsidRPr="00247888">
        <w:rPr>
          <w:rFonts w:ascii="ＭＳ 明朝" w:hAnsi="ＭＳ 明朝"/>
          <w:b/>
          <w:bCs/>
          <w:sz w:val="21"/>
          <w:szCs w:val="21"/>
        </w:rPr>
        <w:t>自己決定権</w:t>
      </w:r>
      <w:r w:rsidR="00176AEE" w:rsidRPr="00247888">
        <w:rPr>
          <w:rFonts w:ascii="ＭＳ 明朝" w:hAnsi="ＭＳ 明朝"/>
          <w:b/>
          <w:bCs/>
          <w:sz w:val="21"/>
          <w:szCs w:val="21"/>
        </w:rPr>
        <w:t>」</w:t>
      </w:r>
      <w:r w:rsidR="00F62BD9" w:rsidRPr="00247888">
        <w:rPr>
          <w:rFonts w:ascii="ＭＳ 明朝" w:hAnsi="ＭＳ 明朝"/>
          <w:b/>
          <w:bCs/>
          <w:sz w:val="21"/>
          <w:szCs w:val="21"/>
        </w:rPr>
        <w:t>は、包括的な基本権として憲法論で用いられ</w:t>
      </w:r>
      <w:r w:rsidR="009B1C2B" w:rsidRPr="00247888">
        <w:rPr>
          <w:rFonts w:ascii="ＭＳ 明朝" w:hAnsi="ＭＳ 明朝" w:hint="eastAsia"/>
          <w:b/>
          <w:bCs/>
          <w:sz w:val="21"/>
          <w:szCs w:val="21"/>
        </w:rPr>
        <w:t>てきたものであ</w:t>
      </w:r>
      <w:r w:rsidR="00F62BD9" w:rsidRPr="00247888">
        <w:rPr>
          <w:rFonts w:ascii="ＭＳ 明朝" w:hAnsi="ＭＳ 明朝"/>
          <w:b/>
          <w:bCs/>
          <w:sz w:val="21"/>
          <w:szCs w:val="21"/>
        </w:rPr>
        <w:t>る</w:t>
      </w:r>
      <w:r w:rsidR="009B1C2B" w:rsidRPr="00247888">
        <w:rPr>
          <w:rStyle w:val="af4"/>
          <w:rFonts w:ascii="ＭＳ 明朝" w:hAnsi="ＭＳ 明朝"/>
          <w:b/>
          <w:bCs/>
          <w:sz w:val="21"/>
          <w:szCs w:val="21"/>
        </w:rPr>
        <w:footnoteReference w:id="20"/>
      </w:r>
      <w:r w:rsidR="00176AEE" w:rsidRPr="00247888">
        <w:rPr>
          <w:rFonts w:ascii="ＭＳ 明朝" w:hAnsi="ＭＳ 明朝"/>
          <w:b/>
          <w:bCs/>
          <w:sz w:val="21"/>
          <w:szCs w:val="21"/>
        </w:rPr>
        <w:t>。</w:t>
      </w:r>
    </w:p>
    <w:p w14:paraId="2AF31C01" w14:textId="77777777" w:rsidR="00582D84" w:rsidRPr="00247888" w:rsidRDefault="00582D84" w:rsidP="006D7A6A">
      <w:pPr>
        <w:ind w:firstLine="211"/>
        <w:rPr>
          <w:rFonts w:ascii="ＭＳ 明朝" w:hAnsi="ＭＳ 明朝"/>
          <w:b/>
          <w:bCs/>
          <w:sz w:val="21"/>
          <w:szCs w:val="21"/>
        </w:rPr>
      </w:pPr>
    </w:p>
    <w:p w14:paraId="371BFAB5" w14:textId="2BB4433C" w:rsidR="006138BA" w:rsidRPr="00247888" w:rsidRDefault="00C47FBD" w:rsidP="00587117">
      <w:pPr>
        <w:pStyle w:val="2"/>
      </w:pPr>
      <w:r w:rsidRPr="00247888">
        <w:t>(</w:t>
      </w:r>
      <w:r w:rsidR="00310E9F" w:rsidRPr="00247888">
        <w:t>5</w:t>
      </w:r>
      <w:r w:rsidRPr="00247888">
        <w:t>)</w:t>
      </w:r>
      <w:r w:rsidR="003B771C" w:rsidRPr="00247888">
        <w:t>「競争類似」</w:t>
      </w:r>
      <w:r w:rsidR="00737411" w:rsidRPr="00247888">
        <w:t>（</w:t>
      </w:r>
      <w:r w:rsidR="006138BA" w:rsidRPr="00247888">
        <w:t>wettbewerb</w:t>
      </w:r>
      <w:r w:rsidR="003B771C" w:rsidRPr="00247888">
        <w:t>-</w:t>
      </w:r>
      <w:r w:rsidR="006138BA" w:rsidRPr="00247888">
        <w:t>ana</w:t>
      </w:r>
      <w:r w:rsidR="003B771C" w:rsidRPr="00247888">
        <w:t>l</w:t>
      </w:r>
      <w:r w:rsidR="006138BA" w:rsidRPr="00247888">
        <w:t>og</w:t>
      </w:r>
      <w:r w:rsidR="00737411" w:rsidRPr="00247888">
        <w:t>）</w:t>
      </w:r>
    </w:p>
    <w:p w14:paraId="554D61CD" w14:textId="77180A64" w:rsidR="00737411" w:rsidRPr="00247888" w:rsidRDefault="00E128E0" w:rsidP="00E128E0">
      <w:pPr>
        <w:ind w:firstLineChars="0" w:firstLine="0"/>
        <w:rPr>
          <w:rFonts w:ascii="ＭＳ 明朝" w:hAnsi="ＭＳ 明朝"/>
          <w:b/>
          <w:bCs/>
          <w:sz w:val="21"/>
          <w:szCs w:val="21"/>
        </w:rPr>
      </w:pPr>
      <w:r w:rsidRPr="00247888">
        <w:rPr>
          <w:rFonts w:ascii="ＭＳ 明朝" w:hAnsi="ＭＳ 明朝"/>
          <w:b/>
          <w:bCs/>
          <w:sz w:val="21"/>
          <w:szCs w:val="21"/>
        </w:rPr>
        <w:t>（</w:t>
      </w:r>
      <w:r w:rsidRPr="00247888">
        <w:rPr>
          <w:rFonts w:ascii="ＭＳ 明朝" w:hAnsi="ＭＳ 明朝" w:cs="ＭＳ 明朝" w:hint="eastAsia"/>
          <w:b/>
          <w:bCs/>
          <w:sz w:val="21"/>
          <w:szCs w:val="21"/>
        </w:rPr>
        <w:t>ⅰ</w:t>
      </w:r>
      <w:r w:rsidRPr="00247888">
        <w:rPr>
          <w:rFonts w:ascii="ＭＳ 明朝" w:hAnsi="ＭＳ 明朝"/>
          <w:b/>
          <w:bCs/>
          <w:sz w:val="21"/>
          <w:szCs w:val="21"/>
        </w:rPr>
        <w:t>）</w:t>
      </w:r>
      <w:r w:rsidR="00444ACB" w:rsidRPr="00247888">
        <w:rPr>
          <w:rFonts w:ascii="ＭＳ 明朝" w:hAnsi="ＭＳ 明朝"/>
          <w:b/>
          <w:bCs/>
          <w:sz w:val="21"/>
          <w:szCs w:val="21"/>
        </w:rPr>
        <w:t>先に学術顧問団鑑定書を</w:t>
      </w:r>
      <w:r w:rsidR="00737411" w:rsidRPr="00247888">
        <w:rPr>
          <w:rFonts w:ascii="ＭＳ 明朝" w:hAnsi="ＭＳ 明朝"/>
          <w:b/>
          <w:bCs/>
          <w:sz w:val="21"/>
          <w:szCs w:val="21"/>
        </w:rPr>
        <w:t>引用したように、「濫用規制は、------実質的競争の下ではあり得ない方法で、他の事業者がそれにより妨害され、または不利益を受けるような行為態様を禁止する」</w:t>
      </w:r>
      <w:r w:rsidR="00444ACB" w:rsidRPr="00247888">
        <w:rPr>
          <w:rFonts w:ascii="ＭＳ 明朝" w:hAnsi="ＭＳ 明朝"/>
          <w:b/>
          <w:bCs/>
          <w:sz w:val="21"/>
          <w:szCs w:val="21"/>
        </w:rPr>
        <w:t>、</w:t>
      </w:r>
      <w:r w:rsidR="00737411" w:rsidRPr="00247888">
        <w:rPr>
          <w:rFonts w:ascii="ＭＳ 明朝" w:hAnsi="ＭＳ 明朝"/>
          <w:b/>
          <w:bCs/>
          <w:sz w:val="21"/>
          <w:szCs w:val="21"/>
        </w:rPr>
        <w:t>とされてきた。</w:t>
      </w:r>
    </w:p>
    <w:p w14:paraId="6A954621" w14:textId="7B073BE9" w:rsidR="00737411" w:rsidRPr="00247888" w:rsidRDefault="00737411" w:rsidP="007A2EC5">
      <w:pPr>
        <w:ind w:firstLine="211"/>
        <w:rPr>
          <w:rFonts w:ascii="ＭＳ 明朝" w:hAnsi="ＭＳ 明朝"/>
          <w:b/>
          <w:bCs/>
          <w:sz w:val="21"/>
          <w:szCs w:val="21"/>
        </w:rPr>
      </w:pPr>
      <w:r w:rsidRPr="00247888">
        <w:rPr>
          <w:rFonts w:ascii="ＭＳ 明朝" w:hAnsi="ＭＳ 明朝"/>
          <w:b/>
          <w:bCs/>
          <w:sz w:val="21"/>
          <w:szCs w:val="21"/>
        </w:rPr>
        <w:t>上述の「競争経済の秩序原理」の下では、</w:t>
      </w:r>
      <w:r w:rsidR="00444ACB" w:rsidRPr="00247888">
        <w:rPr>
          <w:rFonts w:ascii="ＭＳ 明朝" w:hAnsi="ＭＳ 明朝"/>
          <w:b/>
          <w:bCs/>
          <w:sz w:val="21"/>
          <w:szCs w:val="21"/>
        </w:rPr>
        <w:t>濫用規制は、</w:t>
      </w:r>
      <w:r w:rsidRPr="00247888">
        <w:rPr>
          <w:rFonts w:ascii="ＭＳ 明朝" w:hAnsi="ＭＳ 明朝"/>
          <w:b/>
          <w:bCs/>
          <w:sz w:val="21"/>
          <w:szCs w:val="21"/>
        </w:rPr>
        <w:t>力の濫用、不均衡な関係、</w:t>
      </w:r>
      <w:r w:rsidRPr="00247888">
        <w:rPr>
          <w:rFonts w:ascii="ＭＳ 明朝" w:hAnsi="ＭＳ 明朝"/>
          <w:b/>
          <w:bCs/>
          <w:sz w:val="21"/>
          <w:szCs w:val="21"/>
          <w:lang w:val="de-DE"/>
        </w:rPr>
        <w:t>行為の相手方の自己決定権の侵害、という諸点をターゲットにすることになるが、</w:t>
      </w:r>
      <w:r w:rsidR="00444ACB" w:rsidRPr="00247888">
        <w:rPr>
          <w:rFonts w:ascii="ＭＳ 明朝" w:hAnsi="ＭＳ 明朝"/>
          <w:b/>
          <w:bCs/>
          <w:sz w:val="21"/>
          <w:szCs w:val="21"/>
          <w:lang w:val="de-DE"/>
        </w:rPr>
        <w:t>具体的に濫用の有無</w:t>
      </w:r>
      <w:r w:rsidRPr="00247888">
        <w:rPr>
          <w:rFonts w:ascii="ＭＳ 明朝" w:hAnsi="ＭＳ 明朝"/>
          <w:b/>
          <w:bCs/>
          <w:sz w:val="21"/>
          <w:szCs w:val="21"/>
          <w:lang w:val="de-DE"/>
        </w:rPr>
        <w:t>を判断する基準としては、</w:t>
      </w:r>
      <w:r w:rsidRPr="00247888">
        <w:rPr>
          <w:rFonts w:ascii="ＭＳ 明朝" w:hAnsi="ＭＳ 明朝"/>
          <w:b/>
          <w:bCs/>
          <w:sz w:val="21"/>
          <w:szCs w:val="21"/>
        </w:rPr>
        <w:t>「競争類似」という観点が説かれてきた。</w:t>
      </w:r>
    </w:p>
    <w:p w14:paraId="2F501FE8" w14:textId="0CCB8871" w:rsidR="002F40E5" w:rsidRPr="00247888" w:rsidRDefault="00737411" w:rsidP="007A2EC5">
      <w:pPr>
        <w:ind w:firstLine="211"/>
        <w:rPr>
          <w:rFonts w:ascii="ＭＳ 明朝" w:hAnsi="ＭＳ 明朝"/>
          <w:b/>
          <w:bCs/>
          <w:sz w:val="21"/>
          <w:szCs w:val="21"/>
        </w:rPr>
      </w:pPr>
      <w:r w:rsidRPr="00247888">
        <w:rPr>
          <w:rFonts w:ascii="ＭＳ 明朝" w:hAnsi="ＭＳ 明朝"/>
          <w:b/>
          <w:bCs/>
          <w:sz w:val="21"/>
          <w:szCs w:val="21"/>
        </w:rPr>
        <w:t>既に前記引用でも、「実質的競争の下ではあり得ない方法で」という文言がある。こ</w:t>
      </w:r>
      <w:r w:rsidR="00444ACB" w:rsidRPr="00247888">
        <w:rPr>
          <w:rFonts w:ascii="ＭＳ 明朝" w:hAnsi="ＭＳ 明朝"/>
          <w:b/>
          <w:bCs/>
          <w:sz w:val="21"/>
          <w:szCs w:val="21"/>
        </w:rPr>
        <w:t>の観点から</w:t>
      </w:r>
      <w:r w:rsidRPr="00247888">
        <w:rPr>
          <w:rFonts w:ascii="ＭＳ 明朝" w:hAnsi="ＭＳ 明朝"/>
          <w:b/>
          <w:bCs/>
          <w:sz w:val="21"/>
          <w:szCs w:val="21"/>
        </w:rPr>
        <w:t>、濫用規制は、</w:t>
      </w:r>
      <w:r w:rsidR="002F40E5" w:rsidRPr="00247888">
        <w:rPr>
          <w:rFonts w:ascii="ＭＳ 明朝" w:hAnsi="ＭＳ 明朝"/>
          <w:b/>
          <w:bCs/>
          <w:sz w:val="21"/>
          <w:szCs w:val="21"/>
        </w:rPr>
        <w:t>有効な競争があったならあり得ただろう</w:t>
      </w:r>
      <w:r w:rsidRPr="00247888">
        <w:rPr>
          <w:rFonts w:ascii="ＭＳ 明朝" w:hAnsi="ＭＳ 明朝"/>
          <w:b/>
          <w:bCs/>
          <w:sz w:val="21"/>
          <w:szCs w:val="21"/>
        </w:rPr>
        <w:t>市場成果を念頭におくという意味で</w:t>
      </w:r>
      <w:r w:rsidR="002F40E5" w:rsidRPr="00247888">
        <w:rPr>
          <w:rFonts w:ascii="ＭＳ 明朝" w:hAnsi="ＭＳ 明朝"/>
          <w:b/>
          <w:bCs/>
          <w:sz w:val="21"/>
          <w:szCs w:val="21"/>
        </w:rPr>
        <w:t>、成果規制（</w:t>
      </w:r>
      <w:proofErr w:type="spellStart"/>
      <w:r w:rsidR="002F40E5" w:rsidRPr="00247888">
        <w:rPr>
          <w:rFonts w:ascii="ＭＳ 明朝" w:hAnsi="ＭＳ 明朝"/>
          <w:b/>
          <w:bCs/>
          <w:sz w:val="21"/>
          <w:szCs w:val="21"/>
        </w:rPr>
        <w:t>Marktergebniskontrole</w:t>
      </w:r>
      <w:proofErr w:type="spellEnd"/>
      <w:r w:rsidR="002F40E5" w:rsidRPr="00247888">
        <w:rPr>
          <w:rFonts w:ascii="ＭＳ 明朝" w:hAnsi="ＭＳ 明朝"/>
          <w:b/>
          <w:bCs/>
          <w:sz w:val="21"/>
          <w:szCs w:val="21"/>
        </w:rPr>
        <w:t>）</w:t>
      </w:r>
      <w:r w:rsidRPr="00247888">
        <w:rPr>
          <w:rFonts w:ascii="ＭＳ 明朝" w:hAnsi="ＭＳ 明朝"/>
          <w:b/>
          <w:bCs/>
          <w:sz w:val="21"/>
          <w:szCs w:val="21"/>
        </w:rPr>
        <w:t>と呼ばれる</w:t>
      </w:r>
      <w:r w:rsidR="002F40E5" w:rsidRPr="00247888">
        <w:rPr>
          <w:rFonts w:ascii="ＭＳ 明朝" w:hAnsi="ＭＳ 明朝"/>
          <w:b/>
          <w:bCs/>
          <w:sz w:val="21"/>
          <w:szCs w:val="21"/>
        </w:rPr>
        <w:t>。</w:t>
      </w:r>
    </w:p>
    <w:p w14:paraId="43BF6FA2" w14:textId="4F43BD34" w:rsidR="00C47FBD" w:rsidRPr="00247888" w:rsidRDefault="007A2EC5" w:rsidP="00C47FBD">
      <w:pPr>
        <w:ind w:firstLine="211"/>
        <w:rPr>
          <w:rFonts w:ascii="ＭＳ 明朝" w:hAnsi="ＭＳ 明朝"/>
          <w:b/>
          <w:bCs/>
          <w:sz w:val="21"/>
          <w:szCs w:val="21"/>
        </w:rPr>
      </w:pPr>
      <w:r w:rsidRPr="00247888">
        <w:rPr>
          <w:rFonts w:ascii="ＭＳ 明朝" w:hAnsi="ＭＳ 明朝"/>
          <w:b/>
          <w:bCs/>
          <w:sz w:val="21"/>
          <w:szCs w:val="21"/>
        </w:rPr>
        <w:t>前項で述べたように、濫用規制は、市場支配力が不当に行使される</w:t>
      </w:r>
      <w:r w:rsidR="00444ACB" w:rsidRPr="00247888">
        <w:rPr>
          <w:rFonts w:ascii="ＭＳ 明朝" w:hAnsi="ＭＳ 明朝"/>
          <w:b/>
          <w:bCs/>
          <w:sz w:val="21"/>
          <w:szCs w:val="21"/>
        </w:rPr>
        <w:t>という取引過程それ</w:t>
      </w:r>
      <w:r w:rsidRPr="00247888">
        <w:rPr>
          <w:rFonts w:ascii="ＭＳ 明朝" w:hAnsi="ＭＳ 明朝"/>
          <w:b/>
          <w:bCs/>
          <w:sz w:val="21"/>
          <w:szCs w:val="21"/>
        </w:rPr>
        <w:t>自体に悪性を見出すのであるが、実際に規制</w:t>
      </w:r>
      <w:r w:rsidR="00444ACB" w:rsidRPr="00247888">
        <w:rPr>
          <w:rFonts w:ascii="ＭＳ 明朝" w:hAnsi="ＭＳ 明朝"/>
          <w:b/>
          <w:bCs/>
          <w:sz w:val="21"/>
          <w:szCs w:val="21"/>
        </w:rPr>
        <w:t>の可否を判断する</w:t>
      </w:r>
      <w:r w:rsidRPr="00247888">
        <w:rPr>
          <w:rFonts w:ascii="ＭＳ 明朝" w:hAnsi="ＭＳ 明朝"/>
          <w:b/>
          <w:bCs/>
          <w:sz w:val="21"/>
          <w:szCs w:val="21"/>
        </w:rPr>
        <w:t>際には、当該行為がなされた結果としての当該取引の価格・取引条件を手掛かりとするほかはない。そこで、</w:t>
      </w:r>
      <w:r w:rsidR="00C47FBD" w:rsidRPr="00247888">
        <w:rPr>
          <w:rFonts w:ascii="ＭＳ 明朝" w:hAnsi="ＭＳ 明朝"/>
          <w:b/>
          <w:bCs/>
          <w:sz w:val="21"/>
          <w:szCs w:val="21"/>
        </w:rPr>
        <w:t>「競争経済の秩序原理」においては、濫用規制は、</w:t>
      </w:r>
      <w:r w:rsidR="006A14DF" w:rsidRPr="00247888">
        <w:rPr>
          <w:rFonts w:ascii="ＭＳ 明朝" w:hAnsi="ＭＳ 明朝" w:hint="eastAsia"/>
          <w:b/>
          <w:bCs/>
          <w:sz w:val="21"/>
          <w:szCs w:val="21"/>
        </w:rPr>
        <w:t>仮に</w:t>
      </w:r>
      <w:r w:rsidR="00C47FBD" w:rsidRPr="00247888">
        <w:rPr>
          <w:rFonts w:ascii="ＭＳ 明朝" w:hAnsi="ＭＳ 明朝"/>
          <w:b/>
          <w:bCs/>
          <w:sz w:val="21"/>
          <w:szCs w:val="21"/>
        </w:rPr>
        <w:t>有効な競争があったならあり得ただろう価格・取引条件</w:t>
      </w:r>
      <w:r w:rsidR="006A14DF" w:rsidRPr="00247888">
        <w:rPr>
          <w:rFonts w:ascii="ＭＳ 明朝" w:hAnsi="ＭＳ 明朝" w:hint="eastAsia"/>
          <w:b/>
          <w:bCs/>
          <w:sz w:val="21"/>
          <w:szCs w:val="21"/>
        </w:rPr>
        <w:t>との比較という観点から</w:t>
      </w:r>
      <w:r w:rsidR="00C47FBD" w:rsidRPr="00247888">
        <w:rPr>
          <w:rFonts w:ascii="ＭＳ 明朝" w:hAnsi="ＭＳ 明朝"/>
          <w:b/>
          <w:bCs/>
          <w:sz w:val="21"/>
          <w:szCs w:val="21"/>
        </w:rPr>
        <w:t>行われる。</w:t>
      </w:r>
    </w:p>
    <w:p w14:paraId="51DEF939" w14:textId="125BF104" w:rsidR="003B771C" w:rsidRPr="00247888" w:rsidRDefault="00737411" w:rsidP="006D7A6A">
      <w:pPr>
        <w:ind w:firstLine="211"/>
        <w:rPr>
          <w:rFonts w:ascii="ＭＳ 明朝" w:hAnsi="ＭＳ 明朝"/>
          <w:b/>
          <w:bCs/>
          <w:sz w:val="21"/>
          <w:szCs w:val="21"/>
        </w:rPr>
      </w:pPr>
      <w:r w:rsidRPr="00247888">
        <w:rPr>
          <w:rFonts w:ascii="ＭＳ 明朝" w:hAnsi="ＭＳ 明朝" w:cs="Arial"/>
          <w:b/>
          <w:bCs/>
          <w:sz w:val="21"/>
          <w:szCs w:val="21"/>
          <w:shd w:val="clear" w:color="auto" w:fill="FFFFFF"/>
        </w:rPr>
        <w:t>かつて、</w:t>
      </w:r>
      <w:r w:rsidR="003B771C" w:rsidRPr="00247888">
        <w:rPr>
          <w:rFonts w:ascii="ＭＳ 明朝" w:hAnsi="ＭＳ 明朝" w:cs="Arial"/>
          <w:b/>
          <w:bCs/>
          <w:sz w:val="21"/>
          <w:szCs w:val="21"/>
          <w:shd w:val="clear" w:color="auto" w:fill="FFFFFF"/>
        </w:rPr>
        <w:t>オイケンは、「</w:t>
      </w:r>
      <w:r w:rsidR="003B771C" w:rsidRPr="00247888">
        <w:rPr>
          <w:rFonts w:ascii="ＭＳ 明朝" w:hAnsi="ＭＳ 明朝"/>
          <w:b/>
          <w:bCs/>
          <w:sz w:val="21"/>
          <w:szCs w:val="21"/>
        </w:rPr>
        <w:t>独占的事業者に対し、あたかも(</w:t>
      </w:r>
      <w:proofErr w:type="spellStart"/>
      <w:r w:rsidR="003B771C" w:rsidRPr="00247888">
        <w:rPr>
          <w:rFonts w:ascii="ＭＳ 明朝" w:hAnsi="ＭＳ 明朝"/>
          <w:b/>
          <w:bCs/>
          <w:sz w:val="21"/>
          <w:szCs w:val="21"/>
        </w:rPr>
        <w:t>als</w:t>
      </w:r>
      <w:proofErr w:type="spellEnd"/>
      <w:r w:rsidR="003B771C" w:rsidRPr="00247888">
        <w:rPr>
          <w:rFonts w:ascii="ＭＳ 明朝" w:hAnsi="ＭＳ 明朝"/>
          <w:b/>
          <w:bCs/>
          <w:sz w:val="21"/>
          <w:szCs w:val="21"/>
        </w:rPr>
        <w:t xml:space="preserve"> </w:t>
      </w:r>
      <w:proofErr w:type="spellStart"/>
      <w:r w:rsidR="003B771C" w:rsidRPr="00247888">
        <w:rPr>
          <w:rFonts w:ascii="ＭＳ 明朝" w:hAnsi="ＭＳ 明朝"/>
          <w:b/>
          <w:bCs/>
          <w:sz w:val="21"/>
          <w:szCs w:val="21"/>
        </w:rPr>
        <w:t>ob</w:t>
      </w:r>
      <w:proofErr w:type="spellEnd"/>
      <w:r w:rsidR="003B771C" w:rsidRPr="00247888">
        <w:rPr>
          <w:rFonts w:ascii="ＭＳ 明朝" w:hAnsi="ＭＳ 明朝"/>
          <w:b/>
          <w:bCs/>
          <w:sz w:val="21"/>
          <w:szCs w:val="21"/>
        </w:rPr>
        <w:t>)完全競争が存在しているかのように行動させる（「競争類似」</w:t>
      </w:r>
      <w:proofErr w:type="spellStart"/>
      <w:r w:rsidR="003B771C" w:rsidRPr="00247888">
        <w:rPr>
          <w:rFonts w:ascii="ＭＳ 明朝" w:hAnsi="ＭＳ 明朝"/>
          <w:b/>
          <w:bCs/>
          <w:sz w:val="21"/>
          <w:szCs w:val="21"/>
        </w:rPr>
        <w:t>wettbewerb</w:t>
      </w:r>
      <w:proofErr w:type="spellEnd"/>
      <w:r w:rsidR="003B771C" w:rsidRPr="00247888">
        <w:rPr>
          <w:rFonts w:ascii="ＭＳ 明朝" w:hAnsi="ＭＳ 明朝"/>
          <w:b/>
          <w:bCs/>
          <w:sz w:val="21"/>
          <w:szCs w:val="21"/>
        </w:rPr>
        <w:t>-analog）</w:t>
      </w:r>
      <w:r w:rsidRPr="00247888">
        <w:rPr>
          <w:rFonts w:ascii="ＭＳ 明朝" w:hAnsi="ＭＳ 明朝"/>
          <w:b/>
          <w:bCs/>
          <w:sz w:val="21"/>
          <w:szCs w:val="21"/>
        </w:rPr>
        <w:t>、という、</w:t>
      </w:r>
      <w:r w:rsidR="003B771C" w:rsidRPr="00247888">
        <w:rPr>
          <w:rFonts w:ascii="ＭＳ 明朝" w:hAnsi="ＭＳ 明朝"/>
          <w:b/>
          <w:bCs/>
          <w:sz w:val="21"/>
          <w:szCs w:val="21"/>
        </w:rPr>
        <w:t>独占解体に比してより現実的な原理を提示していた」</w:t>
      </w:r>
      <w:r w:rsidRPr="00247888">
        <w:rPr>
          <w:rStyle w:val="af4"/>
          <w:rFonts w:ascii="ＭＳ 明朝" w:hAnsi="ＭＳ 明朝"/>
          <w:b/>
          <w:bCs/>
          <w:sz w:val="21"/>
          <w:szCs w:val="21"/>
        </w:rPr>
        <w:footnoteReference w:id="21"/>
      </w:r>
    </w:p>
    <w:p w14:paraId="2B4654F1" w14:textId="342F0255" w:rsidR="006138BA" w:rsidRPr="00247888" w:rsidRDefault="00737411" w:rsidP="006D7A6A">
      <w:pPr>
        <w:ind w:firstLine="211"/>
        <w:rPr>
          <w:rFonts w:ascii="ＭＳ 明朝" w:hAnsi="ＭＳ 明朝"/>
          <w:b/>
          <w:bCs/>
          <w:sz w:val="21"/>
          <w:szCs w:val="21"/>
        </w:rPr>
      </w:pPr>
      <w:r w:rsidRPr="00247888">
        <w:rPr>
          <w:rFonts w:ascii="ＭＳ 明朝" w:hAnsi="ＭＳ 明朝"/>
          <w:b/>
          <w:bCs/>
          <w:sz w:val="21"/>
          <w:szCs w:val="21"/>
        </w:rPr>
        <w:t>濫用規制は、</w:t>
      </w:r>
      <w:r w:rsidR="003B771C" w:rsidRPr="00247888">
        <w:rPr>
          <w:rFonts w:ascii="ＭＳ 明朝" w:hAnsi="ＭＳ 明朝"/>
          <w:b/>
          <w:bCs/>
          <w:sz w:val="21"/>
          <w:szCs w:val="21"/>
        </w:rPr>
        <w:t>経済的力を持つ者に対</w:t>
      </w:r>
      <w:r w:rsidRPr="00247888">
        <w:rPr>
          <w:rFonts w:ascii="ＭＳ 明朝" w:hAnsi="ＭＳ 明朝"/>
          <w:b/>
          <w:bCs/>
          <w:sz w:val="21"/>
          <w:szCs w:val="21"/>
        </w:rPr>
        <w:t>し、</w:t>
      </w:r>
      <w:r w:rsidR="003B771C" w:rsidRPr="00247888">
        <w:rPr>
          <w:rFonts w:ascii="ＭＳ 明朝" w:hAnsi="ＭＳ 明朝"/>
          <w:b/>
          <w:bCs/>
          <w:sz w:val="21"/>
          <w:szCs w:val="21"/>
        </w:rPr>
        <w:t>「競争類似」の行動</w:t>
      </w:r>
      <w:r w:rsidRPr="00247888">
        <w:rPr>
          <w:rFonts w:ascii="ＭＳ 明朝" w:hAnsi="ＭＳ 明朝"/>
          <w:b/>
          <w:bCs/>
          <w:sz w:val="21"/>
          <w:szCs w:val="21"/>
        </w:rPr>
        <w:t>を</w:t>
      </w:r>
      <w:r w:rsidR="006A14DF" w:rsidRPr="00247888">
        <w:rPr>
          <w:rFonts w:ascii="ＭＳ 明朝" w:hAnsi="ＭＳ 明朝" w:hint="eastAsia"/>
          <w:b/>
          <w:bCs/>
          <w:sz w:val="21"/>
          <w:szCs w:val="21"/>
        </w:rPr>
        <w:t>するように促す</w:t>
      </w:r>
      <w:r w:rsidRPr="00247888">
        <w:rPr>
          <w:rFonts w:ascii="ＭＳ 明朝" w:hAnsi="ＭＳ 明朝"/>
          <w:b/>
          <w:bCs/>
          <w:sz w:val="21"/>
          <w:szCs w:val="21"/>
        </w:rPr>
        <w:t>ものだともいえる</w:t>
      </w:r>
      <w:r w:rsidR="00E128E0" w:rsidRPr="00247888">
        <w:rPr>
          <w:rStyle w:val="af4"/>
          <w:rFonts w:ascii="ＭＳ 明朝" w:hAnsi="ＭＳ 明朝"/>
          <w:b/>
          <w:bCs/>
          <w:sz w:val="21"/>
          <w:szCs w:val="21"/>
        </w:rPr>
        <w:footnoteReference w:id="22"/>
      </w:r>
      <w:r w:rsidRPr="00247888">
        <w:rPr>
          <w:rFonts w:ascii="ＭＳ 明朝" w:hAnsi="ＭＳ 明朝"/>
          <w:b/>
          <w:bCs/>
          <w:sz w:val="21"/>
          <w:szCs w:val="21"/>
        </w:rPr>
        <w:t>。</w:t>
      </w:r>
      <w:r w:rsidR="00E128E0" w:rsidRPr="00247888">
        <w:rPr>
          <w:rFonts w:ascii="ＭＳ 明朝" w:hAnsi="ＭＳ 明朝"/>
          <w:b/>
          <w:bCs/>
          <w:sz w:val="21"/>
          <w:szCs w:val="21"/>
        </w:rPr>
        <w:t>すなわち、</w:t>
      </w:r>
      <w:r w:rsidR="006138BA" w:rsidRPr="00247888">
        <w:rPr>
          <w:rFonts w:ascii="ＭＳ 明朝" w:hAnsi="ＭＳ 明朝"/>
          <w:b/>
          <w:bCs/>
          <w:sz w:val="21"/>
          <w:szCs w:val="21"/>
        </w:rPr>
        <w:t>市場支配力が不当に行使されなければ、すなわち、有効な競争が機能していれば、あり得たであろう</w:t>
      </w:r>
      <w:r w:rsidR="00E128E0" w:rsidRPr="00247888">
        <w:rPr>
          <w:rFonts w:ascii="ＭＳ 明朝" w:hAnsi="ＭＳ 明朝"/>
          <w:b/>
          <w:bCs/>
          <w:sz w:val="21"/>
          <w:szCs w:val="21"/>
        </w:rPr>
        <w:t>価格・</w:t>
      </w:r>
      <w:r w:rsidR="006138BA" w:rsidRPr="00247888">
        <w:rPr>
          <w:rFonts w:ascii="ＭＳ 明朝" w:hAnsi="ＭＳ 明朝"/>
          <w:b/>
          <w:bCs/>
          <w:sz w:val="21"/>
          <w:szCs w:val="21"/>
        </w:rPr>
        <w:t>取引条件</w:t>
      </w:r>
      <w:r w:rsidR="00E128E0" w:rsidRPr="00247888">
        <w:rPr>
          <w:rFonts w:ascii="ＭＳ 明朝" w:hAnsi="ＭＳ 明朝"/>
          <w:b/>
          <w:bCs/>
          <w:sz w:val="21"/>
          <w:szCs w:val="21"/>
        </w:rPr>
        <w:t>との比較で、現実になされた取引の価格・取引条件が評価されるのである。</w:t>
      </w:r>
    </w:p>
    <w:p w14:paraId="2078C762" w14:textId="77777777" w:rsidR="00E128E0" w:rsidRPr="00247888" w:rsidRDefault="00E128E0" w:rsidP="006D7A6A">
      <w:pPr>
        <w:ind w:firstLine="211"/>
        <w:rPr>
          <w:rFonts w:ascii="ＭＳ 明朝" w:hAnsi="ＭＳ 明朝"/>
          <w:b/>
          <w:bCs/>
          <w:sz w:val="21"/>
          <w:szCs w:val="21"/>
        </w:rPr>
      </w:pPr>
    </w:p>
    <w:p w14:paraId="1FC39787" w14:textId="517C861E" w:rsidR="00E128E0" w:rsidRPr="00247888" w:rsidRDefault="00E128E0" w:rsidP="001C1F4B">
      <w:pPr>
        <w:ind w:firstLineChars="0" w:firstLine="0"/>
        <w:rPr>
          <w:rFonts w:ascii="ＭＳ 明朝" w:hAnsi="ＭＳ 明朝"/>
          <w:b/>
          <w:bCs/>
          <w:sz w:val="21"/>
          <w:szCs w:val="21"/>
        </w:rPr>
      </w:pPr>
      <w:r w:rsidRPr="00247888">
        <w:rPr>
          <w:rFonts w:ascii="ＭＳ 明朝" w:hAnsi="ＭＳ 明朝"/>
          <w:b/>
          <w:bCs/>
          <w:sz w:val="21"/>
          <w:szCs w:val="21"/>
        </w:rPr>
        <w:t>（</w:t>
      </w:r>
      <w:r w:rsidRPr="00247888">
        <w:rPr>
          <w:rFonts w:ascii="ＭＳ 明朝" w:hAnsi="ＭＳ 明朝" w:cs="ＭＳ 明朝" w:hint="eastAsia"/>
          <w:b/>
          <w:bCs/>
          <w:sz w:val="21"/>
          <w:szCs w:val="21"/>
        </w:rPr>
        <w:t>ⅱ</w:t>
      </w:r>
      <w:r w:rsidRPr="00247888">
        <w:rPr>
          <w:rFonts w:ascii="ＭＳ 明朝" w:hAnsi="ＭＳ 明朝"/>
          <w:b/>
          <w:bCs/>
          <w:sz w:val="21"/>
          <w:szCs w:val="21"/>
        </w:rPr>
        <w:t>）前記のように、</w:t>
      </w:r>
      <w:r w:rsidR="00180966" w:rsidRPr="00247888">
        <w:rPr>
          <w:rFonts w:ascii="ＭＳ 明朝" w:hAnsi="ＭＳ 明朝"/>
          <w:b/>
          <w:bCs/>
          <w:sz w:val="21"/>
          <w:szCs w:val="21"/>
        </w:rPr>
        <w:t>GWB</w:t>
      </w:r>
      <w:r w:rsidRPr="00247888">
        <w:rPr>
          <w:rFonts w:ascii="ＭＳ 明朝" w:hAnsi="ＭＳ 明朝"/>
          <w:b/>
          <w:bCs/>
          <w:sz w:val="21"/>
          <w:szCs w:val="21"/>
        </w:rPr>
        <w:t>19</w:t>
      </w:r>
      <w:r w:rsidR="00180966" w:rsidRPr="00247888">
        <w:rPr>
          <w:rFonts w:ascii="ＭＳ 明朝" w:hAnsi="ＭＳ 明朝"/>
          <w:b/>
          <w:bCs/>
          <w:sz w:val="21"/>
          <w:szCs w:val="21"/>
        </w:rPr>
        <w:t>条</w:t>
      </w:r>
      <w:r w:rsidRPr="00247888">
        <w:rPr>
          <w:rFonts w:ascii="ＭＳ 明朝" w:hAnsi="ＭＳ 明朝"/>
          <w:b/>
          <w:bCs/>
          <w:sz w:val="21"/>
          <w:szCs w:val="21"/>
        </w:rPr>
        <w:t>2</w:t>
      </w:r>
      <w:r w:rsidR="00180966" w:rsidRPr="00247888">
        <w:rPr>
          <w:rFonts w:ascii="ＭＳ 明朝" w:hAnsi="ＭＳ 明朝"/>
          <w:b/>
          <w:bCs/>
          <w:sz w:val="21"/>
          <w:szCs w:val="21"/>
        </w:rPr>
        <w:t>項</w:t>
      </w:r>
      <w:r w:rsidRPr="00247888">
        <w:rPr>
          <w:rFonts w:ascii="ＭＳ 明朝" w:hAnsi="ＭＳ 明朝"/>
          <w:b/>
          <w:bCs/>
          <w:sz w:val="21"/>
          <w:szCs w:val="21"/>
        </w:rPr>
        <w:t>2</w:t>
      </w:r>
      <w:r w:rsidR="00180966" w:rsidRPr="00247888">
        <w:rPr>
          <w:rFonts w:ascii="ＭＳ 明朝" w:hAnsi="ＭＳ 明朝"/>
          <w:b/>
          <w:bCs/>
          <w:sz w:val="21"/>
          <w:szCs w:val="21"/>
        </w:rPr>
        <w:t>号は、</w:t>
      </w:r>
      <w:r w:rsidRPr="00247888">
        <w:rPr>
          <w:rFonts w:ascii="ＭＳ 明朝" w:hAnsi="ＭＳ 明朝"/>
          <w:b/>
          <w:bCs/>
          <w:sz w:val="21"/>
          <w:szCs w:val="21"/>
        </w:rPr>
        <w:t>「仮に有効な競争(</w:t>
      </w:r>
      <w:proofErr w:type="spellStart"/>
      <w:r w:rsidRPr="00247888">
        <w:rPr>
          <w:rFonts w:ascii="ＭＳ 明朝" w:hAnsi="ＭＳ 明朝"/>
          <w:b/>
          <w:bCs/>
          <w:sz w:val="21"/>
          <w:szCs w:val="21"/>
        </w:rPr>
        <w:t>wirksamem</w:t>
      </w:r>
      <w:proofErr w:type="spellEnd"/>
      <w:r w:rsidRPr="00247888">
        <w:rPr>
          <w:rFonts w:ascii="ＭＳ 明朝" w:hAnsi="ＭＳ 明朝"/>
          <w:b/>
          <w:bCs/>
          <w:sz w:val="21"/>
          <w:szCs w:val="21"/>
        </w:rPr>
        <w:t xml:space="preserve"> </w:t>
      </w:r>
      <w:proofErr w:type="spellStart"/>
      <w:r w:rsidRPr="00247888">
        <w:rPr>
          <w:rFonts w:ascii="ＭＳ 明朝" w:hAnsi="ＭＳ 明朝"/>
          <w:b/>
          <w:bCs/>
          <w:sz w:val="21"/>
          <w:szCs w:val="21"/>
        </w:rPr>
        <w:t>Wettbewerb</w:t>
      </w:r>
      <w:proofErr w:type="spellEnd"/>
      <w:r w:rsidRPr="00247888">
        <w:rPr>
          <w:rFonts w:ascii="ＭＳ 明朝" w:hAnsi="ＭＳ 明朝"/>
          <w:b/>
          <w:bCs/>
          <w:sz w:val="21"/>
          <w:szCs w:val="21"/>
        </w:rPr>
        <w:t>)がある場合には高度の蓋然性で生じたであろうものとは異なるもの」</w:t>
      </w:r>
      <w:r w:rsidR="001C1F4B" w:rsidRPr="00247888">
        <w:rPr>
          <w:rFonts w:ascii="ＭＳ 明朝" w:hAnsi="ＭＳ 明朝"/>
          <w:b/>
          <w:bCs/>
          <w:sz w:val="21"/>
          <w:szCs w:val="21"/>
        </w:rPr>
        <w:t>とし、これは</w:t>
      </w:r>
      <w:r w:rsidRPr="00247888">
        <w:rPr>
          <w:rFonts w:ascii="ＭＳ 明朝" w:hAnsi="ＭＳ 明朝"/>
          <w:b/>
          <w:bCs/>
          <w:sz w:val="21"/>
          <w:szCs w:val="21"/>
        </w:rPr>
        <w:t>直接的には、</w:t>
      </w:r>
      <w:r w:rsidR="001C1F4B" w:rsidRPr="00247888">
        <w:rPr>
          <w:rFonts w:ascii="ＭＳ 明朝" w:hAnsi="ＭＳ 明朝"/>
          <w:b/>
          <w:bCs/>
          <w:sz w:val="21"/>
          <w:szCs w:val="21"/>
        </w:rPr>
        <w:t>適切な</w:t>
      </w:r>
      <w:r w:rsidRPr="00247888">
        <w:rPr>
          <w:rFonts w:ascii="ＭＳ 明朝" w:hAnsi="ＭＳ 明朝"/>
          <w:b/>
          <w:bCs/>
          <w:sz w:val="21"/>
          <w:szCs w:val="21"/>
        </w:rPr>
        <w:t>比較市場</w:t>
      </w:r>
      <w:r w:rsidR="001C1F4B" w:rsidRPr="00247888">
        <w:rPr>
          <w:rFonts w:ascii="ＭＳ 明朝" w:hAnsi="ＭＳ 明朝"/>
          <w:b/>
          <w:bCs/>
          <w:sz w:val="21"/>
          <w:szCs w:val="21"/>
        </w:rPr>
        <w:t>との比較が想定されていた。</w:t>
      </w:r>
    </w:p>
    <w:p w14:paraId="21721BC1" w14:textId="0080C97F" w:rsidR="00E128E0" w:rsidRPr="00247888" w:rsidRDefault="001C1F4B" w:rsidP="001C1F4B">
      <w:pPr>
        <w:ind w:firstLine="211"/>
        <w:rPr>
          <w:rFonts w:ascii="ＭＳ 明朝" w:hAnsi="ＭＳ 明朝"/>
          <w:b/>
          <w:bCs/>
          <w:sz w:val="21"/>
          <w:szCs w:val="21"/>
        </w:rPr>
      </w:pPr>
      <w:r w:rsidRPr="00247888">
        <w:rPr>
          <w:rFonts w:ascii="ＭＳ 明朝" w:hAnsi="ＭＳ 明朝"/>
          <w:b/>
          <w:bCs/>
          <w:sz w:val="21"/>
          <w:szCs w:val="21"/>
        </w:rPr>
        <w:lastRenderedPageBreak/>
        <w:t>しかし、これは、実際上は極めて困難なことである。これに代わる、</w:t>
      </w:r>
      <w:r w:rsidR="00444ACB" w:rsidRPr="00247888">
        <w:rPr>
          <w:rFonts w:ascii="ＭＳ 明朝" w:hAnsi="ＭＳ 明朝"/>
          <w:b/>
          <w:bCs/>
          <w:sz w:val="21"/>
          <w:szCs w:val="21"/>
        </w:rPr>
        <w:t>一般的な</w:t>
      </w:r>
      <w:r w:rsidRPr="00247888">
        <w:rPr>
          <w:rFonts w:ascii="ＭＳ 明朝" w:hAnsi="ＭＳ 明朝"/>
          <w:b/>
          <w:bCs/>
          <w:sz w:val="21"/>
          <w:szCs w:val="21"/>
        </w:rPr>
        <w:t>基準として、</w:t>
      </w:r>
      <w:r w:rsidR="00A907F0" w:rsidRPr="00247888">
        <w:rPr>
          <w:rFonts w:ascii="ＭＳ 明朝" w:hAnsi="ＭＳ 明朝"/>
          <w:b/>
          <w:bCs/>
          <w:sz w:val="21"/>
          <w:szCs w:val="21"/>
        </w:rPr>
        <w:t>「</w:t>
      </w:r>
      <w:r w:rsidRPr="00247888">
        <w:rPr>
          <w:rFonts w:ascii="ＭＳ 明朝" w:hAnsi="ＭＳ 明朝"/>
          <w:b/>
          <w:bCs/>
          <w:sz w:val="21"/>
          <w:szCs w:val="21"/>
        </w:rPr>
        <w:t>緩和された</w:t>
      </w:r>
      <w:r w:rsidR="00E128E0" w:rsidRPr="00247888">
        <w:rPr>
          <w:rFonts w:ascii="ＭＳ 明朝" w:hAnsi="ＭＳ 明朝"/>
          <w:b/>
          <w:bCs/>
          <w:sz w:val="21"/>
          <w:szCs w:val="21"/>
        </w:rPr>
        <w:t>想定競争基準</w:t>
      </w:r>
      <w:r w:rsidR="00A907F0" w:rsidRPr="00247888">
        <w:rPr>
          <w:rFonts w:ascii="ＭＳ 明朝" w:hAnsi="ＭＳ 明朝"/>
          <w:b/>
          <w:bCs/>
          <w:sz w:val="21"/>
          <w:szCs w:val="21"/>
        </w:rPr>
        <w:t>」</w:t>
      </w:r>
      <w:r w:rsidR="00A907F0" w:rsidRPr="00247888">
        <w:rPr>
          <w:rStyle w:val="af4"/>
          <w:rFonts w:ascii="ＭＳ 明朝" w:hAnsi="ＭＳ 明朝"/>
          <w:b/>
          <w:bCs/>
          <w:sz w:val="21"/>
          <w:szCs w:val="21"/>
        </w:rPr>
        <w:footnoteReference w:id="23"/>
      </w:r>
      <w:r w:rsidRPr="00247888">
        <w:rPr>
          <w:rFonts w:ascii="ＭＳ 明朝" w:hAnsi="ＭＳ 明朝"/>
          <w:b/>
          <w:bCs/>
          <w:sz w:val="21"/>
          <w:szCs w:val="21"/>
        </w:rPr>
        <w:t>または「競争類似」か否かという基準が説かれている。</w:t>
      </w:r>
    </w:p>
    <w:p w14:paraId="625B0993" w14:textId="322CFFBE" w:rsidR="00D54564" w:rsidRPr="00247888" w:rsidRDefault="00D54564" w:rsidP="001C1F4B">
      <w:pPr>
        <w:ind w:firstLine="211"/>
        <w:rPr>
          <w:rFonts w:ascii="ＭＳ 明朝" w:hAnsi="ＭＳ 明朝"/>
          <w:b/>
          <w:bCs/>
          <w:sz w:val="21"/>
          <w:szCs w:val="21"/>
        </w:rPr>
      </w:pPr>
      <w:r w:rsidRPr="00247888">
        <w:rPr>
          <w:rFonts w:ascii="ＭＳ 明朝" w:hAnsi="ＭＳ 明朝"/>
          <w:b/>
          <w:bCs/>
          <w:sz w:val="21"/>
          <w:szCs w:val="21"/>
        </w:rPr>
        <w:t>例えば、BGH本判決は、各所で、仮に競争が有効に機能していれば、実際のFBとは異なる状況になるだろうという趣旨の記述をしている。</w:t>
      </w:r>
    </w:p>
    <w:p w14:paraId="125DC5DF" w14:textId="0DA98E33" w:rsidR="00D54564" w:rsidRPr="00247888" w:rsidRDefault="00CD449E" w:rsidP="00D54564">
      <w:pPr>
        <w:ind w:firstLine="211"/>
        <w:rPr>
          <w:rFonts w:ascii="ＭＳ 明朝" w:hAnsi="ＭＳ 明朝"/>
          <w:b/>
          <w:bCs/>
          <w:sz w:val="21"/>
          <w:szCs w:val="21"/>
          <w:lang w:val="de-DE"/>
        </w:rPr>
      </w:pPr>
      <w:r w:rsidRPr="00247888">
        <w:rPr>
          <w:rFonts w:ascii="ＭＳ 明朝" w:hAnsi="ＭＳ 明朝"/>
          <w:b/>
          <w:bCs/>
          <w:sz w:val="21"/>
          <w:szCs w:val="21"/>
          <w:lang w:val="de-DE"/>
        </w:rPr>
        <w:t>「</w:t>
      </w:r>
      <w:r w:rsidR="00D54564" w:rsidRPr="00247888">
        <w:rPr>
          <w:rFonts w:ascii="ＭＳ 明朝" w:hAnsi="ＭＳ 明朝"/>
          <w:b/>
          <w:bCs/>
          <w:sz w:val="21"/>
          <w:szCs w:val="21"/>
          <w:lang w:val="de-DE"/>
        </w:rPr>
        <w:t>仮に機能する競争が存在する市場だとすれば（-----）、ソーシャルネットワーク市場では、ユーザーがインターネット利用の全体像をほぼ反映したデータへのアクセス方法を設計する際のより大きな自律性を重視するユーザーの好みを反映し、ユーザーに選択の余地を提供するサービスが利用可能であることが期待できるだろう-----。しかし、FBには、そのような制限されない選択の可能性はない。</w:t>
      </w:r>
      <w:r w:rsidRPr="00247888">
        <w:rPr>
          <w:rFonts w:ascii="ＭＳ 明朝" w:hAnsi="ＭＳ 明朝"/>
          <w:b/>
          <w:bCs/>
          <w:sz w:val="21"/>
          <w:szCs w:val="21"/>
          <w:lang w:val="de-DE"/>
        </w:rPr>
        <w:t>」</w:t>
      </w:r>
      <w:r w:rsidR="00F95FBD" w:rsidRPr="00247888">
        <w:rPr>
          <w:rFonts w:ascii="ＭＳ 明朝" w:hAnsi="ＭＳ 明朝" w:hint="eastAsia"/>
          <w:b/>
          <w:bCs/>
          <w:sz w:val="21"/>
          <w:szCs w:val="21"/>
          <w:lang w:val="de-DE"/>
        </w:rPr>
        <w:t>(</w:t>
      </w:r>
      <w:r w:rsidRPr="00247888">
        <w:rPr>
          <w:rFonts w:ascii="ＭＳ 明朝" w:hAnsi="ＭＳ 明朝"/>
          <w:b/>
          <w:bCs/>
          <w:sz w:val="21"/>
          <w:szCs w:val="21"/>
          <w:lang w:val="de-DE"/>
        </w:rPr>
        <w:t>BGH</w:t>
      </w:r>
      <w:r w:rsidR="00F95FBD" w:rsidRPr="00247888">
        <w:rPr>
          <w:rFonts w:ascii="ＭＳ 明朝" w:hAnsi="ＭＳ 明朝" w:hint="eastAsia"/>
          <w:b/>
          <w:bCs/>
          <w:sz w:val="21"/>
          <w:szCs w:val="21"/>
          <w:lang w:val="de-DE"/>
        </w:rPr>
        <w:t xml:space="preserve"> </w:t>
      </w:r>
      <w:r w:rsidRPr="00247888">
        <w:rPr>
          <w:rFonts w:ascii="ＭＳ 明朝" w:hAnsi="ＭＳ 明朝"/>
          <w:b/>
          <w:bCs/>
          <w:sz w:val="21"/>
          <w:szCs w:val="21"/>
          <w:lang w:val="de-DE"/>
        </w:rPr>
        <w:t>Rn.86</w:t>
      </w:r>
      <w:r w:rsidR="00F95FBD" w:rsidRPr="00247888">
        <w:rPr>
          <w:rFonts w:ascii="ＭＳ 明朝" w:hAnsi="ＭＳ 明朝" w:hint="eastAsia"/>
          <w:b/>
          <w:bCs/>
          <w:sz w:val="21"/>
          <w:szCs w:val="21"/>
          <w:lang w:val="de-DE"/>
        </w:rPr>
        <w:t>)</w:t>
      </w:r>
      <w:r w:rsidR="00A907F0" w:rsidRPr="00247888">
        <w:rPr>
          <w:rStyle w:val="af4"/>
          <w:rFonts w:ascii="ＭＳ 明朝" w:hAnsi="ＭＳ 明朝"/>
          <w:b/>
          <w:bCs/>
          <w:sz w:val="21"/>
          <w:szCs w:val="21"/>
          <w:lang w:val="de-DE"/>
        </w:rPr>
        <w:footnoteReference w:id="24"/>
      </w:r>
    </w:p>
    <w:p w14:paraId="43D366B0" w14:textId="5F1B0723" w:rsidR="00CD449E" w:rsidRPr="00247888" w:rsidRDefault="00CD449E" w:rsidP="00D54564">
      <w:pPr>
        <w:ind w:firstLine="211"/>
        <w:rPr>
          <w:rFonts w:ascii="ＭＳ 明朝" w:hAnsi="ＭＳ 明朝"/>
          <w:b/>
          <w:bCs/>
          <w:sz w:val="21"/>
          <w:szCs w:val="21"/>
        </w:rPr>
      </w:pPr>
      <w:r w:rsidRPr="00247888">
        <w:rPr>
          <w:rFonts w:ascii="ＭＳ 明朝" w:hAnsi="ＭＳ 明朝"/>
          <w:b/>
          <w:bCs/>
          <w:sz w:val="21"/>
          <w:szCs w:val="21"/>
          <w:lang w:val="de-DE"/>
        </w:rPr>
        <w:t>これについて、Podszun[2020b]S.1270は、「</w:t>
      </w:r>
      <w:r w:rsidRPr="00247888">
        <w:rPr>
          <w:rFonts w:ascii="ＭＳ 明朝" w:hAnsi="ＭＳ 明朝"/>
          <w:b/>
          <w:bCs/>
          <w:sz w:val="21"/>
          <w:szCs w:val="21"/>
        </w:rPr>
        <w:t>BGHは、想定競争シナリオ（Als-</w:t>
      </w:r>
      <w:proofErr w:type="spellStart"/>
      <w:r w:rsidRPr="00247888">
        <w:rPr>
          <w:rFonts w:ascii="ＭＳ 明朝" w:hAnsi="ＭＳ 明朝"/>
          <w:b/>
          <w:bCs/>
          <w:sz w:val="21"/>
          <w:szCs w:val="21"/>
        </w:rPr>
        <w:t>ob</w:t>
      </w:r>
      <w:proofErr w:type="spellEnd"/>
      <w:r w:rsidRPr="00247888">
        <w:rPr>
          <w:rFonts w:ascii="ＭＳ 明朝" w:hAnsi="ＭＳ 明朝"/>
          <w:b/>
          <w:bCs/>
          <w:sz w:val="21"/>
          <w:szCs w:val="21"/>
        </w:rPr>
        <w:t>-</w:t>
      </w:r>
      <w:proofErr w:type="spellStart"/>
      <w:r w:rsidRPr="00247888">
        <w:rPr>
          <w:rFonts w:ascii="ＭＳ 明朝" w:hAnsi="ＭＳ 明朝"/>
          <w:b/>
          <w:bCs/>
          <w:sz w:val="21"/>
          <w:szCs w:val="21"/>
        </w:rPr>
        <w:t>Wettbewerbs-Szenario</w:t>
      </w:r>
      <w:proofErr w:type="spellEnd"/>
      <w:r w:rsidRPr="00247888">
        <w:rPr>
          <w:rFonts w:ascii="ＭＳ 明朝" w:hAnsi="ＭＳ 明朝"/>
          <w:b/>
          <w:bCs/>
          <w:sz w:val="21"/>
          <w:szCs w:val="21"/>
        </w:rPr>
        <w:t>）の厳格な検証は不要であると判断している」、と</w:t>
      </w:r>
      <w:r w:rsidR="00A6404E" w:rsidRPr="00247888">
        <w:rPr>
          <w:rFonts w:ascii="ＭＳ 明朝" w:hAnsi="ＭＳ 明朝" w:hint="eastAsia"/>
          <w:b/>
          <w:bCs/>
          <w:sz w:val="21"/>
          <w:szCs w:val="21"/>
        </w:rPr>
        <w:t>妥当な</w:t>
      </w:r>
      <w:r w:rsidRPr="00247888">
        <w:rPr>
          <w:rFonts w:ascii="ＭＳ 明朝" w:hAnsi="ＭＳ 明朝"/>
          <w:b/>
          <w:bCs/>
          <w:sz w:val="21"/>
          <w:szCs w:val="21"/>
        </w:rPr>
        <w:t>コメント</w:t>
      </w:r>
      <w:r w:rsidR="00A6404E" w:rsidRPr="00247888">
        <w:rPr>
          <w:rFonts w:ascii="ＭＳ 明朝" w:hAnsi="ＭＳ 明朝" w:hint="eastAsia"/>
          <w:b/>
          <w:bCs/>
          <w:sz w:val="21"/>
          <w:szCs w:val="21"/>
        </w:rPr>
        <w:t>を付けている</w:t>
      </w:r>
      <w:r w:rsidRPr="00247888">
        <w:rPr>
          <w:rFonts w:ascii="ＭＳ 明朝" w:hAnsi="ＭＳ 明朝"/>
          <w:b/>
          <w:bCs/>
          <w:sz w:val="21"/>
          <w:szCs w:val="21"/>
        </w:rPr>
        <w:t>。</w:t>
      </w:r>
    </w:p>
    <w:p w14:paraId="49D3B72B" w14:textId="77777777" w:rsidR="005E2574" w:rsidRPr="00247888" w:rsidRDefault="005E2574" w:rsidP="005E2574">
      <w:pPr>
        <w:ind w:firstLineChars="0" w:firstLine="0"/>
        <w:rPr>
          <w:rFonts w:ascii="ＭＳ 明朝" w:hAnsi="ＭＳ 明朝"/>
          <w:b/>
          <w:bCs/>
          <w:sz w:val="21"/>
          <w:szCs w:val="21"/>
          <w:lang w:val="de-DE"/>
        </w:rPr>
      </w:pPr>
    </w:p>
    <w:p w14:paraId="28292A4B" w14:textId="7A1D2D4C" w:rsidR="00E128E0" w:rsidRPr="00247888" w:rsidRDefault="005E2574" w:rsidP="00587117">
      <w:pPr>
        <w:pStyle w:val="2"/>
      </w:pPr>
      <w:r w:rsidRPr="00247888">
        <w:t>（6）「競争類似」の意義と限界</w:t>
      </w:r>
    </w:p>
    <w:p w14:paraId="759CEA76" w14:textId="72B3C5AC" w:rsidR="006138BA" w:rsidRPr="00247888" w:rsidRDefault="00006F3D" w:rsidP="00006F3D">
      <w:pPr>
        <w:ind w:firstLineChars="0" w:firstLine="0"/>
        <w:rPr>
          <w:rFonts w:ascii="ＭＳ 明朝" w:hAnsi="ＭＳ 明朝"/>
          <w:b/>
          <w:bCs/>
          <w:sz w:val="21"/>
          <w:szCs w:val="21"/>
        </w:rPr>
      </w:pPr>
      <w:r w:rsidRPr="00247888">
        <w:rPr>
          <w:rFonts w:ascii="ＭＳ 明朝" w:hAnsi="ＭＳ 明朝"/>
          <w:b/>
          <w:bCs/>
          <w:sz w:val="21"/>
          <w:szCs w:val="21"/>
        </w:rPr>
        <w:t>（</w:t>
      </w:r>
      <w:r w:rsidRPr="00247888">
        <w:rPr>
          <w:rFonts w:ascii="ＭＳ 明朝" w:hAnsi="ＭＳ 明朝" w:cs="ＭＳ 明朝" w:hint="eastAsia"/>
          <w:b/>
          <w:bCs/>
          <w:sz w:val="21"/>
          <w:szCs w:val="21"/>
        </w:rPr>
        <w:t>ⅰ</w:t>
      </w:r>
      <w:r w:rsidRPr="00247888">
        <w:rPr>
          <w:rFonts w:ascii="ＭＳ 明朝" w:hAnsi="ＭＳ 明朝"/>
          <w:b/>
          <w:bCs/>
          <w:sz w:val="21"/>
          <w:szCs w:val="21"/>
        </w:rPr>
        <w:t>）</w:t>
      </w:r>
      <w:r w:rsidR="006138BA" w:rsidRPr="00247888">
        <w:rPr>
          <w:rFonts w:ascii="ＭＳ 明朝" w:hAnsi="ＭＳ 明朝"/>
          <w:b/>
          <w:bCs/>
          <w:sz w:val="21"/>
          <w:szCs w:val="21"/>
        </w:rPr>
        <w:t>これを想定するということの前提には、行為者が市場支配力を有しているとしても、例えば市場シェアが100%まではないことが多く、</w:t>
      </w:r>
      <w:r w:rsidR="006F7864" w:rsidRPr="00247888">
        <w:rPr>
          <w:rFonts w:ascii="ＭＳ 明朝" w:hAnsi="ＭＳ 明朝"/>
          <w:b/>
          <w:bCs/>
          <w:sz w:val="21"/>
          <w:szCs w:val="21"/>
        </w:rPr>
        <w:t>また、</w:t>
      </w:r>
      <w:r w:rsidR="00E128E0" w:rsidRPr="00247888">
        <w:rPr>
          <w:rFonts w:ascii="ＭＳ 明朝" w:hAnsi="ＭＳ 明朝"/>
          <w:b/>
          <w:bCs/>
          <w:sz w:val="21"/>
          <w:szCs w:val="21"/>
        </w:rPr>
        <w:t>何らかの</w:t>
      </w:r>
      <w:r w:rsidR="006138BA" w:rsidRPr="00247888">
        <w:rPr>
          <w:rFonts w:ascii="ＭＳ 明朝" w:hAnsi="ＭＳ 明朝"/>
          <w:b/>
          <w:bCs/>
          <w:sz w:val="21"/>
          <w:szCs w:val="21"/>
        </w:rPr>
        <w:t>代替的</w:t>
      </w:r>
      <w:r w:rsidR="006F7864" w:rsidRPr="00247888">
        <w:rPr>
          <w:rFonts w:ascii="ＭＳ 明朝" w:hAnsi="ＭＳ 明朝"/>
          <w:b/>
          <w:bCs/>
          <w:sz w:val="21"/>
          <w:szCs w:val="21"/>
        </w:rPr>
        <w:t>または類似の</w:t>
      </w:r>
      <w:r w:rsidR="006138BA" w:rsidRPr="00247888">
        <w:rPr>
          <w:rFonts w:ascii="ＭＳ 明朝" w:hAnsi="ＭＳ 明朝"/>
          <w:b/>
          <w:bCs/>
          <w:sz w:val="21"/>
          <w:szCs w:val="21"/>
        </w:rPr>
        <w:t>商品・サービスもある。市場支配力</w:t>
      </w:r>
      <w:r w:rsidR="00444ACB" w:rsidRPr="00247888">
        <w:rPr>
          <w:rFonts w:ascii="ＭＳ 明朝" w:hAnsi="ＭＳ 明朝"/>
          <w:b/>
          <w:bCs/>
          <w:sz w:val="21"/>
          <w:szCs w:val="21"/>
        </w:rPr>
        <w:t>ないし市場支配的地位とは程度問題であり</w:t>
      </w:r>
      <w:r w:rsidR="006138BA" w:rsidRPr="00247888">
        <w:rPr>
          <w:rFonts w:ascii="ＭＳ 明朝" w:hAnsi="ＭＳ 明朝"/>
          <w:b/>
          <w:bCs/>
          <w:sz w:val="21"/>
          <w:szCs w:val="21"/>
        </w:rPr>
        <w:t>、</w:t>
      </w:r>
      <w:r w:rsidR="00444ACB" w:rsidRPr="00247888">
        <w:rPr>
          <w:rFonts w:ascii="ＭＳ 明朝" w:hAnsi="ＭＳ 明朝"/>
          <w:b/>
          <w:bCs/>
          <w:sz w:val="21"/>
          <w:szCs w:val="21"/>
        </w:rPr>
        <w:t>多くの場合、</w:t>
      </w:r>
      <w:r w:rsidR="006138BA" w:rsidRPr="00247888">
        <w:rPr>
          <w:rFonts w:ascii="ＭＳ 明朝" w:hAnsi="ＭＳ 明朝"/>
          <w:b/>
          <w:bCs/>
          <w:sz w:val="21"/>
          <w:szCs w:val="21"/>
        </w:rPr>
        <w:t>他の競争事業者が全くいないわけではない。</w:t>
      </w:r>
      <w:r w:rsidR="00444ACB" w:rsidRPr="00247888">
        <w:rPr>
          <w:rFonts w:ascii="ＭＳ 明朝" w:hAnsi="ＭＳ 明朝"/>
          <w:b/>
          <w:bCs/>
          <w:sz w:val="21"/>
          <w:szCs w:val="21"/>
        </w:rPr>
        <w:t>妨害競争の目的とされる、</w:t>
      </w:r>
      <w:r w:rsidR="006138BA" w:rsidRPr="00247888">
        <w:rPr>
          <w:rFonts w:ascii="ＭＳ 明朝" w:hAnsi="ＭＳ 明朝"/>
          <w:b/>
          <w:bCs/>
          <w:sz w:val="21"/>
          <w:szCs w:val="21"/>
        </w:rPr>
        <w:t>「残されている競争</w:t>
      </w:r>
      <w:r w:rsidR="006F7864" w:rsidRPr="00247888">
        <w:rPr>
          <w:rFonts w:ascii="ＭＳ 明朝" w:hAnsi="ＭＳ 明朝"/>
          <w:b/>
          <w:bCs/>
          <w:sz w:val="21"/>
          <w:szCs w:val="21"/>
        </w:rPr>
        <w:t>（</w:t>
      </w:r>
      <w:proofErr w:type="spellStart"/>
      <w:r w:rsidR="006F7864" w:rsidRPr="00247888">
        <w:rPr>
          <w:rFonts w:ascii="ＭＳ 明朝" w:hAnsi="ＭＳ 明朝"/>
          <w:b/>
          <w:bCs/>
          <w:sz w:val="21"/>
          <w:szCs w:val="21"/>
        </w:rPr>
        <w:t>Restwettbewerb</w:t>
      </w:r>
      <w:proofErr w:type="spellEnd"/>
      <w:r w:rsidR="006F7864" w:rsidRPr="00247888">
        <w:rPr>
          <w:rFonts w:ascii="ＭＳ 明朝" w:hAnsi="ＭＳ 明朝"/>
          <w:b/>
          <w:bCs/>
          <w:sz w:val="21"/>
          <w:szCs w:val="21"/>
        </w:rPr>
        <w:t>）</w:t>
      </w:r>
      <w:r w:rsidR="006138BA" w:rsidRPr="00247888">
        <w:rPr>
          <w:rFonts w:ascii="ＭＳ 明朝" w:hAnsi="ＭＳ 明朝"/>
          <w:b/>
          <w:bCs/>
          <w:sz w:val="21"/>
          <w:szCs w:val="21"/>
        </w:rPr>
        <w:t>の保護」</w:t>
      </w:r>
      <w:r w:rsidR="00444ACB" w:rsidRPr="00247888">
        <w:rPr>
          <w:rFonts w:ascii="ＭＳ 明朝" w:hAnsi="ＭＳ 明朝"/>
          <w:b/>
          <w:bCs/>
          <w:sz w:val="21"/>
          <w:szCs w:val="21"/>
        </w:rPr>
        <w:t>という慣用概念にも表されているように、</w:t>
      </w:r>
      <w:r w:rsidR="006F7864" w:rsidRPr="00247888">
        <w:rPr>
          <w:rFonts w:ascii="ＭＳ 明朝" w:hAnsi="ＭＳ 明朝"/>
          <w:b/>
          <w:bCs/>
          <w:sz w:val="21"/>
          <w:szCs w:val="21"/>
        </w:rPr>
        <w:t>競争事業者と比較しながら、</w:t>
      </w:r>
      <w:r w:rsidR="006138BA" w:rsidRPr="00247888">
        <w:rPr>
          <w:rFonts w:ascii="ＭＳ 明朝" w:hAnsi="ＭＳ 明朝"/>
          <w:b/>
          <w:bCs/>
          <w:sz w:val="21"/>
          <w:szCs w:val="21"/>
        </w:rPr>
        <w:t>市場支配的事業者と取引について交渉することも</w:t>
      </w:r>
      <w:r w:rsidR="006F7864" w:rsidRPr="00247888">
        <w:rPr>
          <w:rFonts w:ascii="ＭＳ 明朝" w:hAnsi="ＭＳ 明朝"/>
          <w:b/>
          <w:bCs/>
          <w:sz w:val="21"/>
          <w:szCs w:val="21"/>
        </w:rPr>
        <w:t>ある程度は</w:t>
      </w:r>
      <w:r w:rsidR="006138BA" w:rsidRPr="00247888">
        <w:rPr>
          <w:rFonts w:ascii="ＭＳ 明朝" w:hAnsi="ＭＳ 明朝"/>
          <w:b/>
          <w:bCs/>
          <w:sz w:val="21"/>
          <w:szCs w:val="21"/>
        </w:rPr>
        <w:t>可能である。</w:t>
      </w:r>
    </w:p>
    <w:p w14:paraId="46B89BB6" w14:textId="235D47B7" w:rsidR="006F7864" w:rsidRPr="00247888" w:rsidRDefault="00006F3D" w:rsidP="00006F3D">
      <w:pPr>
        <w:ind w:firstLineChars="0" w:firstLine="0"/>
        <w:rPr>
          <w:rFonts w:ascii="ＭＳ 明朝" w:hAnsi="ＭＳ 明朝"/>
          <w:b/>
          <w:bCs/>
          <w:sz w:val="21"/>
          <w:szCs w:val="21"/>
        </w:rPr>
      </w:pPr>
      <w:r w:rsidRPr="00247888">
        <w:rPr>
          <w:rFonts w:ascii="ＭＳ 明朝" w:hAnsi="ＭＳ 明朝"/>
          <w:b/>
          <w:bCs/>
          <w:sz w:val="21"/>
          <w:szCs w:val="21"/>
        </w:rPr>
        <w:t>（</w:t>
      </w:r>
      <w:r w:rsidRPr="00247888">
        <w:rPr>
          <w:rFonts w:ascii="ＭＳ 明朝" w:hAnsi="ＭＳ 明朝" w:cs="ＭＳ 明朝" w:hint="eastAsia"/>
          <w:b/>
          <w:bCs/>
          <w:sz w:val="21"/>
          <w:szCs w:val="21"/>
        </w:rPr>
        <w:t>ⅱ</w:t>
      </w:r>
      <w:r w:rsidRPr="00247888">
        <w:rPr>
          <w:rFonts w:ascii="ＭＳ 明朝" w:hAnsi="ＭＳ 明朝"/>
          <w:b/>
          <w:bCs/>
          <w:sz w:val="21"/>
          <w:szCs w:val="21"/>
        </w:rPr>
        <w:t>）</w:t>
      </w:r>
      <w:r w:rsidR="006F7864" w:rsidRPr="00247888">
        <w:rPr>
          <w:rFonts w:ascii="ＭＳ 明朝" w:hAnsi="ＭＳ 明朝"/>
          <w:b/>
          <w:bCs/>
          <w:sz w:val="21"/>
          <w:szCs w:val="21"/>
        </w:rPr>
        <w:t>ただし、当該市場において、市場支配的事業者以外の競争事業者も、市場支配的事業者と同様の不当な取引条件を</w:t>
      </w:r>
      <w:r w:rsidR="0091136B" w:rsidRPr="00247888">
        <w:rPr>
          <w:rFonts w:ascii="ＭＳ 明朝" w:hAnsi="ＭＳ 明朝"/>
          <w:b/>
          <w:bCs/>
          <w:sz w:val="21"/>
          <w:szCs w:val="21"/>
        </w:rPr>
        <w:t>真似して</w:t>
      </w:r>
      <w:r w:rsidR="006F7864" w:rsidRPr="00247888">
        <w:rPr>
          <w:rFonts w:ascii="ＭＳ 明朝" w:hAnsi="ＭＳ 明朝"/>
          <w:b/>
          <w:bCs/>
          <w:sz w:val="21"/>
          <w:szCs w:val="21"/>
        </w:rPr>
        <w:t>採用</w:t>
      </w:r>
      <w:r w:rsidR="0091136B" w:rsidRPr="00247888">
        <w:rPr>
          <w:rFonts w:ascii="ＭＳ 明朝" w:hAnsi="ＭＳ 明朝"/>
          <w:b/>
          <w:bCs/>
          <w:sz w:val="21"/>
          <w:szCs w:val="21"/>
        </w:rPr>
        <w:t>している等の</w:t>
      </w:r>
      <w:r w:rsidR="006F7864" w:rsidRPr="00247888">
        <w:rPr>
          <w:rFonts w:ascii="ＭＳ 明朝" w:hAnsi="ＭＳ 明朝"/>
          <w:b/>
          <w:bCs/>
          <w:sz w:val="21"/>
          <w:szCs w:val="21"/>
        </w:rPr>
        <w:t>場合には、上記の比較は</w:t>
      </w:r>
      <w:r w:rsidR="0091136B" w:rsidRPr="00247888">
        <w:rPr>
          <w:rFonts w:ascii="ＭＳ 明朝" w:hAnsi="ＭＳ 明朝"/>
          <w:b/>
          <w:bCs/>
          <w:sz w:val="21"/>
          <w:szCs w:val="21"/>
        </w:rPr>
        <w:t>機能しない</w:t>
      </w:r>
      <w:r w:rsidR="006F7864" w:rsidRPr="00247888">
        <w:rPr>
          <w:rFonts w:ascii="ＭＳ 明朝" w:hAnsi="ＭＳ 明朝"/>
          <w:b/>
          <w:bCs/>
          <w:sz w:val="21"/>
          <w:szCs w:val="21"/>
        </w:rPr>
        <w:t>。</w:t>
      </w:r>
      <w:r w:rsidR="0091136B" w:rsidRPr="00247888">
        <w:rPr>
          <w:rFonts w:ascii="ＭＳ 明朝" w:hAnsi="ＭＳ 明朝"/>
          <w:b/>
          <w:bCs/>
          <w:sz w:val="21"/>
          <w:szCs w:val="21"/>
        </w:rPr>
        <w:t>具体的に、本件でも、</w:t>
      </w:r>
      <w:r w:rsidR="004E7AFD" w:rsidRPr="00247888">
        <w:rPr>
          <w:rFonts w:ascii="ＭＳ 明朝" w:hAnsi="ＭＳ 明朝"/>
          <w:b/>
          <w:bCs/>
          <w:sz w:val="21"/>
          <w:szCs w:val="21"/>
        </w:rPr>
        <w:t>多くの競争事業者も、</w:t>
      </w:r>
      <w:r w:rsidR="0091136B" w:rsidRPr="00247888">
        <w:rPr>
          <w:rFonts w:ascii="ＭＳ 明朝" w:hAnsi="ＭＳ 明朝"/>
          <w:b/>
          <w:bCs/>
          <w:sz w:val="21"/>
          <w:szCs w:val="21"/>
        </w:rPr>
        <w:t>FBが採用しているデータ処理に関する</w:t>
      </w:r>
      <w:r w:rsidR="0091136B" w:rsidRPr="00247888">
        <w:rPr>
          <w:rFonts w:ascii="ＭＳ 明朝" w:hAnsi="ＭＳ 明朝"/>
          <w:b/>
          <w:bCs/>
          <w:sz w:val="21"/>
          <w:szCs w:val="21"/>
        </w:rPr>
        <w:lastRenderedPageBreak/>
        <w:t>約款と同様または類似の約款を</w:t>
      </w:r>
      <w:r w:rsidR="004E7AFD" w:rsidRPr="00247888">
        <w:rPr>
          <w:rFonts w:ascii="ＭＳ 明朝" w:hAnsi="ＭＳ 明朝"/>
          <w:b/>
          <w:bCs/>
          <w:sz w:val="21"/>
          <w:szCs w:val="21"/>
        </w:rPr>
        <w:t>採用している。この点について、BGH本決定は次のように述べる。</w:t>
      </w:r>
    </w:p>
    <w:p w14:paraId="7A1D07A2" w14:textId="4ED6A0C9" w:rsidR="00485CF3" w:rsidRPr="00247888" w:rsidRDefault="00485CF3" w:rsidP="00485CF3">
      <w:pPr>
        <w:ind w:firstLine="211"/>
        <w:rPr>
          <w:rFonts w:ascii="ＭＳ 明朝" w:hAnsi="ＭＳ 明朝"/>
          <w:b/>
          <w:bCs/>
          <w:sz w:val="21"/>
          <w:szCs w:val="21"/>
        </w:rPr>
      </w:pPr>
      <w:r w:rsidRPr="00247888">
        <w:rPr>
          <w:rFonts w:ascii="ＭＳ 明朝" w:hAnsi="ＭＳ 明朝"/>
          <w:b/>
          <w:bCs/>
          <w:sz w:val="21"/>
          <w:szCs w:val="21"/>
        </w:rPr>
        <w:t>「たとえ、係争中の利用規約が当該ソーシャルネットワーク関連市場において業界で慣例的に使用されていたとしても、</w:t>
      </w:r>
      <w:r w:rsidRPr="00247888">
        <w:rPr>
          <w:rFonts w:ascii="ＭＳ 明朝" w:hAnsi="ＭＳ 明朝"/>
          <w:b/>
          <w:bCs/>
          <w:sz w:val="21"/>
          <w:szCs w:val="21"/>
          <w:u w:val="single"/>
        </w:rPr>
        <w:t>仮に競争が機能している場合</w:t>
      </w:r>
      <w:r w:rsidRPr="00247888">
        <w:rPr>
          <w:rFonts w:ascii="ＭＳ 明朝" w:hAnsi="ＭＳ 明朝"/>
          <w:b/>
          <w:bCs/>
          <w:sz w:val="21"/>
          <w:szCs w:val="21"/>
        </w:rPr>
        <w:t>の商品・サービスの提供に関する結論を導くことはできない。FBの卓越した市場ポジションを考慮すると、</w:t>
      </w:r>
      <w:r w:rsidRPr="00247888">
        <w:rPr>
          <w:rFonts w:ascii="ＭＳ 明朝" w:hAnsi="ＭＳ 明朝"/>
          <w:b/>
          <w:bCs/>
          <w:sz w:val="21"/>
          <w:szCs w:val="21"/>
          <w:u w:val="single"/>
        </w:rPr>
        <w:t>（他の事業者が）FBの利用規約を当該業界の慣行に従って模倣した行為</w:t>
      </w:r>
      <w:r w:rsidRPr="00247888">
        <w:rPr>
          <w:rFonts w:ascii="ＭＳ 明朝" w:hAnsi="ＭＳ 明朝"/>
          <w:b/>
          <w:bCs/>
          <w:sz w:val="21"/>
          <w:szCs w:val="21"/>
        </w:rPr>
        <w:t>から、仮に機能する競争下での状況について結論を導き出すことは適切ではない。」</w:t>
      </w:r>
      <w:r w:rsidR="00E17BCF" w:rsidRPr="00247888">
        <w:rPr>
          <w:rFonts w:ascii="ＭＳ 明朝" w:hAnsi="ＭＳ 明朝"/>
          <w:b/>
          <w:bCs/>
          <w:sz w:val="21"/>
          <w:szCs w:val="21"/>
        </w:rPr>
        <w:t>（</w:t>
      </w:r>
      <w:r w:rsidRPr="00247888">
        <w:rPr>
          <w:rFonts w:ascii="ＭＳ 明朝" w:hAnsi="ＭＳ 明朝"/>
          <w:b/>
          <w:bCs/>
          <w:sz w:val="21"/>
          <w:szCs w:val="21"/>
        </w:rPr>
        <w:t>BGH</w:t>
      </w:r>
      <w:r w:rsidR="00F95FBD" w:rsidRPr="00247888">
        <w:rPr>
          <w:rFonts w:ascii="ＭＳ 明朝" w:hAnsi="ＭＳ 明朝" w:hint="eastAsia"/>
          <w:b/>
          <w:bCs/>
          <w:sz w:val="21"/>
          <w:szCs w:val="21"/>
        </w:rPr>
        <w:t xml:space="preserve"> </w:t>
      </w:r>
      <w:r w:rsidRPr="00247888">
        <w:rPr>
          <w:rFonts w:ascii="ＭＳ 明朝" w:hAnsi="ＭＳ 明朝"/>
          <w:b/>
          <w:bCs/>
          <w:sz w:val="21"/>
          <w:szCs w:val="21"/>
        </w:rPr>
        <w:t>Rn.90</w:t>
      </w:r>
      <w:r w:rsidR="00E17BCF" w:rsidRPr="00247888">
        <w:rPr>
          <w:rFonts w:ascii="ＭＳ 明朝" w:hAnsi="ＭＳ 明朝"/>
          <w:b/>
          <w:bCs/>
          <w:sz w:val="21"/>
          <w:szCs w:val="21"/>
        </w:rPr>
        <w:t>）</w:t>
      </w:r>
    </w:p>
    <w:p w14:paraId="0CF953AD" w14:textId="187C3C39" w:rsidR="005E2574" w:rsidRPr="00247888" w:rsidRDefault="005E2574" w:rsidP="005E2574">
      <w:pPr>
        <w:ind w:firstLine="211"/>
        <w:rPr>
          <w:rFonts w:ascii="ＭＳ 明朝" w:hAnsi="ＭＳ 明朝"/>
          <w:b/>
          <w:bCs/>
          <w:sz w:val="21"/>
          <w:szCs w:val="21"/>
        </w:rPr>
      </w:pPr>
      <w:r w:rsidRPr="00247888">
        <w:rPr>
          <w:rFonts w:ascii="ＭＳ 明朝" w:hAnsi="ＭＳ 明朝"/>
          <w:b/>
          <w:bCs/>
          <w:sz w:val="21"/>
          <w:szCs w:val="21"/>
        </w:rPr>
        <w:t>「</w:t>
      </w:r>
      <w:r w:rsidRPr="00247888">
        <w:rPr>
          <w:rFonts w:ascii="ＭＳ 明朝" w:hAnsi="ＭＳ 明朝"/>
          <w:b/>
          <w:bCs/>
          <w:sz w:val="21"/>
          <w:szCs w:val="21"/>
          <w:lang w:val="de-DE"/>
        </w:rPr>
        <w:t>一般的な取引条件が、競争が激しい業界においても、競争が存在しない場合と同様に無批判に受け入れられることは、情報格差と消費者の合理的な無関心を反映している点において、決定的な要因とはならない。」</w:t>
      </w:r>
      <w:r w:rsidR="00E17BCF" w:rsidRPr="00247888">
        <w:rPr>
          <w:rFonts w:ascii="ＭＳ 明朝" w:hAnsi="ＭＳ 明朝"/>
          <w:b/>
          <w:bCs/>
          <w:sz w:val="21"/>
          <w:szCs w:val="21"/>
          <w:lang w:val="de-DE"/>
        </w:rPr>
        <w:t>（</w:t>
      </w:r>
      <w:r w:rsidRPr="00247888">
        <w:rPr>
          <w:rFonts w:ascii="ＭＳ 明朝" w:hAnsi="ＭＳ 明朝"/>
          <w:b/>
          <w:bCs/>
          <w:sz w:val="21"/>
          <w:szCs w:val="21"/>
        </w:rPr>
        <w:t>BGH</w:t>
      </w:r>
      <w:r w:rsidR="00F95FBD" w:rsidRPr="00247888">
        <w:rPr>
          <w:rFonts w:ascii="ＭＳ 明朝" w:hAnsi="ＭＳ 明朝" w:hint="eastAsia"/>
          <w:b/>
          <w:bCs/>
          <w:sz w:val="21"/>
          <w:szCs w:val="21"/>
        </w:rPr>
        <w:t xml:space="preserve"> </w:t>
      </w:r>
      <w:r w:rsidRPr="00247888">
        <w:rPr>
          <w:rFonts w:ascii="ＭＳ 明朝" w:hAnsi="ＭＳ 明朝"/>
          <w:b/>
          <w:bCs/>
          <w:sz w:val="21"/>
          <w:szCs w:val="21"/>
        </w:rPr>
        <w:t>Rn.91</w:t>
      </w:r>
      <w:r w:rsidR="00E17BCF" w:rsidRPr="00247888">
        <w:rPr>
          <w:rFonts w:ascii="ＭＳ 明朝" w:hAnsi="ＭＳ 明朝"/>
          <w:b/>
          <w:bCs/>
          <w:sz w:val="21"/>
          <w:szCs w:val="21"/>
        </w:rPr>
        <w:t>）</w:t>
      </w:r>
    </w:p>
    <w:p w14:paraId="43D11220" w14:textId="2639D562" w:rsidR="005E2574" w:rsidRPr="00247888" w:rsidRDefault="00E17BCF" w:rsidP="005E2574">
      <w:pPr>
        <w:ind w:firstLine="211"/>
        <w:rPr>
          <w:rFonts w:ascii="ＭＳ 明朝" w:hAnsi="ＭＳ 明朝"/>
          <w:b/>
          <w:bCs/>
          <w:sz w:val="21"/>
          <w:szCs w:val="21"/>
          <w:lang w:val="de-DE"/>
        </w:rPr>
      </w:pPr>
      <w:r w:rsidRPr="00247888">
        <w:rPr>
          <w:rFonts w:ascii="ＭＳ 明朝" w:hAnsi="ＭＳ 明朝"/>
          <w:b/>
          <w:bCs/>
          <w:sz w:val="21"/>
          <w:szCs w:val="21"/>
          <w:lang w:val="de-DE"/>
        </w:rPr>
        <w:t>以下、</w:t>
      </w:r>
      <w:r w:rsidRPr="00247888">
        <w:rPr>
          <w:rFonts w:ascii="ＭＳ 明朝" w:hAnsi="ＭＳ 明朝"/>
          <w:b/>
          <w:bCs/>
          <w:sz w:val="21"/>
          <w:szCs w:val="21"/>
        </w:rPr>
        <w:t>BGH,Rn.91は次のように続ける。すなわち、</w:t>
      </w:r>
      <w:r w:rsidR="00E262FD" w:rsidRPr="00247888">
        <w:rPr>
          <w:rFonts w:ascii="ＭＳ 明朝" w:hAnsi="ＭＳ 明朝"/>
          <w:b/>
          <w:bCs/>
          <w:sz w:val="21"/>
          <w:szCs w:val="21"/>
          <w:lang w:val="de-DE"/>
        </w:rPr>
        <w:t>このような模倣は、消費者のアパシー(無関心)につけこんだ行為であって、仮に機能する競争が存在する場合との比較が重要であることには変わりはない、仮に競争が機能すれば、ユーザーは真の選択の余地を有し、特にデータに敏感なユーザーがそれらを利用することが期待される</w:t>
      </w:r>
      <w:r w:rsidRPr="00247888">
        <w:rPr>
          <w:rFonts w:ascii="ＭＳ 明朝" w:hAnsi="ＭＳ 明朝"/>
          <w:b/>
          <w:bCs/>
          <w:sz w:val="21"/>
          <w:szCs w:val="21"/>
          <w:lang w:val="de-DE"/>
        </w:rPr>
        <w:t>。</w:t>
      </w:r>
    </w:p>
    <w:p w14:paraId="41A1CAE3" w14:textId="32C41AC2" w:rsidR="00D46AFD" w:rsidRPr="00247888" w:rsidRDefault="00D46AFD" w:rsidP="005E2574">
      <w:pPr>
        <w:ind w:firstLine="211"/>
        <w:rPr>
          <w:rFonts w:ascii="ＭＳ 明朝" w:hAnsi="ＭＳ 明朝"/>
          <w:b/>
          <w:bCs/>
          <w:sz w:val="21"/>
          <w:szCs w:val="21"/>
          <w:lang w:val="de-DE"/>
        </w:rPr>
      </w:pPr>
      <w:r w:rsidRPr="00247888">
        <w:rPr>
          <w:rFonts w:ascii="ＭＳ 明朝" w:hAnsi="ＭＳ 明朝" w:hint="eastAsia"/>
          <w:b/>
          <w:bCs/>
          <w:sz w:val="21"/>
          <w:szCs w:val="21"/>
          <w:lang w:val="de-DE"/>
        </w:rPr>
        <w:t>この見解は、いわゆる「プライバシー・パラドックス」に関する議論・各種調査を踏まえると、妥当な方向を示していると思われる。</w:t>
      </w:r>
    </w:p>
    <w:p w14:paraId="5862F3D9" w14:textId="77777777" w:rsidR="00D46AFD" w:rsidRPr="00247888" w:rsidRDefault="00D46AFD" w:rsidP="005E2574">
      <w:pPr>
        <w:ind w:firstLine="211"/>
        <w:rPr>
          <w:rFonts w:ascii="ＭＳ 明朝" w:hAnsi="ＭＳ 明朝"/>
          <w:b/>
          <w:bCs/>
          <w:sz w:val="21"/>
          <w:szCs w:val="21"/>
          <w:lang w:val="de-DE"/>
        </w:rPr>
      </w:pPr>
    </w:p>
    <w:p w14:paraId="086B4B1E" w14:textId="7C6A3D26" w:rsidR="005E2574" w:rsidRPr="00247888" w:rsidRDefault="00006F3D" w:rsidP="00006F3D">
      <w:pPr>
        <w:ind w:firstLineChars="0" w:firstLine="0"/>
        <w:rPr>
          <w:rFonts w:ascii="ＭＳ 明朝" w:hAnsi="ＭＳ 明朝"/>
          <w:b/>
          <w:bCs/>
          <w:sz w:val="21"/>
          <w:szCs w:val="21"/>
        </w:rPr>
      </w:pPr>
      <w:r w:rsidRPr="00247888">
        <w:rPr>
          <w:rFonts w:ascii="ＭＳ 明朝" w:hAnsi="ＭＳ 明朝"/>
          <w:b/>
          <w:bCs/>
          <w:sz w:val="21"/>
          <w:szCs w:val="21"/>
          <w:lang w:val="de-DE"/>
        </w:rPr>
        <w:t>（</w:t>
      </w:r>
      <w:r w:rsidRPr="00247888">
        <w:rPr>
          <w:rFonts w:ascii="ＭＳ 明朝" w:hAnsi="ＭＳ 明朝" w:cs="ＭＳ 明朝" w:hint="eastAsia"/>
          <w:b/>
          <w:bCs/>
          <w:sz w:val="21"/>
          <w:szCs w:val="21"/>
          <w:lang w:val="de-DE"/>
        </w:rPr>
        <w:t>ⅲ</w:t>
      </w:r>
      <w:r w:rsidRPr="00247888">
        <w:rPr>
          <w:rFonts w:ascii="ＭＳ 明朝" w:hAnsi="ＭＳ 明朝"/>
          <w:b/>
          <w:bCs/>
          <w:sz w:val="21"/>
          <w:szCs w:val="21"/>
          <w:lang w:val="de-DE"/>
        </w:rPr>
        <w:t>）上に述べたことは、日本の優越的地位の濫用をめぐる議論でも同様である。「</w:t>
      </w:r>
      <w:r w:rsidRPr="00247888">
        <w:rPr>
          <w:rFonts w:ascii="ＭＳ 明朝" w:hAnsi="ＭＳ 明朝"/>
          <w:b/>
          <w:bCs/>
          <w:sz w:val="21"/>
          <w:szCs w:val="21"/>
        </w:rPr>
        <w:t>いわゆる『下請いじめ』が寡占的大企業によって並行的に行われている場合、下請事業者はどの親事業者と取引しても同様の不利益な取引条件を飲まされる」、「大規模小売事業者と納入業者の関係においても、押し付け販売、協賛金、従業員派遣などが商慣行として多くの大規模小売事業者によって採用されている場合、納入業者は「取引先変更」をしても同じような濫用行為を受ける」</w:t>
      </w:r>
      <w:r w:rsidRPr="00247888">
        <w:rPr>
          <w:rStyle w:val="af4"/>
          <w:rFonts w:ascii="ＭＳ 明朝" w:hAnsi="ＭＳ 明朝"/>
          <w:b/>
          <w:bCs/>
          <w:sz w:val="21"/>
          <w:szCs w:val="21"/>
        </w:rPr>
        <w:footnoteReference w:id="25"/>
      </w:r>
      <w:r w:rsidRPr="00247888">
        <w:rPr>
          <w:rFonts w:ascii="ＭＳ 明朝" w:hAnsi="ＭＳ 明朝"/>
          <w:b/>
          <w:bCs/>
          <w:sz w:val="21"/>
          <w:szCs w:val="21"/>
        </w:rPr>
        <w:t>。</w:t>
      </w:r>
    </w:p>
    <w:p w14:paraId="75740965" w14:textId="5285DA47" w:rsidR="00006F3D" w:rsidRPr="00247888" w:rsidRDefault="00006F3D" w:rsidP="00485CF3">
      <w:pPr>
        <w:ind w:firstLine="211"/>
        <w:rPr>
          <w:rFonts w:ascii="ＭＳ 明朝" w:hAnsi="ＭＳ 明朝"/>
          <w:b/>
          <w:bCs/>
          <w:sz w:val="21"/>
          <w:szCs w:val="21"/>
          <w:lang w:val="de-DE"/>
        </w:rPr>
      </w:pPr>
      <w:r w:rsidRPr="00247888">
        <w:rPr>
          <w:rFonts w:ascii="ＭＳ 明朝" w:hAnsi="ＭＳ 明朝"/>
          <w:b/>
          <w:bCs/>
          <w:sz w:val="21"/>
          <w:szCs w:val="21"/>
        </w:rPr>
        <w:t>この認識は、優越的地位について「転換可能性」を無批判に受け入れることの危険性、また、いわゆる間接的競争侵害説の限界につながるものである。</w:t>
      </w:r>
    </w:p>
    <w:p w14:paraId="596949F2" w14:textId="5BB608A4" w:rsidR="004E7AFD" w:rsidRPr="00247888" w:rsidRDefault="00006F3D" w:rsidP="004C4BC1">
      <w:pPr>
        <w:ind w:firstLineChars="0" w:firstLine="0"/>
        <w:rPr>
          <w:rFonts w:ascii="ＭＳ 明朝" w:hAnsi="ＭＳ 明朝"/>
          <w:b/>
          <w:bCs/>
          <w:sz w:val="21"/>
          <w:szCs w:val="21"/>
        </w:rPr>
      </w:pPr>
      <w:r w:rsidRPr="00247888">
        <w:rPr>
          <w:rFonts w:ascii="ＭＳ 明朝" w:hAnsi="ＭＳ 明朝"/>
          <w:b/>
          <w:bCs/>
          <w:sz w:val="21"/>
          <w:szCs w:val="21"/>
        </w:rPr>
        <w:t>（</w:t>
      </w:r>
      <w:r w:rsidRPr="00247888">
        <w:rPr>
          <w:rFonts w:ascii="ＭＳ 明朝" w:hAnsi="ＭＳ 明朝" w:cs="ＭＳ 明朝" w:hint="eastAsia"/>
          <w:b/>
          <w:bCs/>
          <w:sz w:val="21"/>
          <w:szCs w:val="21"/>
        </w:rPr>
        <w:t>ⅳ</w:t>
      </w:r>
      <w:r w:rsidRPr="00247888">
        <w:rPr>
          <w:rFonts w:ascii="ＭＳ 明朝" w:hAnsi="ＭＳ 明朝"/>
          <w:b/>
          <w:bCs/>
          <w:sz w:val="21"/>
          <w:szCs w:val="21"/>
        </w:rPr>
        <w:t>）</w:t>
      </w:r>
      <w:r w:rsidR="004C4BC1" w:rsidRPr="00247888">
        <w:rPr>
          <w:rFonts w:ascii="ＭＳ 明朝" w:hAnsi="ＭＳ 明朝"/>
          <w:b/>
          <w:bCs/>
          <w:sz w:val="21"/>
          <w:szCs w:val="21"/>
        </w:rPr>
        <w:t>上記のBGH本決定の「仮に競争が機能している場合」の想定と、模倣の慣行がある場合についての指摘に</w:t>
      </w:r>
      <w:r w:rsidR="00D50DD6" w:rsidRPr="00247888">
        <w:rPr>
          <w:rFonts w:ascii="ＭＳ 明朝" w:hAnsi="ＭＳ 明朝"/>
          <w:b/>
          <w:bCs/>
          <w:sz w:val="21"/>
          <w:szCs w:val="21"/>
        </w:rPr>
        <w:t>関連することとし</w:t>
      </w:r>
      <w:r w:rsidR="004C4BC1" w:rsidRPr="00247888">
        <w:rPr>
          <w:rFonts w:ascii="ＭＳ 明朝" w:hAnsi="ＭＳ 明朝"/>
          <w:b/>
          <w:bCs/>
          <w:sz w:val="21"/>
          <w:szCs w:val="21"/>
        </w:rPr>
        <w:t>て、</w:t>
      </w:r>
      <w:r w:rsidR="004C4BC1" w:rsidRPr="00247888">
        <w:rPr>
          <w:rFonts w:ascii="ＭＳ 明朝" w:hAnsi="ＭＳ 明朝"/>
          <w:b/>
          <w:bCs/>
          <w:sz w:val="21"/>
          <w:szCs w:val="21"/>
          <w:lang w:val="de-DE"/>
        </w:rPr>
        <w:t>Podszun[2020b]は、</w:t>
      </w:r>
      <w:r w:rsidR="00D50DD6" w:rsidRPr="00247888">
        <w:rPr>
          <w:rFonts w:ascii="ＭＳ 明朝" w:hAnsi="ＭＳ 明朝"/>
          <w:b/>
          <w:bCs/>
          <w:sz w:val="21"/>
          <w:szCs w:val="21"/>
          <w:lang w:val="de-DE"/>
        </w:rPr>
        <w:t>因果関係に関する文脈ではあるが、次のように述べる</w:t>
      </w:r>
      <w:r w:rsidR="00061FDD" w:rsidRPr="00247888">
        <w:rPr>
          <w:rStyle w:val="af4"/>
          <w:rFonts w:ascii="ＭＳ 明朝" w:hAnsi="ＭＳ 明朝"/>
          <w:b/>
          <w:bCs/>
          <w:sz w:val="21"/>
          <w:szCs w:val="21"/>
          <w:lang w:val="de-DE"/>
        </w:rPr>
        <w:footnoteReference w:id="26"/>
      </w:r>
      <w:r w:rsidR="00D50DD6" w:rsidRPr="00247888">
        <w:rPr>
          <w:rFonts w:ascii="ＭＳ 明朝" w:hAnsi="ＭＳ 明朝"/>
          <w:b/>
          <w:bCs/>
          <w:sz w:val="21"/>
          <w:szCs w:val="21"/>
          <w:lang w:val="de-DE"/>
        </w:rPr>
        <w:t>。</w:t>
      </w:r>
    </w:p>
    <w:p w14:paraId="7014FC10" w14:textId="4F44BF3E" w:rsidR="00A06C3B" w:rsidRPr="00247888" w:rsidRDefault="00D50DD6" w:rsidP="00D50DD6">
      <w:pPr>
        <w:ind w:firstLineChars="147" w:firstLine="310"/>
        <w:rPr>
          <w:rFonts w:ascii="ＭＳ 明朝" w:hAnsi="ＭＳ 明朝"/>
          <w:b/>
          <w:bCs/>
          <w:sz w:val="21"/>
          <w:szCs w:val="21"/>
          <w:lang w:val="de-DE"/>
        </w:rPr>
      </w:pPr>
      <w:r w:rsidRPr="00247888">
        <w:rPr>
          <w:rFonts w:ascii="ＭＳ 明朝" w:hAnsi="ＭＳ 明朝"/>
          <w:b/>
          <w:bCs/>
          <w:sz w:val="21"/>
          <w:szCs w:val="21"/>
        </w:rPr>
        <w:t>BGH本決定は、</w:t>
      </w:r>
      <w:r w:rsidR="00A06C3B" w:rsidRPr="00247888">
        <w:rPr>
          <w:rFonts w:ascii="ＭＳ 明朝" w:hAnsi="ＭＳ 明朝"/>
          <w:b/>
          <w:bCs/>
          <w:sz w:val="21"/>
          <w:szCs w:val="21"/>
        </w:rPr>
        <w:t>「</w:t>
      </w:r>
      <w:r w:rsidR="00A06C3B" w:rsidRPr="00247888">
        <w:rPr>
          <w:rFonts w:ascii="ＭＳ 明朝" w:hAnsi="ＭＳ 明朝"/>
          <w:b/>
          <w:bCs/>
          <w:sz w:val="21"/>
          <w:szCs w:val="21"/>
          <w:lang w:val="de-DE"/>
        </w:rPr>
        <w:t>想定競争（Als-ob-Wettbewerbs）の考え方に従って、仮に競争のある市場において、ユーザーの選好がより良く実現されうるかどうかを検証する。」</w:t>
      </w:r>
    </w:p>
    <w:p w14:paraId="6BC5E65C" w14:textId="5C4FB879" w:rsidR="00A06C3B" w:rsidRPr="00247888" w:rsidRDefault="00A06C3B" w:rsidP="00006F3D">
      <w:pPr>
        <w:ind w:firstLineChars="47" w:firstLine="99"/>
        <w:rPr>
          <w:rFonts w:ascii="ＭＳ 明朝" w:hAnsi="ＭＳ 明朝"/>
          <w:b/>
          <w:bCs/>
          <w:sz w:val="21"/>
          <w:szCs w:val="21"/>
          <w:lang w:val="de-DE"/>
        </w:rPr>
      </w:pPr>
      <w:r w:rsidRPr="00247888">
        <w:rPr>
          <w:rFonts w:ascii="ＭＳ 明朝" w:hAnsi="ＭＳ 明朝"/>
          <w:b/>
          <w:bCs/>
          <w:sz w:val="21"/>
          <w:szCs w:val="21"/>
          <w:lang w:val="de-DE"/>
        </w:rPr>
        <w:t>「もし法律が、インターネットの大規模なインフラ・プロバイダーが指示する、インターネットにおける消費者の参加基準の引き下げ</w:t>
      </w:r>
      <w:r w:rsidR="004C4BC1" w:rsidRPr="00247888">
        <w:rPr>
          <w:rFonts w:ascii="ＭＳ 明朝" w:hAnsi="ＭＳ 明朝"/>
          <w:b/>
          <w:bCs/>
          <w:sz w:val="21"/>
          <w:szCs w:val="21"/>
          <w:lang w:val="de-DE"/>
        </w:rPr>
        <w:t>（舟田注：個人データ処理についての本件約款）</w:t>
      </w:r>
      <w:r w:rsidRPr="00247888">
        <w:rPr>
          <w:rFonts w:ascii="ＭＳ 明朝" w:hAnsi="ＭＳ 明朝"/>
          <w:b/>
          <w:bCs/>
          <w:sz w:val="21"/>
          <w:szCs w:val="21"/>
          <w:lang w:val="de-DE"/>
        </w:rPr>
        <w:t>に従うとしたら、これは</w:t>
      </w:r>
      <w:r w:rsidRPr="00247888">
        <w:rPr>
          <w:rFonts w:ascii="ＭＳ 明朝" w:hAnsi="ＭＳ 明朝"/>
          <w:b/>
          <w:bCs/>
          <w:sz w:val="21"/>
          <w:szCs w:val="21"/>
        </w:rPr>
        <w:t>Sein-</w:t>
      </w:r>
      <w:proofErr w:type="spellStart"/>
      <w:r w:rsidRPr="00247888">
        <w:rPr>
          <w:rFonts w:ascii="ＭＳ 明朝" w:hAnsi="ＭＳ 明朝"/>
          <w:b/>
          <w:bCs/>
          <w:sz w:val="21"/>
          <w:szCs w:val="21"/>
        </w:rPr>
        <w:t>Sollens</w:t>
      </w:r>
      <w:proofErr w:type="spellEnd"/>
      <w:r w:rsidRPr="00247888">
        <w:rPr>
          <w:rFonts w:ascii="ＭＳ 明朝" w:hAnsi="ＭＳ 明朝"/>
          <w:b/>
          <w:bCs/>
          <w:sz w:val="21"/>
          <w:szCs w:val="21"/>
        </w:rPr>
        <w:t>-</w:t>
      </w:r>
      <w:proofErr w:type="spellStart"/>
      <w:r w:rsidRPr="00247888">
        <w:rPr>
          <w:rFonts w:ascii="ＭＳ 明朝" w:hAnsi="ＭＳ 明朝"/>
          <w:b/>
          <w:bCs/>
          <w:sz w:val="21"/>
          <w:szCs w:val="21"/>
        </w:rPr>
        <w:t>Fehlschluss</w:t>
      </w:r>
      <w:proofErr w:type="spellEnd"/>
      <w:r w:rsidRPr="00247888">
        <w:rPr>
          <w:rFonts w:ascii="ＭＳ 明朝" w:hAnsi="ＭＳ 明朝"/>
          <w:b/>
          <w:bCs/>
          <w:sz w:val="21"/>
          <w:szCs w:val="21"/>
        </w:rPr>
        <w:t>.</w:t>
      </w:r>
      <w:r w:rsidRPr="00247888">
        <w:rPr>
          <w:rFonts w:ascii="ＭＳ 明朝" w:hAnsi="ＭＳ 明朝"/>
          <w:b/>
          <w:bCs/>
          <w:sz w:val="21"/>
          <w:szCs w:val="21"/>
          <w:lang w:val="de-DE"/>
        </w:rPr>
        <w:t>の誤りである。この問題は、独禁法専門家にとっては、別の文脈で</w:t>
      </w:r>
      <w:r w:rsidR="004C4BC1" w:rsidRPr="00247888">
        <w:rPr>
          <w:rFonts w:ascii="ＭＳ 明朝" w:hAnsi="ＭＳ 明朝"/>
          <w:b/>
          <w:bCs/>
          <w:sz w:val="21"/>
          <w:szCs w:val="21"/>
          <w:lang w:val="de-DE"/>
        </w:rPr>
        <w:t>『</w:t>
      </w:r>
      <w:r w:rsidRPr="00247888">
        <w:rPr>
          <w:rFonts w:ascii="ＭＳ 明朝" w:hAnsi="ＭＳ 明朝"/>
          <w:b/>
          <w:bCs/>
          <w:sz w:val="21"/>
          <w:szCs w:val="21"/>
          <w:lang w:val="de-DE"/>
        </w:rPr>
        <w:t>セロファンの誤謬</w:t>
      </w:r>
      <w:r w:rsidR="004C4BC1" w:rsidRPr="00247888">
        <w:rPr>
          <w:rFonts w:ascii="ＭＳ 明朝" w:hAnsi="ＭＳ 明朝"/>
          <w:b/>
          <w:bCs/>
          <w:sz w:val="21"/>
          <w:szCs w:val="21"/>
          <w:lang w:val="de-DE"/>
        </w:rPr>
        <w:t>』</w:t>
      </w:r>
      <w:r w:rsidRPr="00247888">
        <w:rPr>
          <w:rFonts w:ascii="ＭＳ 明朝" w:hAnsi="ＭＳ 明朝"/>
          <w:b/>
          <w:bCs/>
          <w:sz w:val="21"/>
          <w:szCs w:val="21"/>
          <w:lang w:val="de-DE"/>
        </w:rPr>
        <w:t>として知られている」</w:t>
      </w:r>
      <w:r w:rsidR="00061FDD" w:rsidRPr="00247888">
        <w:rPr>
          <w:rFonts w:ascii="ＭＳ 明朝" w:hAnsi="ＭＳ 明朝"/>
          <w:b/>
          <w:bCs/>
          <w:sz w:val="21"/>
          <w:szCs w:val="21"/>
          <w:lang w:val="de-DE"/>
        </w:rPr>
        <w:t>。</w:t>
      </w:r>
    </w:p>
    <w:p w14:paraId="2E57312D" w14:textId="1DC7C3AB" w:rsidR="00061FDD" w:rsidRPr="00247888" w:rsidRDefault="00061FDD" w:rsidP="00006F3D">
      <w:pPr>
        <w:ind w:firstLineChars="47" w:firstLine="99"/>
        <w:rPr>
          <w:rFonts w:ascii="ＭＳ 明朝" w:hAnsi="ＭＳ 明朝"/>
          <w:b/>
          <w:bCs/>
          <w:sz w:val="21"/>
          <w:szCs w:val="21"/>
        </w:rPr>
      </w:pPr>
      <w:r w:rsidRPr="00247888">
        <w:rPr>
          <w:rFonts w:ascii="ＭＳ 明朝" w:hAnsi="ＭＳ 明朝"/>
          <w:b/>
          <w:bCs/>
          <w:sz w:val="21"/>
          <w:szCs w:val="21"/>
          <w:lang w:val="de-DE"/>
        </w:rPr>
        <w:lastRenderedPageBreak/>
        <w:t xml:space="preserve">　</w:t>
      </w:r>
      <w:r w:rsidR="00870876" w:rsidRPr="00247888">
        <w:rPr>
          <w:rFonts w:ascii="ＭＳ 明朝" w:hAnsi="ＭＳ 明朝"/>
          <w:b/>
          <w:bCs/>
          <w:sz w:val="21"/>
          <w:szCs w:val="21"/>
          <w:lang w:val="de-DE"/>
        </w:rPr>
        <w:t>やや不適切かもしれないが、一般化して言えば、</w:t>
      </w:r>
      <w:r w:rsidRPr="00247888">
        <w:rPr>
          <w:rFonts w:ascii="ＭＳ 明朝" w:hAnsi="ＭＳ 明朝"/>
          <w:b/>
          <w:bCs/>
          <w:sz w:val="21"/>
          <w:szCs w:val="21"/>
          <w:lang w:val="de-DE"/>
        </w:rPr>
        <w:t>今の市場の状態（</w:t>
      </w:r>
      <w:r w:rsidR="00870876" w:rsidRPr="00247888">
        <w:rPr>
          <w:rFonts w:ascii="ＭＳ 明朝" w:hAnsi="ＭＳ 明朝"/>
          <w:b/>
          <w:bCs/>
          <w:sz w:val="21"/>
          <w:szCs w:val="21"/>
        </w:rPr>
        <w:t>Sein.</w:t>
      </w:r>
      <w:r w:rsidRPr="00247888">
        <w:rPr>
          <w:rFonts w:ascii="ＭＳ 明朝" w:hAnsi="ＭＳ 明朝"/>
          <w:b/>
          <w:bCs/>
          <w:sz w:val="21"/>
          <w:szCs w:val="21"/>
          <w:lang w:val="de-DE"/>
        </w:rPr>
        <w:t>例えば価格）を前提に、あるべき状態</w:t>
      </w:r>
      <w:r w:rsidR="00870876" w:rsidRPr="00247888">
        <w:rPr>
          <w:rFonts w:ascii="ＭＳ 明朝" w:hAnsi="ＭＳ 明朝"/>
          <w:b/>
          <w:bCs/>
          <w:sz w:val="21"/>
          <w:szCs w:val="21"/>
          <w:lang w:val="de-DE"/>
        </w:rPr>
        <w:t>(</w:t>
      </w:r>
      <w:proofErr w:type="spellStart"/>
      <w:r w:rsidR="00870876" w:rsidRPr="00247888">
        <w:rPr>
          <w:rFonts w:ascii="ＭＳ 明朝" w:hAnsi="ＭＳ 明朝"/>
          <w:b/>
          <w:bCs/>
          <w:sz w:val="21"/>
          <w:szCs w:val="21"/>
        </w:rPr>
        <w:t>Sollen</w:t>
      </w:r>
      <w:proofErr w:type="spellEnd"/>
      <w:r w:rsidR="00870876" w:rsidRPr="00247888">
        <w:rPr>
          <w:rFonts w:ascii="ＭＳ 明朝" w:hAnsi="ＭＳ 明朝"/>
          <w:b/>
          <w:bCs/>
          <w:sz w:val="21"/>
          <w:szCs w:val="21"/>
        </w:rPr>
        <w:t>)</w:t>
      </w:r>
      <w:r w:rsidRPr="00247888">
        <w:rPr>
          <w:rFonts w:ascii="ＭＳ 明朝" w:hAnsi="ＭＳ 明朝"/>
          <w:b/>
          <w:bCs/>
          <w:sz w:val="21"/>
          <w:szCs w:val="21"/>
          <w:lang w:val="de-DE"/>
        </w:rPr>
        <w:t>を知ろうとすると、</w:t>
      </w:r>
      <w:r w:rsidR="00870876" w:rsidRPr="00247888">
        <w:rPr>
          <w:rFonts w:ascii="ＭＳ 明朝" w:hAnsi="ＭＳ 明朝"/>
          <w:b/>
          <w:bCs/>
          <w:sz w:val="21"/>
          <w:szCs w:val="21"/>
          <w:lang w:val="de-DE"/>
        </w:rPr>
        <w:t>基となる今の状態が既に市場支配力等(例えば消費者の無関心につけこんで広めに個人データを取得・処理)によって歪められている場合、誤った推論をしてしまう、ということであろう。</w:t>
      </w:r>
    </w:p>
    <w:p w14:paraId="05695757" w14:textId="77777777" w:rsidR="003B771C" w:rsidRPr="00247888" w:rsidRDefault="003B771C" w:rsidP="006D7A6A">
      <w:pPr>
        <w:ind w:firstLine="211"/>
        <w:rPr>
          <w:rFonts w:ascii="ＭＳ 明朝" w:hAnsi="ＭＳ 明朝"/>
          <w:b/>
          <w:bCs/>
          <w:sz w:val="21"/>
          <w:szCs w:val="21"/>
        </w:rPr>
      </w:pPr>
    </w:p>
    <w:p w14:paraId="1CD6B1D1" w14:textId="304D84DD" w:rsidR="000C0F2F" w:rsidRPr="00247888" w:rsidRDefault="0082010E" w:rsidP="00587117">
      <w:pPr>
        <w:pStyle w:val="2"/>
      </w:pPr>
      <w:r w:rsidRPr="00247888">
        <w:t>2．</w:t>
      </w:r>
      <w:bookmarkStart w:id="45" w:name="_Hlk199886782"/>
      <w:r w:rsidR="00240017" w:rsidRPr="00247888">
        <w:t>非競争法規制の法的価値判断</w:t>
      </w:r>
    </w:p>
    <w:bookmarkEnd w:id="45"/>
    <w:p w14:paraId="0C87FD48" w14:textId="01162E01" w:rsidR="006E6223" w:rsidRPr="00247888" w:rsidRDefault="006E6223" w:rsidP="00587117">
      <w:pPr>
        <w:pStyle w:val="2"/>
      </w:pPr>
      <w:r w:rsidRPr="00247888">
        <w:t>（1）</w:t>
      </w:r>
      <w:r w:rsidR="009F6D05" w:rsidRPr="00247888">
        <w:t>普通取引約款法</w:t>
      </w:r>
    </w:p>
    <w:p w14:paraId="56D96996" w14:textId="74CB88B7" w:rsidR="006149C8" w:rsidRPr="00247888" w:rsidRDefault="00240017" w:rsidP="006E6223">
      <w:pPr>
        <w:ind w:firstLine="211"/>
        <w:rPr>
          <w:rFonts w:ascii="ＭＳ 明朝" w:hAnsi="ＭＳ 明朝"/>
          <w:b/>
          <w:bCs/>
          <w:sz w:val="21"/>
          <w:szCs w:val="21"/>
        </w:rPr>
      </w:pPr>
      <w:r w:rsidRPr="00247888">
        <w:rPr>
          <w:rFonts w:ascii="ＭＳ 明朝" w:hAnsi="ＭＳ 明朝"/>
          <w:b/>
          <w:bCs/>
          <w:sz w:val="21"/>
          <w:szCs w:val="21"/>
        </w:rPr>
        <w:t>前記のように</w:t>
      </w:r>
      <w:r w:rsidR="00381F9B" w:rsidRPr="00247888">
        <w:rPr>
          <w:rFonts w:ascii="ＭＳ 明朝" w:hAnsi="ＭＳ 明朝"/>
          <w:b/>
          <w:bCs/>
          <w:sz w:val="21"/>
          <w:szCs w:val="21"/>
        </w:rPr>
        <w:t>（</w:t>
      </w:r>
      <w:r w:rsidR="00381F9B" w:rsidRPr="00247888">
        <w:rPr>
          <w:rFonts w:ascii="ＭＳ 明朝" w:hAnsi="ＭＳ 明朝" w:cs="ＭＳ 明朝" w:hint="eastAsia"/>
          <w:b/>
          <w:bCs/>
          <w:sz w:val="21"/>
          <w:szCs w:val="21"/>
        </w:rPr>
        <w:t>Ⅳ</w:t>
      </w:r>
      <w:r w:rsidR="00381F9B" w:rsidRPr="00247888">
        <w:rPr>
          <w:rFonts w:ascii="ＭＳ 明朝" w:hAnsi="ＭＳ 明朝"/>
          <w:b/>
          <w:bCs/>
          <w:sz w:val="21"/>
          <w:szCs w:val="21"/>
        </w:rPr>
        <w:t>二1.(1)）</w:t>
      </w:r>
      <w:r w:rsidRPr="00247888">
        <w:rPr>
          <w:rFonts w:ascii="ＭＳ 明朝" w:hAnsi="ＭＳ 明朝"/>
          <w:b/>
          <w:bCs/>
          <w:sz w:val="21"/>
          <w:szCs w:val="21"/>
        </w:rPr>
        <w:t>、「比較市場」基準に代わる、</w:t>
      </w:r>
      <w:r w:rsidR="006149C8" w:rsidRPr="00247888">
        <w:rPr>
          <w:rFonts w:ascii="ＭＳ 明朝" w:hAnsi="ＭＳ 明朝"/>
          <w:b/>
          <w:bCs/>
          <w:sz w:val="21"/>
          <w:szCs w:val="21"/>
        </w:rPr>
        <w:t>「</w:t>
      </w:r>
      <w:r w:rsidRPr="00247888">
        <w:rPr>
          <w:rFonts w:ascii="ＭＳ 明朝" w:hAnsi="ＭＳ 明朝"/>
          <w:b/>
          <w:bCs/>
          <w:sz w:val="21"/>
          <w:szCs w:val="21"/>
        </w:rPr>
        <w:t>規範的な規準</w:t>
      </w:r>
      <w:r w:rsidR="006149C8" w:rsidRPr="00247888">
        <w:rPr>
          <w:rFonts w:ascii="ＭＳ 明朝" w:hAnsi="ＭＳ 明朝"/>
          <w:b/>
          <w:bCs/>
          <w:sz w:val="21"/>
          <w:szCs w:val="21"/>
        </w:rPr>
        <w:t>」</w:t>
      </w:r>
      <w:r w:rsidRPr="00247888">
        <w:rPr>
          <w:rFonts w:ascii="ＭＳ 明朝" w:hAnsi="ＭＳ 明朝"/>
          <w:b/>
          <w:bCs/>
          <w:sz w:val="21"/>
          <w:szCs w:val="21"/>
        </w:rPr>
        <w:t>として、BGHの先例</w:t>
      </w:r>
      <w:r w:rsidR="00336390" w:rsidRPr="00247888">
        <w:rPr>
          <w:rFonts w:ascii="ＭＳ 明朝" w:hAnsi="ＭＳ 明朝"/>
          <w:b/>
          <w:bCs/>
          <w:sz w:val="21"/>
          <w:szCs w:val="21"/>
        </w:rPr>
        <w:t>・本決定</w:t>
      </w:r>
      <w:r w:rsidRPr="00247888">
        <w:rPr>
          <w:rFonts w:ascii="ＭＳ 明朝" w:hAnsi="ＭＳ 明朝"/>
          <w:b/>
          <w:bCs/>
          <w:sz w:val="21"/>
          <w:szCs w:val="21"/>
        </w:rPr>
        <w:t>と連邦カルテル庁本決定は、普通取引約款法上のコントロール、および、基本権を持ち出した。</w:t>
      </w:r>
      <w:r w:rsidR="006149C8" w:rsidRPr="00247888">
        <w:rPr>
          <w:rFonts w:ascii="ＭＳ 明朝" w:hAnsi="ＭＳ 明朝"/>
          <w:b/>
          <w:bCs/>
          <w:sz w:val="21"/>
          <w:szCs w:val="21"/>
        </w:rPr>
        <w:t>さらに、これら規範的な規準は、取引両当事者間の利益衡量によって、</w:t>
      </w:r>
      <w:r w:rsidR="006E6223" w:rsidRPr="00247888">
        <w:rPr>
          <w:rFonts w:ascii="ＭＳ 明朝" w:hAnsi="ＭＳ 明朝"/>
          <w:b/>
          <w:bCs/>
          <w:sz w:val="21"/>
          <w:szCs w:val="21"/>
        </w:rPr>
        <w:t>当該取引条件が</w:t>
      </w:r>
      <w:r w:rsidR="006149C8" w:rsidRPr="00247888">
        <w:rPr>
          <w:rFonts w:ascii="ＭＳ 明朝" w:hAnsi="ＭＳ 明朝"/>
          <w:b/>
          <w:bCs/>
          <w:sz w:val="21"/>
          <w:szCs w:val="21"/>
        </w:rPr>
        <w:t>「不相当」か否かが決せられ</w:t>
      </w:r>
      <w:r w:rsidR="006E6223" w:rsidRPr="00247888">
        <w:rPr>
          <w:rFonts w:ascii="ＭＳ 明朝" w:hAnsi="ＭＳ 明朝"/>
          <w:b/>
          <w:bCs/>
          <w:sz w:val="21"/>
          <w:szCs w:val="21"/>
        </w:rPr>
        <w:t>る</w:t>
      </w:r>
      <w:r w:rsidR="006149C8" w:rsidRPr="00247888">
        <w:rPr>
          <w:rFonts w:ascii="ＭＳ 明朝" w:hAnsi="ＭＳ 明朝"/>
          <w:b/>
          <w:bCs/>
          <w:sz w:val="21"/>
          <w:szCs w:val="21"/>
        </w:rPr>
        <w:t>（民法307条）</w:t>
      </w:r>
      <w:r w:rsidR="006E6223" w:rsidRPr="00247888">
        <w:rPr>
          <w:rStyle w:val="af4"/>
          <w:rFonts w:ascii="ＭＳ 明朝" w:hAnsi="ＭＳ 明朝"/>
          <w:b/>
          <w:bCs/>
          <w:sz w:val="21"/>
          <w:szCs w:val="21"/>
        </w:rPr>
        <w:footnoteReference w:id="27"/>
      </w:r>
      <w:r w:rsidR="006E6223" w:rsidRPr="00247888">
        <w:rPr>
          <w:rFonts w:ascii="ＭＳ 明朝" w:hAnsi="ＭＳ 明朝"/>
          <w:b/>
          <w:bCs/>
          <w:sz w:val="21"/>
          <w:szCs w:val="21"/>
        </w:rPr>
        <w:t>。さらに、この利益衡量を行う</w:t>
      </w:r>
      <w:r w:rsidR="006149C8" w:rsidRPr="00247888">
        <w:rPr>
          <w:rFonts w:ascii="ＭＳ 明朝" w:hAnsi="ＭＳ 明朝"/>
          <w:b/>
          <w:bCs/>
          <w:sz w:val="21"/>
          <w:szCs w:val="21"/>
        </w:rPr>
        <w:t>際に</w:t>
      </w:r>
      <w:r w:rsidR="006E6223" w:rsidRPr="00247888">
        <w:rPr>
          <w:rFonts w:ascii="ＭＳ 明朝" w:hAnsi="ＭＳ 明朝"/>
          <w:b/>
          <w:bCs/>
          <w:sz w:val="21"/>
          <w:szCs w:val="21"/>
        </w:rPr>
        <w:t>は</w:t>
      </w:r>
      <w:r w:rsidR="006149C8" w:rsidRPr="00247888">
        <w:rPr>
          <w:rFonts w:ascii="ＭＳ 明朝" w:hAnsi="ＭＳ 明朝"/>
          <w:b/>
          <w:bCs/>
          <w:sz w:val="21"/>
          <w:szCs w:val="21"/>
        </w:rPr>
        <w:t>、</w:t>
      </w:r>
      <w:r w:rsidR="006149C8" w:rsidRPr="00247888">
        <w:rPr>
          <w:rFonts w:ascii="ＭＳ 明朝" w:hAnsi="ＭＳ 明朝"/>
          <w:b/>
          <w:bCs/>
          <w:sz w:val="21"/>
          <w:szCs w:val="21"/>
          <w:lang w:val="de-DE"/>
        </w:rPr>
        <w:t>競争経済の秩序原理がまず重視される。</w:t>
      </w:r>
    </w:p>
    <w:p w14:paraId="34E0C3EE" w14:textId="075B132C" w:rsidR="00240017" w:rsidRPr="00247888" w:rsidRDefault="00381F9B" w:rsidP="00240017">
      <w:pPr>
        <w:ind w:firstLine="211"/>
        <w:rPr>
          <w:rFonts w:ascii="ＭＳ 明朝" w:hAnsi="ＭＳ 明朝"/>
          <w:b/>
          <w:bCs/>
          <w:sz w:val="21"/>
          <w:szCs w:val="21"/>
        </w:rPr>
      </w:pPr>
      <w:r w:rsidRPr="00247888">
        <w:rPr>
          <w:rFonts w:ascii="ＭＳ 明朝" w:hAnsi="ＭＳ 明朝"/>
          <w:b/>
          <w:bCs/>
          <w:sz w:val="21"/>
          <w:szCs w:val="21"/>
        </w:rPr>
        <w:t>私人間の約款による</w:t>
      </w:r>
      <w:r w:rsidR="009F6D05" w:rsidRPr="00247888">
        <w:rPr>
          <w:rFonts w:ascii="ＭＳ 明朝" w:hAnsi="ＭＳ 明朝"/>
          <w:b/>
          <w:bCs/>
          <w:sz w:val="21"/>
          <w:szCs w:val="21"/>
        </w:rPr>
        <w:t>取引条件は、普通取引約款法（AGB法。現行法では民法305条以下）が規制することになっており、そこでは取引当事者間の利益の不均衡を防止するという基本的観点から、取引両当事者間の利益衡量がなされる。その規制対象には、消費者取引と事業者間取引の双方が含まれる。</w:t>
      </w:r>
    </w:p>
    <w:p w14:paraId="3F136EC4" w14:textId="77777777" w:rsidR="007818FF" w:rsidRPr="00247888" w:rsidRDefault="007818FF" w:rsidP="0082010E">
      <w:pPr>
        <w:ind w:firstLine="211"/>
        <w:rPr>
          <w:rFonts w:ascii="ＭＳ 明朝" w:hAnsi="ＭＳ 明朝" w:cs="Arial"/>
          <w:b/>
          <w:bCs/>
          <w:sz w:val="21"/>
          <w:szCs w:val="21"/>
          <w:shd w:val="clear" w:color="auto" w:fill="FFFFFF"/>
        </w:rPr>
      </w:pPr>
    </w:p>
    <w:p w14:paraId="367F0C7D" w14:textId="690AF0CF" w:rsidR="0082010E" w:rsidRPr="00247888" w:rsidRDefault="0082010E" w:rsidP="0082010E">
      <w:pPr>
        <w:ind w:leftChars="202" w:left="404" w:firstLine="211"/>
        <w:rPr>
          <w:rFonts w:ascii="ＭＳ 明朝" w:hAnsi="ＭＳ 明朝"/>
          <w:b/>
          <w:bCs/>
          <w:sz w:val="21"/>
          <w:szCs w:val="21"/>
        </w:rPr>
      </w:pPr>
      <w:r w:rsidRPr="00247888">
        <w:rPr>
          <w:rFonts w:ascii="ＭＳ 明朝" w:hAnsi="ＭＳ 明朝"/>
          <w:b/>
          <w:bCs/>
          <w:sz w:val="21"/>
          <w:szCs w:val="21"/>
        </w:rPr>
        <w:t xml:space="preserve">民法307条　</w:t>
      </w:r>
      <w:r w:rsidR="00884F92" w:rsidRPr="00247888">
        <w:rPr>
          <w:rFonts w:ascii="ＭＳ 明朝" w:hAnsi="ＭＳ 明朝"/>
          <w:b/>
          <w:bCs/>
          <w:sz w:val="21"/>
          <w:szCs w:val="21"/>
        </w:rPr>
        <w:t>（</w:t>
      </w:r>
      <w:r w:rsidRPr="00247888">
        <w:rPr>
          <w:rFonts w:ascii="ＭＳ 明朝" w:hAnsi="ＭＳ 明朝"/>
          <w:b/>
          <w:bCs/>
          <w:sz w:val="21"/>
          <w:szCs w:val="21"/>
        </w:rPr>
        <w:t>内容規制</w:t>
      </w:r>
      <w:r w:rsidR="00884F92" w:rsidRPr="00247888">
        <w:rPr>
          <w:rFonts w:ascii="ＭＳ 明朝" w:hAnsi="ＭＳ 明朝"/>
          <w:b/>
          <w:bCs/>
          <w:sz w:val="21"/>
          <w:szCs w:val="21"/>
        </w:rPr>
        <w:t>）</w:t>
      </w:r>
    </w:p>
    <w:p w14:paraId="430EDEE5" w14:textId="77777777" w:rsidR="0082010E" w:rsidRPr="00247888" w:rsidRDefault="0082010E" w:rsidP="0082010E">
      <w:pPr>
        <w:ind w:leftChars="202" w:left="404" w:firstLine="211"/>
        <w:rPr>
          <w:rFonts w:ascii="ＭＳ 明朝" w:hAnsi="ＭＳ 明朝"/>
          <w:b/>
          <w:bCs/>
          <w:sz w:val="21"/>
          <w:szCs w:val="21"/>
        </w:rPr>
      </w:pPr>
      <w:r w:rsidRPr="00247888">
        <w:rPr>
          <w:rFonts w:ascii="ＭＳ 明朝" w:hAnsi="ＭＳ 明朝"/>
          <w:b/>
          <w:bCs/>
          <w:sz w:val="21"/>
          <w:szCs w:val="21"/>
        </w:rPr>
        <w:t>1項 約款中の条項は，当該条項が</w:t>
      </w:r>
      <w:r w:rsidRPr="00247888">
        <w:rPr>
          <w:rFonts w:ascii="ＭＳ 明朝" w:hAnsi="ＭＳ 明朝"/>
          <w:b/>
          <w:bCs/>
          <w:sz w:val="21"/>
          <w:szCs w:val="21"/>
          <w:u w:val="single"/>
        </w:rPr>
        <w:t>信義誠実の要請に反して約款使用者の契約相手方を不相当に（</w:t>
      </w:r>
      <w:proofErr w:type="spellStart"/>
      <w:r w:rsidRPr="00247888">
        <w:rPr>
          <w:rFonts w:ascii="ＭＳ 明朝" w:hAnsi="ＭＳ 明朝"/>
          <w:b/>
          <w:bCs/>
          <w:sz w:val="21"/>
          <w:szCs w:val="21"/>
          <w:u w:val="single"/>
        </w:rPr>
        <w:t>unangemessen</w:t>
      </w:r>
      <w:proofErr w:type="spellEnd"/>
      <w:r w:rsidRPr="00247888">
        <w:rPr>
          <w:rFonts w:ascii="ＭＳ 明朝" w:hAnsi="ＭＳ 明朝"/>
          <w:b/>
          <w:bCs/>
          <w:sz w:val="21"/>
          <w:szCs w:val="21"/>
          <w:u w:val="single"/>
        </w:rPr>
        <w:t>）不利益に取り扱う</w:t>
      </w:r>
      <w:r w:rsidRPr="00247888">
        <w:rPr>
          <w:rFonts w:ascii="ＭＳ 明朝" w:hAnsi="ＭＳ 明朝"/>
          <w:b/>
          <w:bCs/>
          <w:sz w:val="21"/>
          <w:szCs w:val="21"/>
        </w:rPr>
        <w:t>ときは，無効とする。不相当な不利益は，条項が明確でなく，または平易でないことからも生ずる。</w:t>
      </w:r>
    </w:p>
    <w:p w14:paraId="2C89C112" w14:textId="77777777" w:rsidR="0082010E" w:rsidRPr="00247888" w:rsidRDefault="0082010E" w:rsidP="0082010E">
      <w:pPr>
        <w:ind w:leftChars="202" w:left="404" w:firstLine="211"/>
        <w:rPr>
          <w:rFonts w:ascii="ＭＳ 明朝" w:hAnsi="ＭＳ 明朝"/>
          <w:b/>
          <w:bCs/>
          <w:sz w:val="21"/>
          <w:szCs w:val="21"/>
        </w:rPr>
      </w:pPr>
      <w:r w:rsidRPr="00247888">
        <w:rPr>
          <w:rFonts w:ascii="ＭＳ 明朝" w:hAnsi="ＭＳ 明朝"/>
          <w:b/>
          <w:bCs/>
          <w:sz w:val="21"/>
          <w:szCs w:val="21"/>
        </w:rPr>
        <w:t>2項　ある条項が次の各号のいずれかに該当する場合であって，疑いがあるときは，不相当に不利益な取扱いがあると推定する。</w:t>
      </w:r>
    </w:p>
    <w:p w14:paraId="3BC0AD20" w14:textId="77777777" w:rsidR="0082010E" w:rsidRPr="00247888" w:rsidRDefault="0082010E" w:rsidP="0082010E">
      <w:pPr>
        <w:ind w:leftChars="202" w:left="404" w:firstLine="211"/>
        <w:rPr>
          <w:rFonts w:ascii="ＭＳ 明朝" w:hAnsi="ＭＳ 明朝"/>
          <w:b/>
          <w:bCs/>
          <w:sz w:val="21"/>
          <w:szCs w:val="21"/>
        </w:rPr>
      </w:pPr>
      <w:r w:rsidRPr="00247888">
        <w:rPr>
          <w:rFonts w:ascii="ＭＳ 明朝" w:hAnsi="ＭＳ 明朝"/>
          <w:b/>
          <w:bCs/>
          <w:sz w:val="21"/>
          <w:szCs w:val="21"/>
        </w:rPr>
        <w:t>1号　法規定と相違し，当該法規定の本質的な基本思想と抵触をきたすとき</w:t>
      </w:r>
    </w:p>
    <w:p w14:paraId="69BE7971" w14:textId="77777777" w:rsidR="0082010E" w:rsidRPr="00247888" w:rsidRDefault="0082010E" w:rsidP="0082010E">
      <w:pPr>
        <w:ind w:leftChars="202" w:left="404" w:firstLine="211"/>
        <w:rPr>
          <w:rFonts w:ascii="ＭＳ 明朝" w:hAnsi="ＭＳ 明朝"/>
          <w:b/>
          <w:bCs/>
          <w:sz w:val="21"/>
          <w:szCs w:val="21"/>
        </w:rPr>
      </w:pPr>
      <w:r w:rsidRPr="00247888">
        <w:rPr>
          <w:rFonts w:ascii="ＭＳ 明朝" w:hAnsi="ＭＳ 明朝"/>
          <w:b/>
          <w:bCs/>
          <w:sz w:val="21"/>
          <w:szCs w:val="21"/>
        </w:rPr>
        <w:t>2号　契約の性質から生ずる本質的な権利または義務を，契約目的の達成を危殆化するほどに制限するとき</w:t>
      </w:r>
    </w:p>
    <w:p w14:paraId="4B45D591" w14:textId="77777777" w:rsidR="0082010E" w:rsidRPr="00247888" w:rsidRDefault="0082010E" w:rsidP="0082010E">
      <w:pPr>
        <w:ind w:leftChars="202" w:left="404" w:firstLine="211"/>
        <w:rPr>
          <w:rFonts w:ascii="ＭＳ 明朝" w:hAnsi="ＭＳ 明朝"/>
          <w:b/>
          <w:bCs/>
          <w:sz w:val="21"/>
          <w:szCs w:val="21"/>
        </w:rPr>
      </w:pPr>
    </w:p>
    <w:p w14:paraId="511EFCA2" w14:textId="77777777" w:rsidR="0082010E" w:rsidRPr="00247888" w:rsidRDefault="0082010E" w:rsidP="0082010E">
      <w:pPr>
        <w:ind w:firstLine="211"/>
        <w:rPr>
          <w:rFonts w:ascii="ＭＳ 明朝" w:hAnsi="ＭＳ 明朝"/>
          <w:b/>
          <w:bCs/>
          <w:sz w:val="21"/>
          <w:szCs w:val="21"/>
        </w:rPr>
      </w:pPr>
      <w:r w:rsidRPr="00247888">
        <w:rPr>
          <w:rFonts w:ascii="ＭＳ 明朝" w:hAnsi="ＭＳ 明朝"/>
          <w:b/>
          <w:bCs/>
          <w:sz w:val="21"/>
          <w:szCs w:val="21"/>
        </w:rPr>
        <w:t>上の307条1項における「契約相手方を不相当に（</w:t>
      </w:r>
      <w:proofErr w:type="spellStart"/>
      <w:r w:rsidRPr="00247888">
        <w:rPr>
          <w:rFonts w:ascii="ＭＳ 明朝" w:hAnsi="ＭＳ 明朝"/>
          <w:b/>
          <w:bCs/>
          <w:sz w:val="21"/>
          <w:szCs w:val="21"/>
        </w:rPr>
        <w:t>unangemessen</w:t>
      </w:r>
      <w:proofErr w:type="spellEnd"/>
      <w:r w:rsidRPr="00247888">
        <w:rPr>
          <w:rFonts w:ascii="ＭＳ 明朝" w:hAnsi="ＭＳ 明朝"/>
          <w:b/>
          <w:bCs/>
          <w:sz w:val="21"/>
          <w:szCs w:val="21"/>
        </w:rPr>
        <w:t>）不利益に取り扱う」に当たるか否かは、契約両当事者間の利益衡量によって判断されると解されている。</w:t>
      </w:r>
    </w:p>
    <w:p w14:paraId="4B6AC659" w14:textId="792D46E8" w:rsidR="00884F92" w:rsidRPr="00247888" w:rsidRDefault="00884F92" w:rsidP="0082010E">
      <w:pPr>
        <w:ind w:firstLine="211"/>
        <w:rPr>
          <w:rFonts w:ascii="ＭＳ 明朝" w:hAnsi="ＭＳ 明朝"/>
          <w:b/>
          <w:bCs/>
          <w:sz w:val="21"/>
          <w:szCs w:val="21"/>
        </w:rPr>
      </w:pPr>
      <w:r w:rsidRPr="00247888">
        <w:rPr>
          <w:rFonts w:ascii="ＭＳ 明朝" w:hAnsi="ＭＳ 明朝"/>
          <w:b/>
          <w:bCs/>
          <w:sz w:val="21"/>
          <w:szCs w:val="21"/>
        </w:rPr>
        <w:t>このように、取引条件を定める約款に対する強力かつ広範な規制</w:t>
      </w:r>
      <w:r w:rsidR="00B77AFE" w:rsidRPr="00247888">
        <w:rPr>
          <w:rFonts w:ascii="ＭＳ 明朝" w:hAnsi="ＭＳ 明朝"/>
          <w:b/>
          <w:bCs/>
          <w:sz w:val="21"/>
          <w:szCs w:val="21"/>
        </w:rPr>
        <w:t>について</w:t>
      </w:r>
      <w:r w:rsidRPr="00247888">
        <w:rPr>
          <w:rFonts w:ascii="ＭＳ 明朝" w:hAnsi="ＭＳ 明朝"/>
          <w:b/>
          <w:bCs/>
          <w:sz w:val="21"/>
          <w:szCs w:val="21"/>
        </w:rPr>
        <w:t>は、戦前の大審院判決による「力の濫用」規制が続く中で、L.ライザーの論文(1935年)が大きな反響を呼び、その潮流は</w:t>
      </w:r>
      <w:r w:rsidR="00B77AFE" w:rsidRPr="00247888">
        <w:rPr>
          <w:rFonts w:ascii="ＭＳ 明朝" w:hAnsi="ＭＳ 明朝"/>
          <w:b/>
          <w:bCs/>
          <w:sz w:val="21"/>
          <w:szCs w:val="21"/>
        </w:rPr>
        <w:t>、</w:t>
      </w:r>
      <w:r w:rsidRPr="00247888">
        <w:rPr>
          <w:rFonts w:ascii="ＭＳ 明朝" w:hAnsi="ＭＳ 明朝"/>
          <w:b/>
          <w:bCs/>
          <w:sz w:val="21"/>
          <w:szCs w:val="21"/>
        </w:rPr>
        <w:t>196</w:t>
      </w:r>
      <w:r w:rsidR="00B77AFE" w:rsidRPr="00247888">
        <w:rPr>
          <w:rFonts w:ascii="ＭＳ 明朝" w:hAnsi="ＭＳ 明朝"/>
          <w:b/>
          <w:bCs/>
          <w:sz w:val="21"/>
          <w:szCs w:val="21"/>
        </w:rPr>
        <w:t>0</w:t>
      </w:r>
      <w:r w:rsidRPr="00247888">
        <w:rPr>
          <w:rFonts w:ascii="ＭＳ 明朝" w:hAnsi="ＭＳ 明朝"/>
          <w:b/>
          <w:bCs/>
          <w:sz w:val="21"/>
          <w:szCs w:val="21"/>
        </w:rPr>
        <w:t>年代末からの消費者運動の昂揚</w:t>
      </w:r>
      <w:r w:rsidR="00B77AFE" w:rsidRPr="00247888">
        <w:rPr>
          <w:rFonts w:ascii="ＭＳ 明朝" w:hAnsi="ＭＳ 明朝"/>
          <w:b/>
          <w:bCs/>
          <w:sz w:val="21"/>
          <w:szCs w:val="21"/>
        </w:rPr>
        <w:t>とも相まって</w:t>
      </w:r>
      <w:r w:rsidRPr="00247888">
        <w:rPr>
          <w:rFonts w:ascii="ＭＳ 明朝" w:hAnsi="ＭＳ 明朝"/>
          <w:b/>
          <w:bCs/>
          <w:sz w:val="21"/>
          <w:szCs w:val="21"/>
        </w:rPr>
        <w:t>、普通取引約款法（AGB法)</w:t>
      </w:r>
      <w:r w:rsidR="00B77AFE" w:rsidRPr="00247888">
        <w:rPr>
          <w:rFonts w:ascii="ＭＳ 明朝" w:hAnsi="ＭＳ 明朝"/>
          <w:b/>
          <w:bCs/>
          <w:sz w:val="21"/>
          <w:szCs w:val="21"/>
        </w:rPr>
        <w:t>を生むことになった。同法は</w:t>
      </w:r>
      <w:r w:rsidRPr="00247888">
        <w:rPr>
          <w:rFonts w:ascii="ＭＳ 明朝" w:hAnsi="ＭＳ 明朝"/>
          <w:b/>
          <w:bCs/>
          <w:sz w:val="21"/>
          <w:szCs w:val="21"/>
        </w:rPr>
        <w:t>、裁判所の諸判決</w:t>
      </w:r>
      <w:r w:rsidR="00B77AFE" w:rsidRPr="00247888">
        <w:rPr>
          <w:rFonts w:ascii="ＭＳ 明朝" w:hAnsi="ＭＳ 明朝"/>
          <w:b/>
          <w:bCs/>
          <w:sz w:val="21"/>
          <w:szCs w:val="21"/>
        </w:rPr>
        <w:t>によって</w:t>
      </w:r>
      <w:r w:rsidRPr="00247888">
        <w:rPr>
          <w:rFonts w:ascii="ＭＳ 明朝" w:hAnsi="ＭＳ 明朝"/>
          <w:b/>
          <w:bCs/>
          <w:sz w:val="21"/>
          <w:szCs w:val="21"/>
        </w:rPr>
        <w:t>強力に推進</w:t>
      </w:r>
      <w:r w:rsidR="00B77AFE" w:rsidRPr="00247888">
        <w:rPr>
          <w:rFonts w:ascii="ＭＳ 明朝" w:hAnsi="ＭＳ 明朝"/>
          <w:b/>
          <w:bCs/>
          <w:sz w:val="21"/>
          <w:szCs w:val="21"/>
        </w:rPr>
        <w:t>され</w:t>
      </w:r>
      <w:r w:rsidR="00CF4D20" w:rsidRPr="00247888">
        <w:rPr>
          <w:rFonts w:ascii="ＭＳ 明朝" w:hAnsi="ＭＳ 明朝"/>
          <w:b/>
          <w:bCs/>
          <w:sz w:val="21"/>
          <w:szCs w:val="21"/>
        </w:rPr>
        <w:t>、競争法</w:t>
      </w:r>
      <w:r w:rsidR="00CF4D20" w:rsidRPr="00247888">
        <w:rPr>
          <w:rFonts w:ascii="ＭＳ 明朝" w:hAnsi="ＭＳ 明朝"/>
          <w:b/>
          <w:bCs/>
          <w:sz w:val="21"/>
          <w:szCs w:val="21"/>
        </w:rPr>
        <w:lastRenderedPageBreak/>
        <w:t>（GWB）の濫用規制もそれらに間接的に影響を受けてきた</w:t>
      </w:r>
      <w:r w:rsidRPr="00247888">
        <w:rPr>
          <w:rFonts w:ascii="ＭＳ 明朝" w:hAnsi="ＭＳ 明朝"/>
          <w:b/>
          <w:bCs/>
          <w:sz w:val="21"/>
          <w:szCs w:val="21"/>
        </w:rPr>
        <w:t>、という経緯を見逃してはならない</w:t>
      </w:r>
      <w:r w:rsidR="00CF4D20" w:rsidRPr="00247888">
        <w:rPr>
          <w:rFonts w:ascii="ＭＳ 明朝" w:hAnsi="ＭＳ 明朝"/>
          <w:b/>
          <w:bCs/>
          <w:sz w:val="21"/>
          <w:szCs w:val="21"/>
        </w:rPr>
        <w:t>(前出、二1．（</w:t>
      </w:r>
      <w:r w:rsidR="00E106B3" w:rsidRPr="00247888">
        <w:rPr>
          <w:rFonts w:ascii="ＭＳ 明朝" w:hAnsi="ＭＳ 明朝" w:hint="eastAsia"/>
          <w:b/>
          <w:bCs/>
          <w:sz w:val="21"/>
          <w:szCs w:val="21"/>
        </w:rPr>
        <w:t>3</w:t>
      </w:r>
      <w:r w:rsidR="00CF4D20" w:rsidRPr="00247888">
        <w:rPr>
          <w:rFonts w:ascii="ＭＳ 明朝" w:hAnsi="ＭＳ 明朝"/>
          <w:b/>
          <w:bCs/>
          <w:sz w:val="21"/>
          <w:szCs w:val="21"/>
        </w:rPr>
        <w:t>）</w:t>
      </w:r>
      <w:r w:rsidR="00E106B3" w:rsidRPr="00247888">
        <w:rPr>
          <w:rFonts w:ascii="ＭＳ 明朝" w:hAnsi="ＭＳ 明朝" w:hint="eastAsia"/>
          <w:b/>
          <w:bCs/>
          <w:sz w:val="21"/>
          <w:szCs w:val="21"/>
        </w:rPr>
        <w:t>参照</w:t>
      </w:r>
      <w:r w:rsidR="0081099B" w:rsidRPr="00247888">
        <w:rPr>
          <w:rStyle w:val="af4"/>
          <w:rFonts w:ascii="ＭＳ 明朝" w:hAnsi="ＭＳ 明朝"/>
          <w:b/>
          <w:bCs/>
          <w:sz w:val="21"/>
          <w:szCs w:val="21"/>
        </w:rPr>
        <w:footnoteReference w:id="28"/>
      </w:r>
      <w:r w:rsidR="00CF4D20" w:rsidRPr="00247888">
        <w:rPr>
          <w:rFonts w:ascii="ＭＳ 明朝" w:hAnsi="ＭＳ 明朝"/>
          <w:b/>
          <w:bCs/>
          <w:sz w:val="21"/>
          <w:szCs w:val="21"/>
        </w:rPr>
        <w:t>)</w:t>
      </w:r>
      <w:r w:rsidRPr="00247888">
        <w:rPr>
          <w:rFonts w:ascii="ＭＳ 明朝" w:hAnsi="ＭＳ 明朝"/>
          <w:b/>
          <w:bCs/>
          <w:sz w:val="21"/>
          <w:szCs w:val="21"/>
        </w:rPr>
        <w:t>。</w:t>
      </w:r>
    </w:p>
    <w:p w14:paraId="1AF063EA" w14:textId="77777777" w:rsidR="00CF4D20" w:rsidRPr="00247888" w:rsidRDefault="00CF4D20" w:rsidP="0082010E">
      <w:pPr>
        <w:ind w:firstLine="211"/>
        <w:rPr>
          <w:rFonts w:ascii="ＭＳ 明朝" w:hAnsi="ＭＳ 明朝"/>
          <w:b/>
          <w:bCs/>
          <w:sz w:val="21"/>
          <w:szCs w:val="21"/>
        </w:rPr>
      </w:pPr>
    </w:p>
    <w:p w14:paraId="31E20143" w14:textId="6E90B580" w:rsidR="00CF4D20" w:rsidRPr="00247888" w:rsidRDefault="00CF4D20" w:rsidP="00F95FBD">
      <w:pPr>
        <w:pStyle w:val="2"/>
        <w:ind w:firstLineChars="0" w:firstLine="0"/>
      </w:pPr>
      <w:r w:rsidRPr="00247888">
        <w:t>（2）基本権</w:t>
      </w:r>
      <w:r w:rsidR="00C82961" w:rsidRPr="00247888">
        <w:t>としての「情報自己決定権」</w:t>
      </w:r>
    </w:p>
    <w:p w14:paraId="39309887" w14:textId="27BF1A99" w:rsidR="00B77AFE" w:rsidRPr="00247888" w:rsidRDefault="00C82961" w:rsidP="00C82961">
      <w:pPr>
        <w:ind w:firstLineChars="0" w:firstLine="0"/>
        <w:rPr>
          <w:rFonts w:ascii="ＭＳ 明朝" w:hAnsi="ＭＳ 明朝"/>
          <w:b/>
          <w:bCs/>
          <w:sz w:val="21"/>
          <w:szCs w:val="21"/>
        </w:rPr>
      </w:pPr>
      <w:r w:rsidRPr="00247888">
        <w:rPr>
          <w:rFonts w:ascii="ＭＳ 明朝" w:hAnsi="ＭＳ 明朝"/>
          <w:b/>
          <w:bCs/>
          <w:sz w:val="21"/>
          <w:szCs w:val="21"/>
        </w:rPr>
        <w:t>（</w:t>
      </w:r>
      <w:r w:rsidRPr="00247888">
        <w:rPr>
          <w:rFonts w:ascii="ＭＳ 明朝" w:hAnsi="ＭＳ 明朝" w:cs="ＭＳ 明朝" w:hint="eastAsia"/>
          <w:b/>
          <w:bCs/>
          <w:sz w:val="21"/>
          <w:szCs w:val="21"/>
        </w:rPr>
        <w:t>ⅰ</w:t>
      </w:r>
      <w:r w:rsidRPr="00247888">
        <w:rPr>
          <w:rFonts w:ascii="ＭＳ 明朝" w:hAnsi="ＭＳ 明朝"/>
          <w:b/>
          <w:bCs/>
          <w:sz w:val="21"/>
          <w:szCs w:val="21"/>
        </w:rPr>
        <w:t>）</w:t>
      </w:r>
      <w:r w:rsidR="00B77AFE" w:rsidRPr="00247888">
        <w:rPr>
          <w:rFonts w:ascii="ＭＳ 明朝" w:hAnsi="ＭＳ 明朝"/>
          <w:b/>
          <w:bCs/>
          <w:sz w:val="21"/>
          <w:szCs w:val="21"/>
        </w:rPr>
        <w:t>上記のように、普通取引約款法をほぼそのままの形で取り入れた民法305条以下の諸規定、特に307条の「内容規制」は、「契約相手方を不相当に不利益に取り扱う」ときは無効とすると定め、「不相当に」か否かは、両当事者間の包括的な利益衡量によると解されてきた。</w:t>
      </w:r>
    </w:p>
    <w:p w14:paraId="6F6101AA" w14:textId="4C7E743F" w:rsidR="00B77AFE" w:rsidRPr="00247888" w:rsidRDefault="00B77AFE" w:rsidP="00B77AFE">
      <w:pPr>
        <w:ind w:firstLine="211"/>
        <w:rPr>
          <w:rFonts w:ascii="ＭＳ 明朝" w:hAnsi="ＭＳ 明朝"/>
          <w:b/>
          <w:bCs/>
          <w:sz w:val="21"/>
          <w:szCs w:val="21"/>
        </w:rPr>
      </w:pPr>
      <w:r w:rsidRPr="00247888">
        <w:rPr>
          <w:rFonts w:ascii="ＭＳ 明朝" w:hAnsi="ＭＳ 明朝"/>
          <w:b/>
          <w:bCs/>
          <w:sz w:val="21"/>
          <w:szCs w:val="21"/>
        </w:rPr>
        <w:t>これとGWB上の濫用規制を</w:t>
      </w:r>
      <w:r w:rsidR="00B37BBA" w:rsidRPr="00247888">
        <w:rPr>
          <w:rFonts w:ascii="ＭＳ 明朝" w:hAnsi="ＭＳ 明朝"/>
          <w:b/>
          <w:bCs/>
          <w:sz w:val="21"/>
          <w:szCs w:val="21"/>
        </w:rPr>
        <w:t>結び</w:t>
      </w:r>
      <w:r w:rsidRPr="00247888">
        <w:rPr>
          <w:rFonts w:ascii="ＭＳ 明朝" w:hAnsi="ＭＳ 明朝"/>
          <w:b/>
          <w:bCs/>
          <w:sz w:val="21"/>
          <w:szCs w:val="21"/>
        </w:rPr>
        <w:t>付けたのは、BGHのVBL-</w:t>
      </w:r>
      <w:proofErr w:type="spellStart"/>
      <w:r w:rsidRPr="00247888">
        <w:rPr>
          <w:rFonts w:ascii="ＭＳ 明朝" w:hAnsi="ＭＳ 明朝"/>
          <w:b/>
          <w:bCs/>
          <w:sz w:val="21"/>
          <w:szCs w:val="21"/>
        </w:rPr>
        <w:t>Gegenwert</w:t>
      </w:r>
      <w:proofErr w:type="spellEnd"/>
      <w:r w:rsidRPr="00247888">
        <w:rPr>
          <w:rFonts w:ascii="ＭＳ 明朝" w:hAnsi="ＭＳ 明朝"/>
          <w:b/>
          <w:bCs/>
          <w:sz w:val="21"/>
          <w:szCs w:val="21"/>
        </w:rPr>
        <w:t>判決</w:t>
      </w:r>
      <w:r w:rsidR="00B37BBA" w:rsidRPr="00247888">
        <w:rPr>
          <w:rFonts w:ascii="ＭＳ 明朝" w:hAnsi="ＭＳ 明朝"/>
          <w:b/>
          <w:bCs/>
          <w:sz w:val="21"/>
          <w:szCs w:val="21"/>
        </w:rPr>
        <w:t>(2013年)と</w:t>
      </w:r>
      <w:proofErr w:type="spellStart"/>
      <w:r w:rsidR="00B37BBA" w:rsidRPr="00247888">
        <w:rPr>
          <w:rFonts w:ascii="ＭＳ 明朝" w:hAnsi="ＭＳ 明朝" w:cs="Arial"/>
          <w:b/>
          <w:bCs/>
          <w:sz w:val="21"/>
          <w:szCs w:val="21"/>
          <w:shd w:val="clear" w:color="auto" w:fill="FFFFFF"/>
        </w:rPr>
        <w:t>Pechstein</w:t>
      </w:r>
      <w:proofErr w:type="spellEnd"/>
      <w:r w:rsidR="00B37BBA" w:rsidRPr="00247888">
        <w:rPr>
          <w:rFonts w:ascii="ＭＳ 明朝" w:hAnsi="ＭＳ 明朝" w:cs="Arial"/>
          <w:b/>
          <w:bCs/>
          <w:sz w:val="21"/>
          <w:szCs w:val="21"/>
          <w:shd w:val="clear" w:color="auto" w:fill="FFFFFF"/>
        </w:rPr>
        <w:t>事件判決(2016年)であった。連邦カルテル庁の本決定は、民法</w:t>
      </w:r>
      <w:r w:rsidR="00B37BBA" w:rsidRPr="00247888">
        <w:rPr>
          <w:rFonts w:ascii="ＭＳ 明朝" w:hAnsi="ＭＳ 明朝"/>
          <w:b/>
          <w:bCs/>
          <w:sz w:val="21"/>
          <w:szCs w:val="21"/>
        </w:rPr>
        <w:t>307条の利益衡量において、基本権保護が重要な要素となるという</w:t>
      </w:r>
      <w:r w:rsidR="00DF211D" w:rsidRPr="00247888">
        <w:rPr>
          <w:rFonts w:ascii="ＭＳ 明朝" w:hAnsi="ＭＳ 明朝"/>
          <w:b/>
          <w:bCs/>
          <w:sz w:val="21"/>
          <w:szCs w:val="21"/>
        </w:rPr>
        <w:t>、これらBGHが打ち出した</w:t>
      </w:r>
      <w:r w:rsidR="00B37BBA" w:rsidRPr="00247888">
        <w:rPr>
          <w:rFonts w:ascii="ＭＳ 明朝" w:hAnsi="ＭＳ 明朝" w:cs="Arial"/>
          <w:b/>
          <w:bCs/>
          <w:sz w:val="21"/>
          <w:szCs w:val="21"/>
          <w:shd w:val="clear" w:color="auto" w:fill="FFFFFF"/>
        </w:rPr>
        <w:t>判例法理を基にして、</w:t>
      </w:r>
      <w:r w:rsidR="00B37BBA" w:rsidRPr="00247888">
        <w:rPr>
          <w:rFonts w:ascii="ＭＳ 明朝" w:hAnsi="ＭＳ 明朝"/>
          <w:b/>
          <w:bCs/>
          <w:sz w:val="21"/>
          <w:szCs w:val="21"/>
        </w:rPr>
        <w:t>かつ、</w:t>
      </w:r>
      <w:r w:rsidR="00F65319" w:rsidRPr="00247888">
        <w:rPr>
          <w:rFonts w:ascii="ＭＳ 明朝" w:hAnsi="ＭＳ 明朝"/>
          <w:b/>
          <w:bCs/>
          <w:sz w:val="21"/>
          <w:szCs w:val="21"/>
        </w:rPr>
        <w:t>その基本権につき、</w:t>
      </w:r>
      <w:r w:rsidR="00B37BBA" w:rsidRPr="00247888">
        <w:rPr>
          <w:rFonts w:ascii="ＭＳ 明朝" w:hAnsi="ＭＳ 明朝"/>
          <w:b/>
          <w:bCs/>
          <w:sz w:val="21"/>
          <w:szCs w:val="21"/>
        </w:rPr>
        <w:t>初めて</w:t>
      </w:r>
      <w:r w:rsidR="00B37BBA" w:rsidRPr="00247888">
        <w:rPr>
          <w:rFonts w:ascii="ＭＳ 明朝" w:hAnsi="ＭＳ 明朝"/>
          <w:b/>
          <w:bCs/>
          <w:sz w:val="21"/>
          <w:szCs w:val="21"/>
          <w:shd w:val="clear" w:color="auto" w:fill="FFFFFF"/>
        </w:rPr>
        <w:t>「</w:t>
      </w:r>
      <w:r w:rsidR="00B37BBA" w:rsidRPr="00247888">
        <w:rPr>
          <w:rFonts w:ascii="ＭＳ 明朝" w:hAnsi="ＭＳ 明朝"/>
          <w:b/>
          <w:bCs/>
          <w:sz w:val="21"/>
          <w:szCs w:val="21"/>
        </w:rPr>
        <w:t>情報上の自己決定という基本権」（＝自己情報決定権）を持ち出し</w:t>
      </w:r>
      <w:r w:rsidR="00DF211D" w:rsidRPr="00247888">
        <w:rPr>
          <w:rFonts w:ascii="ＭＳ 明朝" w:hAnsi="ＭＳ 明朝"/>
          <w:b/>
          <w:bCs/>
          <w:sz w:val="21"/>
          <w:szCs w:val="21"/>
        </w:rPr>
        <w:t>、</w:t>
      </w:r>
      <w:r w:rsidR="00B37BBA" w:rsidRPr="00247888">
        <w:rPr>
          <w:rFonts w:ascii="ＭＳ 明朝" w:hAnsi="ＭＳ 明朝"/>
          <w:b/>
          <w:bCs/>
          <w:sz w:val="21"/>
          <w:szCs w:val="21"/>
        </w:rPr>
        <w:t>濫用という判断を導いた。</w:t>
      </w:r>
    </w:p>
    <w:p w14:paraId="41E70DF9" w14:textId="35F244A6" w:rsidR="00496C8E" w:rsidRPr="00247888" w:rsidRDefault="00B37BBA" w:rsidP="00B77AFE">
      <w:pPr>
        <w:ind w:firstLine="211"/>
        <w:rPr>
          <w:rFonts w:ascii="ＭＳ 明朝" w:hAnsi="ＭＳ 明朝"/>
          <w:b/>
          <w:bCs/>
          <w:sz w:val="21"/>
          <w:szCs w:val="21"/>
        </w:rPr>
      </w:pPr>
      <w:proofErr w:type="spellStart"/>
      <w:r w:rsidRPr="00247888">
        <w:rPr>
          <w:rFonts w:ascii="ＭＳ 明朝" w:hAnsi="ＭＳ 明朝" w:cs="Arial"/>
          <w:b/>
          <w:bCs/>
          <w:sz w:val="21"/>
          <w:szCs w:val="21"/>
          <w:shd w:val="clear" w:color="auto" w:fill="FFFFFF"/>
        </w:rPr>
        <w:t>Pechstein</w:t>
      </w:r>
      <w:proofErr w:type="spellEnd"/>
      <w:r w:rsidRPr="00247888">
        <w:rPr>
          <w:rFonts w:ascii="ＭＳ 明朝" w:hAnsi="ＭＳ 明朝" w:cs="Arial"/>
          <w:b/>
          <w:bCs/>
          <w:sz w:val="21"/>
          <w:szCs w:val="21"/>
          <w:shd w:val="clear" w:color="auto" w:fill="FFFFFF"/>
        </w:rPr>
        <w:t>事件判決</w:t>
      </w:r>
      <w:r w:rsidR="00382344" w:rsidRPr="00247888">
        <w:rPr>
          <w:rFonts w:ascii="ＭＳ 明朝" w:hAnsi="ＭＳ 明朝" w:cs="Arial"/>
          <w:b/>
          <w:bCs/>
          <w:sz w:val="21"/>
          <w:szCs w:val="21"/>
          <w:shd w:val="clear" w:color="auto" w:fill="FFFFFF"/>
        </w:rPr>
        <w:t>は、</w:t>
      </w:r>
      <w:r w:rsidRPr="00247888">
        <w:rPr>
          <w:rFonts w:ascii="ＭＳ 明朝" w:hAnsi="ＭＳ 明朝"/>
          <w:b/>
          <w:bCs/>
          <w:sz w:val="21"/>
          <w:szCs w:val="21"/>
        </w:rPr>
        <w:t>「自己決定」と「他者決定」という</w:t>
      </w:r>
      <w:r w:rsidR="00382344" w:rsidRPr="00247888">
        <w:rPr>
          <w:rFonts w:ascii="ＭＳ 明朝" w:hAnsi="ＭＳ 明朝"/>
          <w:b/>
          <w:bCs/>
          <w:sz w:val="21"/>
          <w:szCs w:val="21"/>
        </w:rPr>
        <w:t>対比</w:t>
      </w:r>
      <w:r w:rsidR="00F65319" w:rsidRPr="00247888">
        <w:rPr>
          <w:rFonts w:ascii="ＭＳ 明朝" w:hAnsi="ＭＳ 明朝"/>
          <w:b/>
          <w:bCs/>
          <w:sz w:val="21"/>
          <w:szCs w:val="21"/>
        </w:rPr>
        <w:t>の下で</w:t>
      </w:r>
      <w:r w:rsidR="00382344" w:rsidRPr="00247888">
        <w:rPr>
          <w:rFonts w:ascii="ＭＳ 明朝" w:hAnsi="ＭＳ 明朝"/>
          <w:b/>
          <w:bCs/>
          <w:sz w:val="21"/>
          <w:szCs w:val="21"/>
        </w:rPr>
        <w:t>「基本権保護」という要素を挙げていたが、</w:t>
      </w:r>
      <w:r w:rsidR="00382344" w:rsidRPr="00247888">
        <w:rPr>
          <w:rFonts w:ascii="ＭＳ 明朝" w:hAnsi="ＭＳ 明朝" w:cs="Arial"/>
          <w:b/>
          <w:bCs/>
          <w:sz w:val="21"/>
          <w:szCs w:val="21"/>
          <w:shd w:val="clear" w:color="auto" w:fill="FFFFFF"/>
        </w:rPr>
        <w:t>連邦カルテル庁本決定は、そのような</w:t>
      </w:r>
      <w:r w:rsidRPr="00247888">
        <w:rPr>
          <w:rFonts w:ascii="ＭＳ 明朝" w:hAnsi="ＭＳ 明朝"/>
          <w:b/>
          <w:bCs/>
          <w:sz w:val="21"/>
          <w:szCs w:val="21"/>
        </w:rPr>
        <w:t>一般的な基本権ではなく、</w:t>
      </w:r>
      <w:r w:rsidR="00382344" w:rsidRPr="00247888">
        <w:rPr>
          <w:rFonts w:ascii="ＭＳ 明朝" w:hAnsi="ＭＳ 明朝"/>
          <w:b/>
          <w:bCs/>
          <w:sz w:val="21"/>
          <w:szCs w:val="21"/>
        </w:rPr>
        <w:t>自己情報決定権と特定したのである</w:t>
      </w:r>
      <w:r w:rsidR="00734DA3" w:rsidRPr="00247888">
        <w:rPr>
          <w:rFonts w:ascii="ＭＳ 明朝" w:hAnsi="ＭＳ 明朝" w:hint="eastAsia"/>
          <w:b/>
          <w:bCs/>
          <w:sz w:val="21"/>
          <w:szCs w:val="21"/>
        </w:rPr>
        <w:t>（舟田[2021]を参照）</w:t>
      </w:r>
      <w:r w:rsidR="00382344" w:rsidRPr="00247888">
        <w:rPr>
          <w:rFonts w:ascii="ＭＳ 明朝" w:hAnsi="ＭＳ 明朝"/>
          <w:b/>
          <w:bCs/>
          <w:sz w:val="21"/>
          <w:szCs w:val="21"/>
        </w:rPr>
        <w:t>。</w:t>
      </w:r>
    </w:p>
    <w:p w14:paraId="0D91233B" w14:textId="77777777" w:rsidR="00496C8E" w:rsidRPr="00247888" w:rsidRDefault="00496C8E" w:rsidP="00B77AFE">
      <w:pPr>
        <w:ind w:firstLine="211"/>
        <w:rPr>
          <w:rFonts w:ascii="ＭＳ 明朝" w:hAnsi="ＭＳ 明朝"/>
          <w:b/>
          <w:bCs/>
          <w:sz w:val="21"/>
          <w:szCs w:val="21"/>
        </w:rPr>
      </w:pPr>
    </w:p>
    <w:p w14:paraId="5E540A1F" w14:textId="54DB2626" w:rsidR="00C82961" w:rsidRPr="00247888" w:rsidRDefault="00496C8E" w:rsidP="00496C8E">
      <w:pPr>
        <w:ind w:firstLineChars="47" w:firstLine="99"/>
        <w:rPr>
          <w:rFonts w:ascii="ＭＳ 明朝" w:hAnsi="ＭＳ 明朝"/>
          <w:b/>
          <w:bCs/>
          <w:sz w:val="21"/>
          <w:szCs w:val="21"/>
        </w:rPr>
      </w:pPr>
      <w:r w:rsidRPr="00247888">
        <w:rPr>
          <w:rFonts w:ascii="ＭＳ 明朝" w:hAnsi="ＭＳ 明朝" w:hint="eastAsia"/>
          <w:b/>
          <w:bCs/>
          <w:sz w:val="21"/>
          <w:szCs w:val="21"/>
        </w:rPr>
        <w:t>（ⅱ）</w:t>
      </w:r>
      <w:r w:rsidR="00382344" w:rsidRPr="00247888">
        <w:rPr>
          <w:rFonts w:ascii="ＭＳ 明朝" w:hAnsi="ＭＳ 明朝"/>
          <w:b/>
          <w:bCs/>
          <w:sz w:val="21"/>
          <w:szCs w:val="21"/>
        </w:rPr>
        <w:t>こ</w:t>
      </w:r>
      <w:r w:rsidRPr="00247888">
        <w:rPr>
          <w:rFonts w:ascii="ＭＳ 明朝" w:hAnsi="ＭＳ 明朝" w:hint="eastAsia"/>
          <w:b/>
          <w:bCs/>
          <w:sz w:val="21"/>
          <w:szCs w:val="21"/>
        </w:rPr>
        <w:t>の点</w:t>
      </w:r>
      <w:r w:rsidR="00382344" w:rsidRPr="00247888">
        <w:rPr>
          <w:rFonts w:ascii="ＭＳ 明朝" w:hAnsi="ＭＳ 明朝"/>
          <w:b/>
          <w:bCs/>
          <w:sz w:val="21"/>
          <w:szCs w:val="21"/>
        </w:rPr>
        <w:t>は、BGH本決定も同様である。</w:t>
      </w:r>
    </w:p>
    <w:p w14:paraId="262186A7" w14:textId="08C70722" w:rsidR="00C82961" w:rsidRPr="00247888" w:rsidRDefault="00382344" w:rsidP="00B77AFE">
      <w:pPr>
        <w:ind w:firstLine="211"/>
        <w:rPr>
          <w:rFonts w:ascii="ＭＳ 明朝" w:hAnsi="ＭＳ 明朝"/>
          <w:b/>
          <w:bCs/>
          <w:sz w:val="21"/>
          <w:szCs w:val="21"/>
          <w:lang w:val="de-DE"/>
        </w:rPr>
      </w:pPr>
      <w:r w:rsidRPr="00247888">
        <w:rPr>
          <w:rFonts w:ascii="ＭＳ 明朝" w:hAnsi="ＭＳ 明朝"/>
          <w:b/>
          <w:bCs/>
          <w:sz w:val="21"/>
          <w:szCs w:val="21"/>
        </w:rPr>
        <w:t>「</w:t>
      </w:r>
      <w:r w:rsidR="00C82961" w:rsidRPr="00247888">
        <w:rPr>
          <w:rFonts w:ascii="ＭＳ 明朝" w:hAnsi="ＭＳ 明朝"/>
          <w:b/>
          <w:bCs/>
          <w:sz w:val="21"/>
          <w:szCs w:val="21"/>
        </w:rPr>
        <w:t>情報自己決定権は、個々人に、どのようなコンテクストと態様で、自己のデータが他人によってアクセスされ利用されるかについて、様々な方法で影響を与える可能性を保障している。</w:t>
      </w:r>
      <w:r w:rsidRPr="00247888">
        <w:rPr>
          <w:rFonts w:ascii="ＭＳ 明朝" w:hAnsi="ＭＳ 明朝"/>
          <w:b/>
          <w:bCs/>
          <w:sz w:val="21"/>
          <w:szCs w:val="21"/>
          <w:lang w:val="de-DE"/>
        </w:rPr>
        <w:t>それ（</w:t>
      </w:r>
      <w:r w:rsidRPr="00247888">
        <w:rPr>
          <w:rFonts w:ascii="ＭＳ 明朝" w:hAnsi="ＭＳ 明朝"/>
          <w:b/>
          <w:bCs/>
          <w:sz w:val="21"/>
          <w:szCs w:val="21"/>
        </w:rPr>
        <w:t>情報自己決定権）</w:t>
      </w:r>
      <w:r w:rsidRPr="00247888">
        <w:rPr>
          <w:rFonts w:ascii="ＭＳ 明朝" w:hAnsi="ＭＳ 明朝"/>
          <w:b/>
          <w:bCs/>
          <w:sz w:val="21"/>
          <w:szCs w:val="21"/>
          <w:lang w:val="de-DE"/>
        </w:rPr>
        <w:t>は、自分自身についてなされる帰属について、自らが実質的に決定する</w:t>
      </w:r>
      <w:r w:rsidR="00496C8E" w:rsidRPr="00247888">
        <w:rPr>
          <w:rFonts w:ascii="ＭＳ 明朝" w:hAnsi="ＭＳ 明朝" w:hint="eastAsia"/>
          <w:b/>
          <w:bCs/>
          <w:sz w:val="21"/>
          <w:szCs w:val="21"/>
          <w:lang w:val="de-DE"/>
        </w:rPr>
        <w:t>ことの</w:t>
      </w:r>
      <w:r w:rsidRPr="00247888">
        <w:rPr>
          <w:rFonts w:ascii="ＭＳ 明朝" w:hAnsi="ＭＳ 明朝"/>
          <w:b/>
          <w:bCs/>
          <w:sz w:val="21"/>
          <w:szCs w:val="21"/>
          <w:lang w:val="de-DE"/>
        </w:rPr>
        <w:t>保障を含んでいる。</w:t>
      </w:r>
    </w:p>
    <w:p w14:paraId="5B5C3AC8" w14:textId="4E5ADAA8" w:rsidR="00382344" w:rsidRPr="00247888" w:rsidRDefault="00382344" w:rsidP="00B77AFE">
      <w:pPr>
        <w:ind w:firstLine="211"/>
        <w:rPr>
          <w:rFonts w:ascii="ＭＳ 明朝" w:hAnsi="ＭＳ 明朝"/>
          <w:b/>
          <w:bCs/>
          <w:sz w:val="21"/>
          <w:szCs w:val="21"/>
        </w:rPr>
      </w:pPr>
      <w:r w:rsidRPr="00247888">
        <w:rPr>
          <w:rFonts w:ascii="ＭＳ 明朝" w:hAnsi="ＭＳ 明朝"/>
          <w:b/>
          <w:bCs/>
          <w:sz w:val="21"/>
          <w:szCs w:val="21"/>
        </w:rPr>
        <w:t>この基本的人権の</w:t>
      </w:r>
      <w:r w:rsidR="00496C8E" w:rsidRPr="00247888">
        <w:rPr>
          <w:rFonts w:ascii="ＭＳ 明朝" w:hAnsi="ＭＳ 明朝" w:hint="eastAsia"/>
          <w:b/>
          <w:bCs/>
          <w:sz w:val="21"/>
          <w:szCs w:val="21"/>
        </w:rPr>
        <w:t>保障</w:t>
      </w:r>
      <w:r w:rsidRPr="00247888">
        <w:rPr>
          <w:rFonts w:ascii="ＭＳ 明朝" w:hAnsi="ＭＳ 明朝"/>
          <w:b/>
          <w:bCs/>
          <w:sz w:val="21"/>
          <w:szCs w:val="21"/>
        </w:rPr>
        <w:t>は、私法上の法律関係にも影響</w:t>
      </w:r>
      <w:r w:rsidRPr="00247888">
        <w:rPr>
          <w:rFonts w:ascii="ＭＳ 明朝" w:hAnsi="ＭＳ 明朝"/>
          <w:b/>
          <w:bCs/>
          <w:sz w:val="21"/>
          <w:szCs w:val="21"/>
          <w:lang w:val="de-DE"/>
        </w:rPr>
        <w:t>（Ausstrahlungswirkung）</w:t>
      </w:r>
      <w:r w:rsidRPr="00247888">
        <w:rPr>
          <w:rFonts w:ascii="ＭＳ 明朝" w:hAnsi="ＭＳ 明朝"/>
          <w:b/>
          <w:bCs/>
          <w:sz w:val="21"/>
          <w:szCs w:val="21"/>
        </w:rPr>
        <w:t>を及ぼし、民法上の一般条項の解釈においても考慮されなければならず、これにはGWB19条も含まれる」</w:t>
      </w:r>
      <w:r w:rsidR="00F95FBD" w:rsidRPr="00247888">
        <w:rPr>
          <w:rFonts w:ascii="ＭＳ 明朝" w:hAnsi="ＭＳ 明朝" w:hint="eastAsia"/>
          <w:b/>
          <w:bCs/>
          <w:sz w:val="21"/>
          <w:szCs w:val="21"/>
        </w:rPr>
        <w:t>(</w:t>
      </w:r>
      <w:r w:rsidR="00956A38" w:rsidRPr="00247888">
        <w:rPr>
          <w:rFonts w:ascii="ＭＳ 明朝" w:hAnsi="ＭＳ 明朝"/>
          <w:b/>
          <w:bCs/>
          <w:sz w:val="21"/>
          <w:szCs w:val="21"/>
        </w:rPr>
        <w:t>BGH</w:t>
      </w:r>
      <w:r w:rsidR="00F95FBD" w:rsidRPr="00247888">
        <w:rPr>
          <w:rFonts w:ascii="ＭＳ 明朝" w:hAnsi="ＭＳ 明朝" w:hint="eastAsia"/>
          <w:b/>
          <w:bCs/>
          <w:sz w:val="21"/>
          <w:szCs w:val="21"/>
        </w:rPr>
        <w:t xml:space="preserve"> </w:t>
      </w:r>
      <w:r w:rsidRPr="00247888">
        <w:rPr>
          <w:rFonts w:ascii="ＭＳ 明朝" w:hAnsi="ＭＳ 明朝"/>
          <w:b/>
          <w:bCs/>
          <w:sz w:val="21"/>
          <w:szCs w:val="21"/>
        </w:rPr>
        <w:t>Rn.104</w:t>
      </w:r>
      <w:r w:rsidR="00F95FBD" w:rsidRPr="00247888">
        <w:rPr>
          <w:rFonts w:ascii="ＭＳ 明朝" w:hAnsi="ＭＳ 明朝" w:hint="eastAsia"/>
          <w:b/>
          <w:bCs/>
          <w:sz w:val="21"/>
          <w:szCs w:val="21"/>
        </w:rPr>
        <w:t>)</w:t>
      </w:r>
      <w:r w:rsidR="00956A38" w:rsidRPr="00247888">
        <w:rPr>
          <w:rStyle w:val="af4"/>
          <w:rFonts w:ascii="ＭＳ 明朝" w:hAnsi="ＭＳ 明朝"/>
          <w:b/>
          <w:bCs/>
          <w:sz w:val="21"/>
          <w:szCs w:val="21"/>
        </w:rPr>
        <w:footnoteReference w:id="29"/>
      </w:r>
      <w:r w:rsidR="00956A38" w:rsidRPr="00247888">
        <w:rPr>
          <w:rFonts w:ascii="ＭＳ 明朝" w:hAnsi="ＭＳ 明朝"/>
          <w:b/>
          <w:bCs/>
          <w:sz w:val="21"/>
          <w:szCs w:val="21"/>
        </w:rPr>
        <w:t>。</w:t>
      </w:r>
    </w:p>
    <w:p w14:paraId="2BBB1700" w14:textId="77777777" w:rsidR="00B77AFE" w:rsidRPr="00247888" w:rsidRDefault="00B77AFE" w:rsidP="00B77AFE">
      <w:pPr>
        <w:ind w:firstLine="211"/>
        <w:rPr>
          <w:rFonts w:ascii="ＭＳ 明朝" w:hAnsi="ＭＳ 明朝"/>
          <w:b/>
          <w:bCs/>
          <w:sz w:val="21"/>
          <w:szCs w:val="21"/>
        </w:rPr>
      </w:pPr>
    </w:p>
    <w:p w14:paraId="2CCEAE57" w14:textId="60DE0B9C" w:rsidR="0082010E" w:rsidRPr="00247888" w:rsidRDefault="00C82961" w:rsidP="00C82961">
      <w:pPr>
        <w:ind w:firstLineChars="0" w:firstLine="0"/>
        <w:rPr>
          <w:rFonts w:ascii="ＭＳ 明朝" w:hAnsi="ＭＳ 明朝"/>
          <w:b/>
          <w:bCs/>
          <w:sz w:val="21"/>
          <w:szCs w:val="21"/>
        </w:rPr>
      </w:pPr>
      <w:r w:rsidRPr="00247888">
        <w:rPr>
          <w:rFonts w:ascii="ＭＳ 明朝" w:hAnsi="ＭＳ 明朝"/>
          <w:b/>
          <w:bCs/>
          <w:sz w:val="21"/>
          <w:szCs w:val="21"/>
        </w:rPr>
        <w:t>（</w:t>
      </w:r>
      <w:r w:rsidR="00496C8E" w:rsidRPr="00247888">
        <w:rPr>
          <w:rFonts w:ascii="ＭＳ 明朝" w:hAnsi="ＭＳ 明朝" w:cs="ＭＳ 明朝" w:hint="eastAsia"/>
          <w:b/>
          <w:bCs/>
          <w:sz w:val="21"/>
          <w:szCs w:val="21"/>
        </w:rPr>
        <w:t>ⅲ</w:t>
      </w:r>
      <w:r w:rsidRPr="00247888">
        <w:rPr>
          <w:rFonts w:ascii="ＭＳ 明朝" w:hAnsi="ＭＳ 明朝"/>
          <w:b/>
          <w:bCs/>
          <w:sz w:val="21"/>
          <w:szCs w:val="21"/>
        </w:rPr>
        <w:t>）</w:t>
      </w:r>
      <w:r w:rsidR="00CF4D20" w:rsidRPr="00247888">
        <w:rPr>
          <w:rFonts w:ascii="ＭＳ 明朝" w:hAnsi="ＭＳ 明朝"/>
          <w:b/>
          <w:bCs/>
          <w:sz w:val="21"/>
          <w:szCs w:val="21"/>
        </w:rPr>
        <w:t>ドイツの基本法</w:t>
      </w:r>
      <w:r w:rsidRPr="00247888">
        <w:rPr>
          <w:rFonts w:ascii="ＭＳ 明朝" w:hAnsi="ＭＳ 明朝"/>
          <w:b/>
          <w:bCs/>
          <w:sz w:val="21"/>
          <w:szCs w:val="21"/>
        </w:rPr>
        <w:t>、ことに基本権条項</w:t>
      </w:r>
      <w:r w:rsidR="00CF4D20" w:rsidRPr="00247888">
        <w:rPr>
          <w:rFonts w:ascii="ＭＳ 明朝" w:hAnsi="ＭＳ 明朝"/>
          <w:b/>
          <w:bCs/>
          <w:sz w:val="21"/>
          <w:szCs w:val="21"/>
        </w:rPr>
        <w:t>は、日本と異なり、一貫して個別の実定法上の紛争において重要な位置を占め、</w:t>
      </w:r>
      <w:r w:rsidR="00F65319" w:rsidRPr="00247888">
        <w:rPr>
          <w:rFonts w:ascii="ＭＳ 明朝" w:hAnsi="ＭＳ 明朝"/>
          <w:b/>
          <w:bCs/>
          <w:sz w:val="21"/>
          <w:szCs w:val="21"/>
        </w:rPr>
        <w:t>多くの</w:t>
      </w:r>
      <w:r w:rsidR="00381F9B" w:rsidRPr="00247888">
        <w:rPr>
          <w:rFonts w:ascii="ＭＳ 明朝" w:hAnsi="ＭＳ 明朝"/>
          <w:b/>
          <w:bCs/>
          <w:sz w:val="21"/>
          <w:szCs w:val="21"/>
        </w:rPr>
        <w:t>裁判</w:t>
      </w:r>
      <w:r w:rsidR="00F65319" w:rsidRPr="00247888">
        <w:rPr>
          <w:rFonts w:ascii="ＭＳ 明朝" w:hAnsi="ＭＳ 明朝"/>
          <w:b/>
          <w:bCs/>
          <w:sz w:val="21"/>
          <w:szCs w:val="21"/>
        </w:rPr>
        <w:t>で</w:t>
      </w:r>
      <w:r w:rsidR="00381F9B" w:rsidRPr="00247888">
        <w:rPr>
          <w:rFonts w:ascii="ＭＳ 明朝" w:hAnsi="ＭＳ 明朝"/>
          <w:b/>
          <w:bCs/>
          <w:sz w:val="21"/>
          <w:szCs w:val="21"/>
        </w:rPr>
        <w:t>、実際に</w:t>
      </w:r>
      <w:r w:rsidR="00CF4D20" w:rsidRPr="00247888">
        <w:rPr>
          <w:rFonts w:ascii="ＭＳ 明朝" w:hAnsi="ＭＳ 明朝"/>
          <w:b/>
          <w:bCs/>
          <w:sz w:val="21"/>
          <w:szCs w:val="21"/>
        </w:rPr>
        <w:t>効力を発揮してきた。</w:t>
      </w:r>
      <w:r w:rsidR="0031515B" w:rsidRPr="00247888">
        <w:rPr>
          <w:rFonts w:ascii="ＭＳ 明朝" w:hAnsi="ＭＳ 明朝"/>
          <w:b/>
          <w:bCs/>
          <w:sz w:val="21"/>
          <w:szCs w:val="21"/>
        </w:rPr>
        <w:t>特に、私人</w:t>
      </w:r>
      <w:r w:rsidR="0031515B" w:rsidRPr="00247888">
        <w:rPr>
          <w:rFonts w:ascii="ＭＳ 明朝" w:hAnsi="ＭＳ 明朝"/>
          <w:b/>
          <w:bCs/>
          <w:sz w:val="21"/>
          <w:szCs w:val="21"/>
        </w:rPr>
        <w:lastRenderedPageBreak/>
        <w:t>間の取引に対しても、「自らの人格の自由な発展を求める権利」（2条1項）、「職業の自由」（12条）等の諸条項を根拠に、強力</w:t>
      </w:r>
      <w:r w:rsidRPr="00247888">
        <w:rPr>
          <w:rFonts w:ascii="ＭＳ 明朝" w:hAnsi="ＭＳ 明朝"/>
          <w:b/>
          <w:bCs/>
          <w:sz w:val="21"/>
          <w:szCs w:val="21"/>
        </w:rPr>
        <w:t>かつ広範</w:t>
      </w:r>
      <w:r w:rsidR="0031515B" w:rsidRPr="00247888">
        <w:rPr>
          <w:rFonts w:ascii="ＭＳ 明朝" w:hAnsi="ＭＳ 明朝"/>
          <w:b/>
          <w:bCs/>
          <w:sz w:val="21"/>
          <w:szCs w:val="21"/>
        </w:rPr>
        <w:t>に介入してきた。</w:t>
      </w:r>
      <w:r w:rsidR="00231538" w:rsidRPr="00247888">
        <w:rPr>
          <w:rFonts w:ascii="ＭＳ 明朝" w:hAnsi="ＭＳ 明朝"/>
          <w:b/>
          <w:bCs/>
          <w:sz w:val="21"/>
          <w:szCs w:val="21"/>
        </w:rPr>
        <w:t>これは、連邦憲法裁判所だけでなく、連邦通常裁判所</w:t>
      </w:r>
      <w:r w:rsidR="008E0756" w:rsidRPr="00247888">
        <w:rPr>
          <w:rFonts w:ascii="ＭＳ 明朝" w:hAnsi="ＭＳ 明朝"/>
          <w:b/>
          <w:bCs/>
          <w:sz w:val="21"/>
          <w:szCs w:val="21"/>
        </w:rPr>
        <w:t>等</w:t>
      </w:r>
      <w:r w:rsidR="00231538" w:rsidRPr="00247888">
        <w:rPr>
          <w:rFonts w:ascii="ＭＳ 明朝" w:hAnsi="ＭＳ 明朝"/>
          <w:b/>
          <w:bCs/>
          <w:sz w:val="21"/>
          <w:szCs w:val="21"/>
        </w:rPr>
        <w:t>でも同様である。</w:t>
      </w:r>
    </w:p>
    <w:p w14:paraId="34FEBEC6" w14:textId="3F68885E" w:rsidR="0031515B" w:rsidRPr="00247888" w:rsidRDefault="0031515B" w:rsidP="0082010E">
      <w:pPr>
        <w:ind w:firstLine="211"/>
        <w:rPr>
          <w:rFonts w:ascii="ＭＳ 明朝" w:hAnsi="ＭＳ 明朝"/>
          <w:b/>
          <w:bCs/>
          <w:sz w:val="21"/>
          <w:szCs w:val="21"/>
        </w:rPr>
      </w:pPr>
      <w:r w:rsidRPr="00247888">
        <w:rPr>
          <w:rFonts w:ascii="ＭＳ 明朝" w:hAnsi="ＭＳ 明朝"/>
          <w:b/>
          <w:bCs/>
          <w:kern w:val="0"/>
          <w:sz w:val="21"/>
          <w:szCs w:val="21"/>
        </w:rPr>
        <w:t>憲法学説では、</w:t>
      </w:r>
      <w:r w:rsidR="008E0756" w:rsidRPr="00247888">
        <w:rPr>
          <w:rFonts w:ascii="ＭＳ 明朝" w:hAnsi="ＭＳ 明朝"/>
          <w:b/>
          <w:bCs/>
          <w:kern w:val="0"/>
          <w:sz w:val="21"/>
          <w:szCs w:val="21"/>
        </w:rPr>
        <w:t>基礎的な基本権について、</w:t>
      </w:r>
      <w:r w:rsidR="008E0756" w:rsidRPr="00247888">
        <w:rPr>
          <w:rFonts w:ascii="ＭＳ 明朝" w:hAnsi="ＭＳ 明朝"/>
          <w:b/>
          <w:bCs/>
          <w:sz w:val="21"/>
          <w:szCs w:val="21"/>
        </w:rPr>
        <w:t>「</w:t>
      </w:r>
      <w:bookmarkStart w:id="46" w:name="_Hlk205801234"/>
      <w:r w:rsidR="008E0756" w:rsidRPr="00247888">
        <w:rPr>
          <w:rFonts w:ascii="ＭＳ 明朝" w:hAnsi="ＭＳ 明朝"/>
          <w:b/>
          <w:bCs/>
          <w:sz w:val="21"/>
          <w:szCs w:val="21"/>
        </w:rPr>
        <w:t>一般的人格権</w:t>
      </w:r>
      <w:bookmarkEnd w:id="46"/>
      <w:r w:rsidR="008E0756" w:rsidRPr="00247888">
        <w:rPr>
          <w:rFonts w:ascii="ＭＳ 明朝" w:hAnsi="ＭＳ 明朝"/>
          <w:b/>
          <w:bCs/>
          <w:sz w:val="21"/>
          <w:szCs w:val="21"/>
        </w:rPr>
        <w:t>」、</w:t>
      </w:r>
      <w:r w:rsidRPr="00247888">
        <w:rPr>
          <w:rFonts w:ascii="ＭＳ 明朝" w:hAnsi="ＭＳ 明朝"/>
          <w:b/>
          <w:bCs/>
          <w:kern w:val="0"/>
          <w:sz w:val="21"/>
          <w:szCs w:val="21"/>
        </w:rPr>
        <w:t>自然権的権利としての</w:t>
      </w:r>
      <w:r w:rsidRPr="00247888">
        <w:rPr>
          <w:rFonts w:ascii="ＭＳ 明朝" w:hAnsi="ＭＳ 明朝"/>
          <w:b/>
          <w:bCs/>
          <w:sz w:val="21"/>
          <w:szCs w:val="21"/>
        </w:rPr>
        <w:t>｢自己決定権｣</w:t>
      </w:r>
      <w:r w:rsidR="008E0756" w:rsidRPr="00247888">
        <w:rPr>
          <w:rFonts w:ascii="ＭＳ 明朝" w:hAnsi="ＭＳ 明朝"/>
          <w:b/>
          <w:bCs/>
          <w:sz w:val="21"/>
          <w:szCs w:val="21"/>
        </w:rPr>
        <w:t>、さらに「</w:t>
      </w:r>
      <w:r w:rsidRPr="00247888">
        <w:rPr>
          <w:rFonts w:ascii="ＭＳ 明朝" w:hAnsi="ＭＳ 明朝"/>
          <w:b/>
          <w:bCs/>
          <w:sz w:val="21"/>
          <w:szCs w:val="21"/>
        </w:rPr>
        <w:t>一般的行為の自由</w:t>
      </w:r>
      <w:r w:rsidR="008E0756" w:rsidRPr="00247888">
        <w:rPr>
          <w:rFonts w:ascii="ＭＳ 明朝" w:hAnsi="ＭＳ 明朝"/>
          <w:b/>
          <w:bCs/>
          <w:sz w:val="21"/>
          <w:szCs w:val="21"/>
        </w:rPr>
        <w:t>」などにつき</w:t>
      </w:r>
      <w:r w:rsidRPr="00247888">
        <w:rPr>
          <w:rFonts w:ascii="ＭＳ 明朝" w:hAnsi="ＭＳ 明朝"/>
          <w:b/>
          <w:bCs/>
          <w:sz w:val="21"/>
          <w:szCs w:val="21"/>
        </w:rPr>
        <w:t>、多様で複雑な議論が</w:t>
      </w:r>
      <w:r w:rsidR="00231538" w:rsidRPr="00247888">
        <w:rPr>
          <w:rFonts w:ascii="ＭＳ 明朝" w:hAnsi="ＭＳ 明朝"/>
          <w:b/>
          <w:bCs/>
          <w:sz w:val="21"/>
          <w:szCs w:val="21"/>
        </w:rPr>
        <w:t>続いている</w:t>
      </w:r>
      <w:r w:rsidR="0081099B" w:rsidRPr="00247888">
        <w:rPr>
          <w:rFonts w:ascii="ＭＳ 明朝" w:hAnsi="ＭＳ 明朝"/>
          <w:b/>
          <w:bCs/>
          <w:sz w:val="21"/>
          <w:szCs w:val="21"/>
        </w:rPr>
        <w:t>。FB事件で取り上げられた</w:t>
      </w:r>
      <w:bookmarkStart w:id="47" w:name="_Hlk205801220"/>
      <w:r w:rsidR="0081099B" w:rsidRPr="00247888">
        <w:rPr>
          <w:rFonts w:ascii="ＭＳ 明朝" w:hAnsi="ＭＳ 明朝"/>
          <w:b/>
          <w:bCs/>
          <w:sz w:val="21"/>
          <w:szCs w:val="21"/>
        </w:rPr>
        <w:t>情報自己決定権</w:t>
      </w:r>
      <w:bookmarkEnd w:id="47"/>
      <w:r w:rsidR="0022267E" w:rsidRPr="00247888">
        <w:rPr>
          <w:rFonts w:ascii="ＭＳ 明朝" w:hAnsi="ＭＳ 明朝"/>
          <w:b/>
          <w:bCs/>
          <w:sz w:val="21"/>
          <w:szCs w:val="21"/>
        </w:rPr>
        <w:t>と、</w:t>
      </w:r>
      <w:bookmarkStart w:id="48" w:name="_Hlk205801246"/>
      <w:r w:rsidR="0022267E" w:rsidRPr="00247888">
        <w:rPr>
          <w:rFonts w:ascii="ＭＳ 明朝" w:hAnsi="ＭＳ 明朝"/>
          <w:b/>
          <w:bCs/>
          <w:sz w:val="21"/>
          <w:szCs w:val="21"/>
        </w:rPr>
        <w:t>一般的自由権</w:t>
      </w:r>
      <w:bookmarkEnd w:id="48"/>
      <w:r w:rsidR="0022267E" w:rsidRPr="00247888">
        <w:rPr>
          <w:rFonts w:ascii="ＭＳ 明朝" w:hAnsi="ＭＳ 明朝"/>
          <w:b/>
          <w:bCs/>
          <w:sz w:val="21"/>
          <w:szCs w:val="21"/>
        </w:rPr>
        <w:t>との異同などが議論されているが</w:t>
      </w:r>
      <w:r w:rsidR="00231538" w:rsidRPr="00247888">
        <w:rPr>
          <w:rFonts w:ascii="ＭＳ 明朝" w:hAnsi="ＭＳ 明朝"/>
          <w:b/>
          <w:bCs/>
          <w:sz w:val="21"/>
          <w:szCs w:val="21"/>
        </w:rPr>
        <w:t>、ここ</w:t>
      </w:r>
      <w:r w:rsidR="0022267E" w:rsidRPr="00247888">
        <w:rPr>
          <w:rFonts w:ascii="ＭＳ 明朝" w:hAnsi="ＭＳ 明朝"/>
          <w:b/>
          <w:bCs/>
          <w:sz w:val="21"/>
          <w:szCs w:val="21"/>
        </w:rPr>
        <w:t>では</w:t>
      </w:r>
      <w:r w:rsidR="00496C8E" w:rsidRPr="00247888">
        <w:rPr>
          <w:rFonts w:ascii="ＭＳ 明朝" w:hAnsi="ＭＳ 明朝" w:hint="eastAsia"/>
          <w:b/>
          <w:bCs/>
          <w:sz w:val="21"/>
          <w:szCs w:val="21"/>
        </w:rPr>
        <w:t>次のBGHの判示を引用するにとどめる</w:t>
      </w:r>
      <w:r w:rsidR="0022267E" w:rsidRPr="00247888">
        <w:rPr>
          <w:rFonts w:ascii="ＭＳ 明朝" w:hAnsi="ＭＳ 明朝"/>
          <w:b/>
          <w:bCs/>
          <w:sz w:val="21"/>
          <w:szCs w:val="21"/>
        </w:rPr>
        <w:t>。</w:t>
      </w:r>
    </w:p>
    <w:p w14:paraId="5C935EB9" w14:textId="6DD9B01C" w:rsidR="00E147A0" w:rsidRPr="00247888" w:rsidRDefault="00496C8E" w:rsidP="00F65319">
      <w:pPr>
        <w:ind w:firstLine="211"/>
        <w:rPr>
          <w:rFonts w:ascii="ＭＳ 明朝" w:hAnsi="ＭＳ 明朝"/>
          <w:b/>
          <w:bCs/>
          <w:sz w:val="21"/>
          <w:szCs w:val="21"/>
        </w:rPr>
      </w:pPr>
      <w:bookmarkStart w:id="49" w:name="_Hlk192886166"/>
      <w:r w:rsidRPr="00247888">
        <w:rPr>
          <w:rFonts w:ascii="ＭＳ 明朝" w:hAnsi="ＭＳ 明朝" w:hint="eastAsia"/>
          <w:b/>
          <w:bCs/>
          <w:sz w:val="21"/>
          <w:szCs w:val="21"/>
        </w:rPr>
        <w:t>「</w:t>
      </w:r>
      <w:r w:rsidRPr="00247888">
        <w:rPr>
          <w:rFonts w:ascii="ＭＳ 明朝" w:hAnsi="ＭＳ 明朝"/>
          <w:b/>
          <w:bCs/>
          <w:sz w:val="21"/>
          <w:szCs w:val="21"/>
        </w:rPr>
        <w:t>基本的人権の保障には、情報自己決定権が含まれる</w:t>
      </w:r>
      <w:bookmarkEnd w:id="49"/>
      <w:r w:rsidR="00E147A0" w:rsidRPr="00247888">
        <w:rPr>
          <w:rFonts w:ascii="ＭＳ 明朝" w:hAnsi="ＭＳ 明朝"/>
          <w:b/>
          <w:bCs/>
          <w:sz w:val="21"/>
          <w:szCs w:val="21"/>
        </w:rPr>
        <w:t>。たしかに、情報自己決定の権利には、自身のデータの利用に関する一般的な、あるいは包括的な自己決定の権利は含まれていない。しかし,この情報自己決定権は、個々人に、どのようなコンテクストと態様で、自己のデータが他人によってアクセスされ利用されるかについて、様々な方法で影響を与える可能性を保障している。」</w:t>
      </w:r>
      <w:r w:rsidR="00F95FBD" w:rsidRPr="00247888">
        <w:rPr>
          <w:rFonts w:ascii="ＭＳ 明朝" w:hAnsi="ＭＳ 明朝" w:hint="eastAsia"/>
          <w:b/>
          <w:bCs/>
          <w:sz w:val="21"/>
          <w:szCs w:val="21"/>
        </w:rPr>
        <w:t>(</w:t>
      </w:r>
      <w:r w:rsidR="00E147A0" w:rsidRPr="00247888">
        <w:rPr>
          <w:rFonts w:ascii="ＭＳ 明朝" w:hAnsi="ＭＳ 明朝"/>
          <w:b/>
          <w:bCs/>
          <w:sz w:val="21"/>
          <w:szCs w:val="21"/>
        </w:rPr>
        <w:t>BGH</w:t>
      </w:r>
      <w:r w:rsidR="00F95FBD" w:rsidRPr="00247888">
        <w:rPr>
          <w:rFonts w:ascii="ＭＳ 明朝" w:hAnsi="ＭＳ 明朝" w:hint="eastAsia"/>
          <w:b/>
          <w:bCs/>
          <w:sz w:val="21"/>
          <w:szCs w:val="21"/>
        </w:rPr>
        <w:t xml:space="preserve"> </w:t>
      </w:r>
      <w:r w:rsidR="00E147A0" w:rsidRPr="00247888">
        <w:rPr>
          <w:rFonts w:ascii="ＭＳ 明朝" w:hAnsi="ＭＳ 明朝"/>
          <w:b/>
          <w:bCs/>
          <w:sz w:val="21"/>
          <w:szCs w:val="21"/>
        </w:rPr>
        <w:t>Rn.104</w:t>
      </w:r>
      <w:r w:rsidR="00F95FBD" w:rsidRPr="00247888">
        <w:rPr>
          <w:rFonts w:ascii="ＭＳ 明朝" w:hAnsi="ＭＳ 明朝" w:hint="eastAsia"/>
          <w:b/>
          <w:bCs/>
          <w:sz w:val="21"/>
          <w:szCs w:val="21"/>
        </w:rPr>
        <w:t>)</w:t>
      </w:r>
    </w:p>
    <w:p w14:paraId="09D89B7B" w14:textId="77777777" w:rsidR="00E147A0" w:rsidRPr="00247888" w:rsidRDefault="00E147A0" w:rsidP="0082010E">
      <w:pPr>
        <w:ind w:firstLine="211"/>
        <w:rPr>
          <w:rFonts w:ascii="ＭＳ 明朝" w:hAnsi="ＭＳ 明朝"/>
          <w:b/>
          <w:bCs/>
          <w:sz w:val="21"/>
          <w:szCs w:val="21"/>
        </w:rPr>
      </w:pPr>
    </w:p>
    <w:p w14:paraId="0530406A" w14:textId="778970AF" w:rsidR="0035663E" w:rsidRPr="00247888" w:rsidRDefault="00A4708F" w:rsidP="00F52E17">
      <w:pPr>
        <w:pStyle w:val="2"/>
        <w:ind w:firstLineChars="0" w:firstLine="0"/>
      </w:pPr>
      <w:r w:rsidRPr="00247888">
        <w:t>（</w:t>
      </w:r>
      <w:r w:rsidR="0035663E" w:rsidRPr="00247888">
        <w:rPr>
          <w:rFonts w:cs="ＭＳ 明朝"/>
        </w:rPr>
        <w:t>3</w:t>
      </w:r>
      <w:r w:rsidRPr="00247888">
        <w:t>）</w:t>
      </w:r>
      <w:r w:rsidR="0035663E" w:rsidRPr="00247888">
        <w:t>消費者の同意</w:t>
      </w:r>
    </w:p>
    <w:p w14:paraId="60850028" w14:textId="7188964B" w:rsidR="008E0756" w:rsidRPr="00247888" w:rsidRDefault="0035663E" w:rsidP="00F52E17">
      <w:pPr>
        <w:ind w:firstLineChars="0" w:firstLine="0"/>
        <w:rPr>
          <w:rFonts w:ascii="ＭＳ 明朝" w:hAnsi="ＭＳ 明朝"/>
          <w:b/>
          <w:bCs/>
          <w:sz w:val="21"/>
          <w:szCs w:val="21"/>
        </w:rPr>
      </w:pPr>
      <w:r w:rsidRPr="00247888">
        <w:rPr>
          <w:rFonts w:ascii="ＭＳ 明朝" w:hAnsi="ＭＳ 明朝"/>
          <w:b/>
          <w:bCs/>
          <w:sz w:val="21"/>
          <w:szCs w:val="21"/>
        </w:rPr>
        <w:t>（</w:t>
      </w:r>
      <w:r w:rsidRPr="00247888">
        <w:rPr>
          <w:rFonts w:ascii="ＭＳ 明朝" w:hAnsi="ＭＳ 明朝" w:cs="ＭＳ 明朝" w:hint="eastAsia"/>
          <w:b/>
          <w:bCs/>
          <w:sz w:val="21"/>
          <w:szCs w:val="21"/>
        </w:rPr>
        <w:t>ⅰ</w:t>
      </w:r>
      <w:r w:rsidRPr="00247888">
        <w:rPr>
          <w:rFonts w:ascii="ＭＳ 明朝" w:hAnsi="ＭＳ 明朝"/>
          <w:b/>
          <w:bCs/>
          <w:sz w:val="21"/>
          <w:szCs w:val="21"/>
        </w:rPr>
        <w:t>）</w:t>
      </w:r>
      <w:r w:rsidR="00E147A0" w:rsidRPr="00247888">
        <w:rPr>
          <w:rFonts w:ascii="ＭＳ 明朝" w:hAnsi="ＭＳ 明朝"/>
          <w:b/>
          <w:bCs/>
          <w:sz w:val="21"/>
          <w:szCs w:val="21"/>
        </w:rPr>
        <w:t>BGHは、この情報自己決定権</w:t>
      </w:r>
      <w:r w:rsidR="00C82961" w:rsidRPr="00247888">
        <w:rPr>
          <w:rFonts w:ascii="ＭＳ 明朝" w:hAnsi="ＭＳ 明朝"/>
          <w:b/>
          <w:bCs/>
          <w:sz w:val="21"/>
          <w:szCs w:val="21"/>
        </w:rPr>
        <w:t>につき</w:t>
      </w:r>
      <w:r w:rsidR="00E147A0" w:rsidRPr="00247888">
        <w:rPr>
          <w:rFonts w:ascii="ＭＳ 明朝" w:hAnsi="ＭＳ 明朝"/>
          <w:b/>
          <w:bCs/>
          <w:sz w:val="21"/>
          <w:szCs w:val="21"/>
        </w:rPr>
        <w:t>、本件では消費者の同意が真に自由に行われているかという点に焦点を合わせる。</w:t>
      </w:r>
    </w:p>
    <w:p w14:paraId="37A6595F" w14:textId="270EF342" w:rsidR="00B75D33" w:rsidRPr="00247888" w:rsidRDefault="00B75D33" w:rsidP="0082010E">
      <w:pPr>
        <w:ind w:firstLine="211"/>
        <w:rPr>
          <w:rFonts w:ascii="ＭＳ 明朝" w:hAnsi="ＭＳ 明朝"/>
          <w:b/>
          <w:bCs/>
          <w:sz w:val="21"/>
          <w:szCs w:val="21"/>
          <w:lang w:val="de-DE"/>
        </w:rPr>
      </w:pPr>
      <w:r w:rsidRPr="00247888">
        <w:rPr>
          <w:rFonts w:ascii="ＭＳ 明朝" w:hAnsi="ＭＳ 明朝"/>
          <w:b/>
          <w:bCs/>
          <w:sz w:val="21"/>
          <w:szCs w:val="21"/>
        </w:rPr>
        <w:t>DGPR6条1項によると、</w:t>
      </w:r>
      <w:r w:rsidRPr="00247888">
        <w:rPr>
          <w:rFonts w:ascii="ＭＳ 明朝" w:hAnsi="ＭＳ 明朝"/>
          <w:b/>
          <w:bCs/>
          <w:sz w:val="21"/>
          <w:szCs w:val="21"/>
          <w:lang w:val="de-DE"/>
        </w:rPr>
        <w:t>個人データの処理は、そこに規定された条件のうち少なくとも1つが満たされた場合にのみ許</w:t>
      </w:r>
      <w:r w:rsidR="0041705E" w:rsidRPr="00247888">
        <w:rPr>
          <w:rFonts w:ascii="ＭＳ 明朝" w:hAnsi="ＭＳ 明朝"/>
          <w:b/>
          <w:bCs/>
          <w:sz w:val="21"/>
          <w:szCs w:val="21"/>
          <w:lang w:val="de-DE"/>
        </w:rPr>
        <w:t>される。</w:t>
      </w:r>
      <w:r w:rsidRPr="00247888">
        <w:rPr>
          <w:rFonts w:ascii="ＭＳ 明朝" w:hAnsi="ＭＳ 明朝"/>
          <w:b/>
          <w:bCs/>
          <w:sz w:val="21"/>
          <w:szCs w:val="21"/>
          <w:lang w:val="de-DE"/>
        </w:rPr>
        <w:t>その1つが当該個人の自由意思に基づく同意（freiwillige Einwilligung）であり、これについて、</w:t>
      </w:r>
      <w:r w:rsidRPr="00247888">
        <w:rPr>
          <w:rFonts w:ascii="ＭＳ 明朝" w:hAnsi="ＭＳ 明朝"/>
          <w:b/>
          <w:bCs/>
          <w:sz w:val="21"/>
          <w:szCs w:val="21"/>
        </w:rPr>
        <w:t>DGPR</w:t>
      </w:r>
      <w:r w:rsidRPr="00247888">
        <w:rPr>
          <w:rFonts w:ascii="ＭＳ 明朝" w:hAnsi="ＭＳ 明朝"/>
          <w:b/>
          <w:bCs/>
          <w:sz w:val="21"/>
          <w:szCs w:val="21"/>
          <w:lang w:val="de-DE"/>
        </w:rPr>
        <w:t xml:space="preserve"> 7条4項は、「</w:t>
      </w:r>
      <w:bookmarkStart w:id="50" w:name="_Hlk192885956"/>
      <w:r w:rsidRPr="00247888">
        <w:rPr>
          <w:rFonts w:ascii="ＭＳ 明朝" w:hAnsi="ＭＳ 明朝"/>
          <w:b/>
          <w:bCs/>
          <w:sz w:val="21"/>
          <w:szCs w:val="21"/>
          <w:lang w:val="de-DE"/>
        </w:rPr>
        <w:t>同意が自発的に与えられたものであるかどうかを評価する際には、契約の履行が契約の履行に必要ではない個人データの処理に対する同意に依存しているかどうかという状況を最大限考慮しなければならない」、と定めている。</w:t>
      </w:r>
      <w:bookmarkEnd w:id="50"/>
    </w:p>
    <w:p w14:paraId="4311B2B7" w14:textId="633A26B4" w:rsidR="00E147A0" w:rsidRPr="00247888" w:rsidRDefault="00E147A0" w:rsidP="00E147A0">
      <w:pPr>
        <w:ind w:firstLine="211"/>
        <w:rPr>
          <w:rFonts w:ascii="ＭＳ 明朝" w:hAnsi="ＭＳ 明朝"/>
          <w:b/>
          <w:bCs/>
          <w:sz w:val="21"/>
          <w:szCs w:val="21"/>
        </w:rPr>
      </w:pPr>
      <w:r w:rsidRPr="00247888">
        <w:rPr>
          <w:rFonts w:ascii="ＭＳ 明朝" w:hAnsi="ＭＳ 明朝"/>
          <w:b/>
          <w:bCs/>
          <w:sz w:val="21"/>
          <w:szCs w:val="21"/>
        </w:rPr>
        <w:t>「</w:t>
      </w:r>
      <w:bookmarkStart w:id="51" w:name="_Hlk192886002"/>
      <w:r w:rsidRPr="00247888">
        <w:rPr>
          <w:rFonts w:ascii="ＭＳ 明朝" w:hAnsi="ＭＳ 明朝"/>
          <w:b/>
          <w:bCs/>
          <w:sz w:val="21"/>
          <w:szCs w:val="21"/>
          <w:lang w:val="de-DE"/>
        </w:rPr>
        <w:t>次の場合、同意が自発的に与えられたとはみなされない。個々のケースでは適切であるものの、異なる個人データの処理操作に対して個別に同意を与えることができない場合、または、履行には必要ないのに、サービスの提供を含む契約の履行が同意に依存している場合」。</w:t>
      </w:r>
      <w:r w:rsidR="00734DA3" w:rsidRPr="00247888">
        <w:rPr>
          <w:rFonts w:ascii="ＭＳ 明朝" w:hAnsi="ＭＳ 明朝" w:hint="eastAsia"/>
          <w:b/>
          <w:bCs/>
          <w:sz w:val="21"/>
          <w:szCs w:val="21"/>
          <w:lang w:val="de-DE"/>
        </w:rPr>
        <w:t>（</w:t>
      </w:r>
      <w:r w:rsidRPr="00247888">
        <w:rPr>
          <w:rFonts w:ascii="ＭＳ 明朝" w:hAnsi="ＭＳ 明朝"/>
          <w:b/>
          <w:bCs/>
          <w:sz w:val="21"/>
          <w:szCs w:val="21"/>
        </w:rPr>
        <w:t>BGH</w:t>
      </w:r>
      <w:r w:rsidR="00734DA3" w:rsidRPr="00247888">
        <w:rPr>
          <w:rFonts w:ascii="ＭＳ 明朝" w:hAnsi="ＭＳ 明朝" w:hint="eastAsia"/>
          <w:b/>
          <w:bCs/>
          <w:sz w:val="21"/>
          <w:szCs w:val="21"/>
        </w:rPr>
        <w:t xml:space="preserve"> </w:t>
      </w:r>
      <w:r w:rsidRPr="00247888">
        <w:rPr>
          <w:rFonts w:ascii="ＭＳ 明朝" w:hAnsi="ＭＳ 明朝"/>
          <w:b/>
          <w:bCs/>
          <w:sz w:val="21"/>
          <w:szCs w:val="21"/>
        </w:rPr>
        <w:t>Rn.107</w:t>
      </w:r>
      <w:r w:rsidR="00734DA3" w:rsidRPr="00247888">
        <w:rPr>
          <w:rFonts w:ascii="ＭＳ 明朝" w:hAnsi="ＭＳ 明朝"/>
          <w:b/>
          <w:bCs/>
          <w:sz w:val="21"/>
          <w:szCs w:val="21"/>
        </w:rPr>
        <w:t>）</w:t>
      </w:r>
    </w:p>
    <w:p w14:paraId="5721E48E" w14:textId="5695AEC3" w:rsidR="00CC77BD" w:rsidRPr="00247888" w:rsidRDefault="00EA2D2F" w:rsidP="00CC77BD">
      <w:pPr>
        <w:ind w:firstLine="211"/>
        <w:rPr>
          <w:rFonts w:ascii="ＭＳ 明朝" w:hAnsi="ＭＳ 明朝"/>
          <w:b/>
          <w:bCs/>
          <w:sz w:val="21"/>
          <w:szCs w:val="21"/>
          <w:lang w:val="de-DE"/>
        </w:rPr>
      </w:pPr>
      <w:r w:rsidRPr="00247888">
        <w:rPr>
          <w:rFonts w:ascii="ＭＳ 明朝" w:hAnsi="ＭＳ 明朝"/>
          <w:b/>
          <w:bCs/>
          <w:sz w:val="21"/>
          <w:szCs w:val="21"/>
        </w:rPr>
        <w:t>「</w:t>
      </w:r>
      <w:r w:rsidR="00CC77BD" w:rsidRPr="00247888">
        <w:rPr>
          <w:rFonts w:ascii="ＭＳ 明朝" w:hAnsi="ＭＳ 明朝"/>
          <w:b/>
          <w:bCs/>
          <w:sz w:val="21"/>
          <w:szCs w:val="21"/>
        </w:rPr>
        <w:t>たしかに、DGPR</w:t>
      </w:r>
      <w:r w:rsidR="00CC77BD" w:rsidRPr="00247888">
        <w:rPr>
          <w:rFonts w:ascii="ＭＳ 明朝" w:hAnsi="ＭＳ 明朝"/>
          <w:b/>
          <w:bCs/>
          <w:sz w:val="21"/>
          <w:szCs w:val="21"/>
          <w:lang w:val="de-DE"/>
        </w:rPr>
        <w:t>6条1項(a)および(b)は、</w:t>
      </w:r>
      <w:r w:rsidR="0041705E" w:rsidRPr="00247888">
        <w:rPr>
          <w:rFonts w:ascii="ＭＳ 明朝" w:hAnsi="ＭＳ 明朝"/>
          <w:b/>
          <w:bCs/>
          <w:sz w:val="21"/>
          <w:szCs w:val="21"/>
          <w:lang w:val="de-DE"/>
        </w:rPr>
        <w:t>メタ</w:t>
      </w:r>
      <w:r w:rsidR="00CC77BD" w:rsidRPr="00247888">
        <w:rPr>
          <w:rFonts w:ascii="ＭＳ 明朝" w:hAnsi="ＭＳ 明朝"/>
          <w:b/>
          <w:bCs/>
          <w:sz w:val="21"/>
          <w:szCs w:val="21"/>
          <w:lang w:val="de-DE"/>
        </w:rPr>
        <w:t>が適切に主張するように、データ処理の適法性を、契約上の法的関係に依存させ、他の許可事由が適用されない限り、契約関係の内容を特定するものではない。したがって、特定のデータの収集および処理の必要性が生じる可能性があるサービス内容について、効果的に合意できるかどうかという問題は、一般データ保護規則によって決定されるものではない。しかし、その</w:t>
      </w:r>
      <w:r w:rsidR="00D84625" w:rsidRPr="00247888">
        <w:rPr>
          <w:rFonts w:ascii="ＭＳ 明朝" w:hAnsi="ＭＳ 明朝"/>
          <w:b/>
          <w:bCs/>
          <w:sz w:val="21"/>
          <w:szCs w:val="21"/>
          <w:lang w:val="de-DE"/>
        </w:rPr>
        <w:t>価値</w:t>
      </w:r>
      <w:r w:rsidR="00CC77BD" w:rsidRPr="00247888">
        <w:rPr>
          <w:rFonts w:ascii="ＭＳ 明朝" w:hAnsi="ＭＳ 明朝"/>
          <w:b/>
          <w:bCs/>
          <w:sz w:val="21"/>
          <w:szCs w:val="21"/>
          <w:lang w:val="de-DE"/>
        </w:rPr>
        <w:t>評価</w:t>
      </w:r>
      <w:r w:rsidR="00D84625" w:rsidRPr="00247888">
        <w:rPr>
          <w:rFonts w:ascii="ＭＳ 明朝" w:hAnsi="ＭＳ 明朝"/>
          <w:b/>
          <w:bCs/>
          <w:sz w:val="21"/>
          <w:szCs w:val="21"/>
          <w:lang w:val="de-DE"/>
        </w:rPr>
        <w:t>（Wertungen）</w:t>
      </w:r>
      <w:r w:rsidR="00CC77BD" w:rsidRPr="00247888">
        <w:rPr>
          <w:rFonts w:ascii="ＭＳ 明朝" w:hAnsi="ＭＳ 明朝"/>
          <w:b/>
          <w:bCs/>
          <w:sz w:val="21"/>
          <w:szCs w:val="21"/>
          <w:lang w:val="de-DE"/>
        </w:rPr>
        <w:t>は、情報に関する自己決定の権利と同様に,ここで要求されている利益衡量において重要性を増す可能性がある</w:t>
      </w:r>
      <w:r w:rsidRPr="00247888">
        <w:rPr>
          <w:rFonts w:ascii="ＭＳ 明朝" w:hAnsi="ＭＳ 明朝"/>
          <w:b/>
          <w:bCs/>
          <w:sz w:val="21"/>
          <w:szCs w:val="21"/>
          <w:lang w:val="de-DE"/>
        </w:rPr>
        <w:t>」</w:t>
      </w:r>
      <w:r w:rsidR="00CC77BD" w:rsidRPr="00247888">
        <w:rPr>
          <w:rFonts w:ascii="ＭＳ 明朝" w:hAnsi="ＭＳ 明朝"/>
          <w:b/>
          <w:bCs/>
          <w:sz w:val="21"/>
          <w:szCs w:val="21"/>
          <w:lang w:val="de-DE"/>
        </w:rPr>
        <w:t>。</w:t>
      </w:r>
      <w:r w:rsidR="00734DA3" w:rsidRPr="00247888">
        <w:rPr>
          <w:rFonts w:ascii="ＭＳ 明朝" w:hAnsi="ＭＳ 明朝" w:hint="eastAsia"/>
          <w:b/>
          <w:bCs/>
          <w:sz w:val="21"/>
          <w:szCs w:val="21"/>
          <w:lang w:val="de-DE"/>
        </w:rPr>
        <w:t>(</w:t>
      </w:r>
      <w:r w:rsidR="00CC77BD" w:rsidRPr="00247888">
        <w:rPr>
          <w:rFonts w:ascii="ＭＳ 明朝" w:hAnsi="ＭＳ 明朝"/>
          <w:b/>
          <w:bCs/>
          <w:sz w:val="21"/>
          <w:szCs w:val="21"/>
        </w:rPr>
        <w:t>BGH</w:t>
      </w:r>
      <w:r w:rsidR="00734DA3" w:rsidRPr="00247888">
        <w:rPr>
          <w:rFonts w:ascii="ＭＳ 明朝" w:hAnsi="ＭＳ 明朝" w:hint="eastAsia"/>
          <w:b/>
          <w:bCs/>
          <w:sz w:val="21"/>
          <w:szCs w:val="21"/>
        </w:rPr>
        <w:t xml:space="preserve"> </w:t>
      </w:r>
      <w:r w:rsidR="00CC77BD" w:rsidRPr="00247888">
        <w:rPr>
          <w:rFonts w:ascii="ＭＳ 明朝" w:hAnsi="ＭＳ 明朝"/>
          <w:b/>
          <w:bCs/>
          <w:sz w:val="21"/>
          <w:szCs w:val="21"/>
        </w:rPr>
        <w:t>Rn.109</w:t>
      </w:r>
      <w:r w:rsidR="00734DA3" w:rsidRPr="00247888">
        <w:rPr>
          <w:rFonts w:ascii="ＭＳ 明朝" w:hAnsi="ＭＳ 明朝" w:hint="eastAsia"/>
          <w:b/>
          <w:bCs/>
          <w:sz w:val="21"/>
          <w:szCs w:val="21"/>
        </w:rPr>
        <w:t>)</w:t>
      </w:r>
    </w:p>
    <w:p w14:paraId="3EC2591F" w14:textId="7427DA66" w:rsidR="00CC77BD" w:rsidRPr="00247888" w:rsidRDefault="00EA2D2F" w:rsidP="00E147A0">
      <w:pPr>
        <w:ind w:firstLine="211"/>
        <w:rPr>
          <w:rFonts w:ascii="ＭＳ 明朝" w:hAnsi="ＭＳ 明朝"/>
          <w:b/>
          <w:bCs/>
          <w:sz w:val="21"/>
          <w:szCs w:val="21"/>
        </w:rPr>
      </w:pPr>
      <w:r w:rsidRPr="00247888">
        <w:rPr>
          <w:rFonts w:ascii="ＭＳ 明朝" w:hAnsi="ＭＳ 明朝"/>
          <w:b/>
          <w:bCs/>
          <w:sz w:val="21"/>
          <w:szCs w:val="21"/>
        </w:rPr>
        <w:t>「</w:t>
      </w:r>
      <w:r w:rsidR="00CC77BD" w:rsidRPr="00247888">
        <w:rPr>
          <w:rFonts w:ascii="ＭＳ 明朝" w:hAnsi="ＭＳ 明朝"/>
          <w:b/>
          <w:bCs/>
          <w:sz w:val="21"/>
          <w:szCs w:val="21"/>
        </w:rPr>
        <w:t>情報自己決定権による保護は、メタのような支配支配的事業者が、そのソーシャルネットワークへのアクセスを制限なく利用できるとすれば、GDPR6条1項(b)により、契約履</w:t>
      </w:r>
      <w:r w:rsidR="00CC77BD" w:rsidRPr="00247888">
        <w:rPr>
          <w:rFonts w:ascii="ＭＳ 明朝" w:hAnsi="ＭＳ 明朝"/>
          <w:b/>
          <w:bCs/>
          <w:sz w:val="21"/>
          <w:szCs w:val="21"/>
        </w:rPr>
        <w:lastRenderedPageBreak/>
        <w:t>行に必要なデータ処理という要件が大幅に損なわれることになるだろう---（以下略）」</w:t>
      </w:r>
      <w:r w:rsidR="00734DA3" w:rsidRPr="00247888">
        <w:rPr>
          <w:rFonts w:ascii="ＭＳ 明朝" w:hAnsi="ＭＳ 明朝" w:hint="eastAsia"/>
          <w:b/>
          <w:bCs/>
          <w:sz w:val="21"/>
          <w:szCs w:val="21"/>
        </w:rPr>
        <w:t>(</w:t>
      </w:r>
      <w:r w:rsidR="00CC77BD" w:rsidRPr="00247888">
        <w:rPr>
          <w:rFonts w:ascii="ＭＳ 明朝" w:hAnsi="ＭＳ 明朝"/>
          <w:b/>
          <w:bCs/>
          <w:sz w:val="21"/>
          <w:szCs w:val="21"/>
        </w:rPr>
        <w:t>BGH</w:t>
      </w:r>
      <w:r w:rsidR="00734DA3" w:rsidRPr="00247888">
        <w:rPr>
          <w:rFonts w:ascii="ＭＳ 明朝" w:hAnsi="ＭＳ 明朝" w:hint="eastAsia"/>
          <w:b/>
          <w:bCs/>
          <w:sz w:val="21"/>
          <w:szCs w:val="21"/>
        </w:rPr>
        <w:t xml:space="preserve"> </w:t>
      </w:r>
      <w:r w:rsidR="00CC77BD" w:rsidRPr="00247888">
        <w:rPr>
          <w:rFonts w:ascii="ＭＳ 明朝" w:hAnsi="ＭＳ 明朝"/>
          <w:b/>
          <w:bCs/>
          <w:sz w:val="21"/>
          <w:szCs w:val="21"/>
        </w:rPr>
        <w:t>Rn.110</w:t>
      </w:r>
      <w:r w:rsidR="00734DA3" w:rsidRPr="00247888">
        <w:rPr>
          <w:rFonts w:ascii="ＭＳ 明朝" w:hAnsi="ＭＳ 明朝" w:hint="eastAsia"/>
          <w:b/>
          <w:bCs/>
          <w:sz w:val="21"/>
          <w:szCs w:val="21"/>
        </w:rPr>
        <w:t>)</w:t>
      </w:r>
    </w:p>
    <w:p w14:paraId="226217E8" w14:textId="77777777" w:rsidR="00745531" w:rsidRPr="00247888" w:rsidRDefault="00745531" w:rsidP="00E147A0">
      <w:pPr>
        <w:ind w:firstLine="211"/>
        <w:rPr>
          <w:rFonts w:ascii="ＭＳ 明朝" w:hAnsi="ＭＳ 明朝"/>
          <w:b/>
          <w:bCs/>
          <w:sz w:val="21"/>
          <w:szCs w:val="21"/>
          <w:lang w:val="de-DE"/>
        </w:rPr>
      </w:pPr>
    </w:p>
    <w:p w14:paraId="0EB32E84" w14:textId="6156F57E" w:rsidR="001A6747" w:rsidRPr="00247888" w:rsidRDefault="00A4708F" w:rsidP="00A4708F">
      <w:pPr>
        <w:ind w:firstLineChars="0" w:firstLine="0"/>
        <w:rPr>
          <w:rFonts w:ascii="ＭＳ 明朝" w:hAnsi="ＭＳ 明朝"/>
          <w:b/>
          <w:bCs/>
          <w:sz w:val="21"/>
          <w:szCs w:val="21"/>
        </w:rPr>
      </w:pPr>
      <w:r w:rsidRPr="00247888">
        <w:rPr>
          <w:rFonts w:ascii="ＭＳ 明朝" w:hAnsi="ＭＳ 明朝"/>
          <w:b/>
          <w:bCs/>
          <w:sz w:val="21"/>
          <w:szCs w:val="21"/>
        </w:rPr>
        <w:t>（</w:t>
      </w:r>
      <w:r w:rsidR="0035663E" w:rsidRPr="00247888">
        <w:rPr>
          <w:rFonts w:ascii="ＭＳ 明朝" w:hAnsi="ＭＳ 明朝" w:cs="ＭＳ 明朝" w:hint="eastAsia"/>
          <w:b/>
          <w:bCs/>
          <w:sz w:val="21"/>
          <w:szCs w:val="21"/>
        </w:rPr>
        <w:t>ⅱ</w:t>
      </w:r>
      <w:r w:rsidRPr="00247888">
        <w:rPr>
          <w:rFonts w:ascii="ＭＳ 明朝" w:hAnsi="ＭＳ 明朝"/>
          <w:b/>
          <w:bCs/>
          <w:sz w:val="21"/>
          <w:szCs w:val="21"/>
        </w:rPr>
        <w:t>）</w:t>
      </w:r>
      <w:r w:rsidR="001A6747" w:rsidRPr="00247888">
        <w:rPr>
          <w:rFonts w:ascii="ＭＳ 明朝" w:hAnsi="ＭＳ 明朝"/>
          <w:b/>
          <w:bCs/>
          <w:sz w:val="21"/>
          <w:szCs w:val="21"/>
        </w:rPr>
        <w:t>さらに、BGHは、DGPRについてのメタの主張を斥けつつ、</w:t>
      </w:r>
      <w:r w:rsidR="00734DA3" w:rsidRPr="00247888">
        <w:rPr>
          <w:rFonts w:ascii="ＭＳ 明朝" w:hAnsi="ＭＳ 明朝" w:hint="eastAsia"/>
          <w:b/>
          <w:bCs/>
          <w:sz w:val="21"/>
          <w:szCs w:val="21"/>
        </w:rPr>
        <w:t>SNSに関し</w:t>
      </w:r>
      <w:r w:rsidR="0041705E" w:rsidRPr="00247888">
        <w:rPr>
          <w:rFonts w:ascii="ＭＳ 明朝" w:hAnsi="ＭＳ 明朝"/>
          <w:b/>
          <w:bCs/>
          <w:sz w:val="21"/>
          <w:szCs w:val="21"/>
        </w:rPr>
        <w:t>次のような一般的認識を示す。</w:t>
      </w:r>
    </w:p>
    <w:p w14:paraId="238FEB7C" w14:textId="7E27217D" w:rsidR="001A6747" w:rsidRPr="00247888" w:rsidRDefault="0041705E" w:rsidP="001A6747">
      <w:pPr>
        <w:ind w:firstLine="211"/>
        <w:rPr>
          <w:rFonts w:ascii="ＭＳ 明朝" w:hAnsi="ＭＳ 明朝"/>
          <w:b/>
          <w:bCs/>
          <w:sz w:val="21"/>
          <w:szCs w:val="21"/>
          <w:lang w:val="de-DE"/>
        </w:rPr>
      </w:pPr>
      <w:r w:rsidRPr="00247888">
        <w:rPr>
          <w:rFonts w:ascii="ＭＳ 明朝" w:hAnsi="ＭＳ 明朝"/>
          <w:b/>
          <w:bCs/>
          <w:sz w:val="21"/>
          <w:szCs w:val="21"/>
          <w:lang w:val="de-DE"/>
        </w:rPr>
        <w:t>「</w:t>
      </w:r>
      <w:r w:rsidR="001A6747" w:rsidRPr="00247888">
        <w:rPr>
          <w:rFonts w:ascii="ＭＳ 明朝" w:hAnsi="ＭＳ 明朝"/>
          <w:b/>
          <w:bCs/>
          <w:sz w:val="21"/>
          <w:szCs w:val="21"/>
          <w:lang w:val="de-DE"/>
        </w:rPr>
        <w:t>FBのソーシャルネットワークは、少なくとも一部の消費者にとっては、社会生活への参加を広い範囲で決めるものになっており、政治、社会、文化、経済に関する公共の議論においても非常に重要な存在となっている。</w:t>
      </w:r>
    </w:p>
    <w:p w14:paraId="2422D422" w14:textId="42B9A604" w:rsidR="00A85BCD" w:rsidRPr="00247888" w:rsidRDefault="001A6747" w:rsidP="00E147A0">
      <w:pPr>
        <w:ind w:firstLine="211"/>
        <w:rPr>
          <w:rFonts w:ascii="ＭＳ 明朝" w:hAnsi="ＭＳ 明朝"/>
          <w:b/>
          <w:bCs/>
          <w:sz w:val="21"/>
          <w:szCs w:val="21"/>
        </w:rPr>
      </w:pPr>
      <w:r w:rsidRPr="00247888">
        <w:rPr>
          <w:rFonts w:ascii="ＭＳ 明朝" w:hAnsi="ＭＳ 明朝"/>
          <w:b/>
          <w:bCs/>
          <w:sz w:val="21"/>
          <w:szCs w:val="21"/>
          <w:lang w:val="de-DE"/>
        </w:rPr>
        <w:t>これは、プラットフォーム企業が、プラットフォーム利用条件を定める際に、情報自己決定権を尊重する特別な法的責任があることを意味する</w:t>
      </w:r>
      <w:r w:rsidR="0041705E" w:rsidRPr="00247888">
        <w:rPr>
          <w:rFonts w:ascii="ＭＳ 明朝" w:hAnsi="ＭＳ 明朝"/>
          <w:b/>
          <w:bCs/>
          <w:sz w:val="21"/>
          <w:szCs w:val="21"/>
          <w:lang w:val="de-DE"/>
        </w:rPr>
        <w:t>」。</w:t>
      </w:r>
      <w:r w:rsidR="00734DA3" w:rsidRPr="00247888">
        <w:rPr>
          <w:rFonts w:ascii="ＭＳ 明朝" w:hAnsi="ＭＳ 明朝" w:hint="eastAsia"/>
          <w:b/>
          <w:bCs/>
          <w:sz w:val="21"/>
          <w:szCs w:val="21"/>
          <w:lang w:val="de-DE"/>
        </w:rPr>
        <w:t>（</w:t>
      </w:r>
      <w:r w:rsidRPr="00247888">
        <w:rPr>
          <w:rFonts w:ascii="ＭＳ 明朝" w:hAnsi="ＭＳ 明朝"/>
          <w:b/>
          <w:bCs/>
          <w:sz w:val="21"/>
          <w:szCs w:val="21"/>
        </w:rPr>
        <w:t>BGH,</w:t>
      </w:r>
      <w:r w:rsidR="00734DA3" w:rsidRPr="00247888">
        <w:rPr>
          <w:rFonts w:ascii="ＭＳ 明朝" w:hAnsi="ＭＳ 明朝" w:hint="eastAsia"/>
          <w:b/>
          <w:bCs/>
          <w:sz w:val="21"/>
          <w:szCs w:val="21"/>
        </w:rPr>
        <w:t xml:space="preserve"> </w:t>
      </w:r>
      <w:r w:rsidRPr="00247888">
        <w:rPr>
          <w:rFonts w:ascii="ＭＳ 明朝" w:hAnsi="ＭＳ 明朝"/>
          <w:b/>
          <w:bCs/>
          <w:sz w:val="21"/>
          <w:szCs w:val="21"/>
        </w:rPr>
        <w:t>n.124</w:t>
      </w:r>
      <w:r w:rsidR="00734DA3" w:rsidRPr="00247888">
        <w:rPr>
          <w:rFonts w:ascii="ＭＳ 明朝" w:hAnsi="ＭＳ 明朝" w:hint="eastAsia"/>
          <w:b/>
          <w:bCs/>
          <w:sz w:val="21"/>
          <w:szCs w:val="21"/>
        </w:rPr>
        <w:t>）</w:t>
      </w:r>
    </w:p>
    <w:p w14:paraId="4EF2A9F8" w14:textId="5ECD4816" w:rsidR="00A85BCD" w:rsidRPr="00247888" w:rsidRDefault="00A85BCD" w:rsidP="00E147A0">
      <w:pPr>
        <w:ind w:firstLine="211"/>
        <w:rPr>
          <w:rFonts w:ascii="ＭＳ 明朝" w:hAnsi="ＭＳ 明朝"/>
          <w:b/>
          <w:bCs/>
          <w:sz w:val="21"/>
          <w:szCs w:val="21"/>
          <w:lang w:val="de-DE"/>
        </w:rPr>
      </w:pPr>
      <w:r w:rsidRPr="00247888">
        <w:rPr>
          <w:rFonts w:ascii="ＭＳ 明朝" w:hAnsi="ＭＳ 明朝"/>
          <w:b/>
          <w:bCs/>
          <w:sz w:val="21"/>
          <w:szCs w:val="21"/>
        </w:rPr>
        <w:t>この点につき、当時のBGHの裁判長であった</w:t>
      </w:r>
      <w:r w:rsidRPr="00247888">
        <w:rPr>
          <w:rFonts w:ascii="ＭＳ 明朝" w:hAnsi="ＭＳ 明朝"/>
          <w:b/>
          <w:bCs/>
          <w:sz w:val="21"/>
          <w:szCs w:val="21"/>
          <w:lang w:val="de-DE"/>
        </w:rPr>
        <w:t>Meier-Beckは、退任後の講演で次のように述べる</w:t>
      </w:r>
      <w:r w:rsidRPr="00247888">
        <w:rPr>
          <w:rStyle w:val="af4"/>
          <w:rFonts w:ascii="ＭＳ 明朝" w:hAnsi="ＭＳ 明朝"/>
          <w:b/>
          <w:bCs/>
          <w:sz w:val="21"/>
          <w:szCs w:val="21"/>
          <w:lang w:val="de-DE"/>
        </w:rPr>
        <w:footnoteReference w:id="30"/>
      </w:r>
      <w:r w:rsidRPr="00247888">
        <w:rPr>
          <w:rFonts w:ascii="ＭＳ 明朝" w:hAnsi="ＭＳ 明朝"/>
          <w:b/>
          <w:bCs/>
          <w:sz w:val="21"/>
          <w:szCs w:val="21"/>
          <w:lang w:val="de-DE"/>
        </w:rPr>
        <w:t>。</w:t>
      </w:r>
    </w:p>
    <w:p w14:paraId="77860E33" w14:textId="56379BBA" w:rsidR="00A85BCD" w:rsidRPr="00247888" w:rsidRDefault="00CB4BC3" w:rsidP="00A85BCD">
      <w:pPr>
        <w:ind w:firstLine="211"/>
        <w:rPr>
          <w:rFonts w:ascii="ＭＳ 明朝" w:hAnsi="ＭＳ 明朝"/>
          <w:b/>
          <w:bCs/>
          <w:sz w:val="21"/>
          <w:szCs w:val="21"/>
          <w:lang w:val="de-DE"/>
        </w:rPr>
      </w:pPr>
      <w:r w:rsidRPr="00247888">
        <w:rPr>
          <w:rFonts w:ascii="ＭＳ 明朝" w:hAnsi="ＭＳ 明朝"/>
          <w:b/>
          <w:bCs/>
          <w:sz w:val="21"/>
          <w:szCs w:val="21"/>
          <w:lang w:val="de-DE"/>
        </w:rPr>
        <w:t>第一に、</w:t>
      </w:r>
      <w:r w:rsidR="00A85BCD" w:rsidRPr="00247888">
        <w:rPr>
          <w:rFonts w:ascii="ＭＳ 明朝" w:hAnsi="ＭＳ 明朝"/>
          <w:b/>
          <w:bCs/>
          <w:sz w:val="21"/>
          <w:szCs w:val="21"/>
          <w:lang w:val="de-DE"/>
        </w:rPr>
        <w:t>「</w:t>
      </w:r>
      <w:bookmarkStart w:id="52" w:name="_Hlk198238280"/>
      <w:r w:rsidR="00A85BCD" w:rsidRPr="00247888">
        <w:rPr>
          <w:rFonts w:ascii="ＭＳ 明朝" w:hAnsi="ＭＳ 明朝"/>
          <w:b/>
          <w:bCs/>
          <w:sz w:val="21"/>
          <w:szCs w:val="21"/>
          <w:lang w:val="de-DE"/>
        </w:rPr>
        <w:t>利益衡量の際には、利用者の人格的、社会的、政治的なコミュニケーションにとっての意味が本質的な役割をもつ。</w:t>
      </w:r>
    </w:p>
    <w:p w14:paraId="71B6A4AA" w14:textId="742C0103" w:rsidR="001D00D2" w:rsidRPr="00247888" w:rsidRDefault="00A85BCD" w:rsidP="00A85BCD">
      <w:pPr>
        <w:ind w:firstLine="211"/>
        <w:rPr>
          <w:rFonts w:ascii="ＭＳ 明朝" w:hAnsi="ＭＳ 明朝"/>
          <w:b/>
          <w:bCs/>
          <w:sz w:val="21"/>
          <w:szCs w:val="21"/>
          <w:lang w:val="de-DE"/>
        </w:rPr>
      </w:pPr>
      <w:bookmarkStart w:id="53" w:name="_Hlk198238330"/>
      <w:bookmarkEnd w:id="52"/>
      <w:r w:rsidRPr="00247888">
        <w:rPr>
          <w:rFonts w:ascii="ＭＳ 明朝" w:hAnsi="ＭＳ 明朝"/>
          <w:b/>
          <w:bCs/>
          <w:sz w:val="21"/>
          <w:szCs w:val="21"/>
          <w:u w:val="single"/>
          <w:lang w:val="de-DE"/>
        </w:rPr>
        <w:t>情報自己決定</w:t>
      </w:r>
      <w:r w:rsidRPr="00247888">
        <w:rPr>
          <w:rFonts w:ascii="ＭＳ 明朝" w:hAnsi="ＭＳ 明朝"/>
          <w:b/>
          <w:bCs/>
          <w:sz w:val="21"/>
          <w:szCs w:val="21"/>
          <w:lang w:val="de-DE"/>
        </w:rPr>
        <w:t>という憲法によって保障されている権利</w:t>
      </w:r>
      <w:bookmarkEnd w:id="53"/>
      <w:r w:rsidRPr="00247888">
        <w:rPr>
          <w:rFonts w:ascii="ＭＳ 明朝" w:hAnsi="ＭＳ 明朝"/>
          <w:b/>
          <w:bCs/>
          <w:sz w:val="21"/>
          <w:szCs w:val="21"/>
          <w:lang w:val="de-DE"/>
        </w:rPr>
        <w:t>は、特にインターネット上のコミュニケーションの政治的、社会的、経済的な重要性に関連して----収集されるデータの範囲と深さに鑑みて-----、ソーシャルネットワークの運営事業者による利用のために、</w:t>
      </w:r>
      <w:r w:rsidR="00284B38" w:rsidRPr="00247888">
        <w:rPr>
          <w:rFonts w:ascii="ＭＳ 明朝" w:hAnsi="ＭＳ 明朝" w:hint="eastAsia"/>
          <w:b/>
          <w:bCs/>
          <w:sz w:val="21"/>
          <w:szCs w:val="21"/>
          <w:lang w:val="de-DE"/>
        </w:rPr>
        <w:t>（</w:t>
      </w:r>
      <w:r w:rsidR="00284B38" w:rsidRPr="00247888">
        <w:rPr>
          <w:rFonts w:ascii="ＭＳ 明朝" w:hAnsi="ＭＳ 明朝"/>
          <w:b/>
          <w:bCs/>
          <w:sz w:val="21"/>
          <w:szCs w:val="21"/>
          <w:lang w:val="de-DE"/>
        </w:rPr>
        <w:t>情報自己決定</w:t>
      </w:r>
      <w:r w:rsidR="00284B38" w:rsidRPr="00247888">
        <w:rPr>
          <w:rFonts w:ascii="ＭＳ 明朝" w:hAnsi="ＭＳ 明朝" w:hint="eastAsia"/>
          <w:b/>
          <w:bCs/>
          <w:sz w:val="21"/>
          <w:szCs w:val="21"/>
          <w:lang w:val="de-DE"/>
        </w:rPr>
        <w:t>を）</w:t>
      </w:r>
      <w:r w:rsidR="00284B38" w:rsidRPr="00247888">
        <w:rPr>
          <w:rFonts w:ascii="ＭＳ 明朝" w:hAnsi="ＭＳ 明朝"/>
          <w:b/>
          <w:bCs/>
          <w:sz w:val="21"/>
          <w:szCs w:val="21"/>
          <w:lang w:val="de-DE"/>
        </w:rPr>
        <w:t>不</w:t>
      </w:r>
      <w:r w:rsidR="00284B38" w:rsidRPr="00247888">
        <w:rPr>
          <w:rFonts w:ascii="ＭＳ 明朝" w:hAnsi="ＭＳ 明朝" w:hint="eastAsia"/>
          <w:b/>
          <w:bCs/>
          <w:sz w:val="21"/>
          <w:szCs w:val="21"/>
          <w:lang w:val="de-DE"/>
        </w:rPr>
        <w:t>相当</w:t>
      </w:r>
      <w:r w:rsidR="00284B38" w:rsidRPr="00247888">
        <w:rPr>
          <w:rFonts w:ascii="ＭＳ 明朝" w:hAnsi="ＭＳ 明朝"/>
          <w:b/>
          <w:bCs/>
          <w:sz w:val="21"/>
          <w:szCs w:val="21"/>
          <w:lang w:val="de-DE"/>
        </w:rPr>
        <w:t>に放棄させる</w:t>
      </w:r>
      <w:r w:rsidR="00284B38" w:rsidRPr="00247888">
        <w:rPr>
          <w:rFonts w:ascii="ＭＳ 明朝" w:hAnsi="ＭＳ 明朝" w:hint="eastAsia"/>
          <w:b/>
          <w:bCs/>
          <w:sz w:val="21"/>
          <w:szCs w:val="21"/>
          <w:lang w:val="de-DE"/>
        </w:rPr>
        <w:t>ことによる</w:t>
      </w:r>
      <w:r w:rsidR="00284B38" w:rsidRPr="00247888">
        <w:rPr>
          <w:rFonts w:ascii="ＭＳ 明朝" w:hAnsi="ＭＳ 明朝"/>
          <w:b/>
          <w:bCs/>
          <w:sz w:val="21"/>
          <w:szCs w:val="21"/>
          <w:lang w:val="de-DE"/>
        </w:rPr>
        <w:t>コミュニケーションデータ</w:t>
      </w:r>
      <w:r w:rsidR="00284B38" w:rsidRPr="00247888">
        <w:rPr>
          <w:rFonts w:ascii="ＭＳ 明朝" w:hAnsi="ＭＳ 明朝" w:hint="eastAsia"/>
          <w:b/>
          <w:bCs/>
          <w:sz w:val="21"/>
          <w:szCs w:val="21"/>
          <w:lang w:val="de-DE"/>
        </w:rPr>
        <w:t>の</w:t>
      </w:r>
      <w:r w:rsidR="00284B38" w:rsidRPr="00247888">
        <w:rPr>
          <w:rFonts w:ascii="ＭＳ 明朝" w:hAnsi="ＭＳ 明朝"/>
          <w:b/>
          <w:bCs/>
          <w:sz w:val="21"/>
          <w:szCs w:val="21"/>
          <w:lang w:val="de-DE"/>
        </w:rPr>
        <w:t>搾取から</w:t>
      </w:r>
      <w:r w:rsidR="00284B38" w:rsidRPr="00247888">
        <w:rPr>
          <w:rFonts w:ascii="ＭＳ 明朝" w:hAnsi="ＭＳ 明朝" w:hint="eastAsia"/>
          <w:b/>
          <w:bCs/>
          <w:sz w:val="21"/>
          <w:szCs w:val="21"/>
          <w:lang w:val="de-DE"/>
        </w:rPr>
        <w:t>、</w:t>
      </w:r>
      <w:r w:rsidR="00284B38" w:rsidRPr="00247888">
        <w:rPr>
          <w:rFonts w:ascii="ＭＳ 明朝" w:hAnsi="ＭＳ 明朝"/>
          <w:b/>
          <w:bCs/>
          <w:sz w:val="21"/>
          <w:szCs w:val="21"/>
          <w:lang w:val="de-DE"/>
        </w:rPr>
        <w:t>利用者を特別な程度において保護することを要求する</w:t>
      </w:r>
      <w:r w:rsidRPr="00247888">
        <w:rPr>
          <w:rFonts w:ascii="ＭＳ 明朝" w:hAnsi="ＭＳ 明朝"/>
          <w:b/>
          <w:bCs/>
          <w:sz w:val="21"/>
          <w:szCs w:val="21"/>
          <w:lang w:val="de-DE"/>
        </w:rPr>
        <w:t>」。</w:t>
      </w:r>
    </w:p>
    <w:p w14:paraId="40694070" w14:textId="75F2DCA1" w:rsidR="00CB4BC3" w:rsidRPr="00247888" w:rsidRDefault="00CB4BC3" w:rsidP="00A85BCD">
      <w:pPr>
        <w:ind w:firstLine="211"/>
        <w:rPr>
          <w:rFonts w:ascii="ＭＳ 明朝" w:hAnsi="ＭＳ 明朝"/>
          <w:b/>
          <w:bCs/>
          <w:sz w:val="21"/>
          <w:szCs w:val="21"/>
        </w:rPr>
      </w:pPr>
      <w:r w:rsidRPr="00247888">
        <w:rPr>
          <w:rFonts w:ascii="ＭＳ 明朝" w:hAnsi="ＭＳ 明朝"/>
          <w:b/>
          <w:bCs/>
          <w:sz w:val="21"/>
          <w:szCs w:val="21"/>
          <w:lang w:val="de-DE"/>
        </w:rPr>
        <w:t>第二に、</w:t>
      </w:r>
      <w:r w:rsidRPr="00247888">
        <w:rPr>
          <w:rFonts w:ascii="ＭＳ 明朝" w:hAnsi="ＭＳ 明朝"/>
          <w:b/>
          <w:bCs/>
          <w:sz w:val="21"/>
          <w:szCs w:val="21"/>
        </w:rPr>
        <w:t>「ユーザーの法的地位の重要性、市場支配の度合い、現在の市場構造、そして</w:t>
      </w:r>
      <w:r w:rsidRPr="00247888">
        <w:rPr>
          <w:rFonts w:ascii="ＭＳ 明朝" w:hAnsi="ＭＳ 明朝"/>
          <w:b/>
          <w:bCs/>
          <w:sz w:val="21"/>
          <w:szCs w:val="21"/>
          <w:lang w:val="de-DE"/>
        </w:rPr>
        <w:t>利用者の利益に反する</w:t>
      </w:r>
      <w:r w:rsidRPr="00247888">
        <w:rPr>
          <w:rFonts w:ascii="ＭＳ 明朝" w:hAnsi="ＭＳ 明朝"/>
          <w:b/>
          <w:bCs/>
          <w:sz w:val="21"/>
          <w:szCs w:val="21"/>
        </w:rPr>
        <w:t>妨害的効果、また、フェイスブックのデータ処理をソーシャル・ネットワークの</w:t>
      </w:r>
      <w:hyperlink r:id="rId15" w:anchor="#" w:history="1">
        <w:r w:rsidRPr="00247888">
          <w:rPr>
            <w:rStyle w:val="ae"/>
            <w:rFonts w:ascii="ＭＳ 明朝" w:hAnsi="ＭＳ 明朝"/>
            <w:b/>
            <w:bCs/>
            <w:color w:val="auto"/>
            <w:sz w:val="21"/>
            <w:szCs w:val="21"/>
            <w:u w:val="none"/>
          </w:rPr>
          <w:t>使用に</w:t>
        </w:r>
      </w:hyperlink>
      <w:r w:rsidRPr="00247888">
        <w:rPr>
          <w:rFonts w:ascii="ＭＳ 明朝" w:hAnsi="ＭＳ 明朝"/>
          <w:b/>
          <w:bCs/>
          <w:sz w:val="21"/>
          <w:szCs w:val="21"/>
        </w:rPr>
        <w:t>必要な</w:t>
      </w:r>
      <w:hyperlink r:id="rId16" w:anchor="#" w:history="1">
        <w:r w:rsidRPr="00247888">
          <w:rPr>
            <w:rStyle w:val="ae"/>
            <w:rFonts w:ascii="ＭＳ 明朝" w:hAnsi="ＭＳ 明朝"/>
            <w:b/>
            <w:bCs/>
            <w:color w:val="auto"/>
            <w:sz w:val="21"/>
            <w:szCs w:val="21"/>
            <w:u w:val="none"/>
          </w:rPr>
          <w:t>ものに</w:t>
        </w:r>
      </w:hyperlink>
      <w:hyperlink r:id="rId17" w:anchor="#" w:history="1">
        <w:r w:rsidRPr="00247888">
          <w:rPr>
            <w:rStyle w:val="ae"/>
            <w:rFonts w:ascii="ＭＳ 明朝" w:hAnsi="ＭＳ 明朝"/>
            <w:b/>
            <w:bCs/>
            <w:color w:val="auto"/>
            <w:sz w:val="21"/>
            <w:szCs w:val="21"/>
            <w:u w:val="none"/>
          </w:rPr>
          <w:t>限定できるという</w:t>
        </w:r>
      </w:hyperlink>
      <w:r w:rsidRPr="00247888">
        <w:rPr>
          <w:rFonts w:ascii="ＭＳ 明朝" w:hAnsi="ＭＳ 明朝"/>
          <w:b/>
          <w:bCs/>
          <w:sz w:val="21"/>
          <w:szCs w:val="21"/>
          <w:lang w:val="de-DE"/>
        </w:rPr>
        <w:t>考慮を前提にすれば、</w:t>
      </w:r>
      <w:r w:rsidRPr="00247888">
        <w:rPr>
          <w:rFonts w:ascii="ＭＳ 明朝" w:hAnsi="ＭＳ 明朝"/>
          <w:b/>
          <w:bCs/>
          <w:sz w:val="21"/>
          <w:szCs w:val="21"/>
        </w:rPr>
        <w:t>自らの考えに基づいて提供するサービスを形成するというフェイスブックの利益は劣位におかれるべきである。」</w:t>
      </w:r>
      <w:r w:rsidR="001F60C8" w:rsidRPr="00247888">
        <w:rPr>
          <w:rFonts w:ascii="ＭＳ 明朝" w:hAnsi="ＭＳ 明朝" w:hint="eastAsia"/>
          <w:b/>
          <w:bCs/>
          <w:sz w:val="21"/>
          <w:szCs w:val="21"/>
        </w:rPr>
        <w:t>(</w:t>
      </w:r>
      <w:r w:rsidR="001F60C8" w:rsidRPr="00247888">
        <w:rPr>
          <w:rFonts w:ascii="ＭＳ 明朝" w:hAnsi="ＭＳ 明朝"/>
          <w:sz w:val="21"/>
          <w:szCs w:val="21"/>
        </w:rPr>
        <w:t>Meier-Beck[2021]S.692</w:t>
      </w:r>
      <w:r w:rsidR="001F60C8" w:rsidRPr="00247888">
        <w:rPr>
          <w:rFonts w:ascii="ＭＳ 明朝" w:hAnsi="ＭＳ 明朝" w:hint="eastAsia"/>
          <w:sz w:val="21"/>
          <w:szCs w:val="21"/>
        </w:rPr>
        <w:t>)</w:t>
      </w:r>
    </w:p>
    <w:p w14:paraId="39F50C41" w14:textId="2914D9E3" w:rsidR="00CB4BC3" w:rsidRPr="00247888" w:rsidRDefault="00CB4BC3" w:rsidP="00A85BCD">
      <w:pPr>
        <w:ind w:firstLine="211"/>
        <w:rPr>
          <w:rFonts w:ascii="ＭＳ 明朝" w:hAnsi="ＭＳ 明朝"/>
          <w:b/>
          <w:bCs/>
          <w:sz w:val="21"/>
          <w:szCs w:val="21"/>
          <w:lang w:val="de-DE"/>
        </w:rPr>
      </w:pPr>
      <w:r w:rsidRPr="00247888">
        <w:rPr>
          <w:rFonts w:ascii="ＭＳ 明朝" w:hAnsi="ＭＳ 明朝"/>
          <w:b/>
          <w:bCs/>
          <w:sz w:val="21"/>
          <w:szCs w:val="21"/>
        </w:rPr>
        <w:t>第三に、</w:t>
      </w:r>
      <w:r w:rsidRPr="00247888">
        <w:rPr>
          <w:rFonts w:ascii="ＭＳ 明朝" w:hAnsi="ＭＳ 明朝"/>
          <w:b/>
          <w:bCs/>
          <w:sz w:val="21"/>
          <w:szCs w:val="21"/>
          <w:lang w:val="de-DE"/>
        </w:rPr>
        <w:t>「BGHが述べるように、FBは、“パーソナライズド成果”’（ein,,personalisiertes Erlebnis“）を利用者に提供することは妨げられない。ただし、利用者に対し、そのようなサービス提供をうけるか、それとも、FB外のインターネット利用によって生じ、利用者がそれをFBに引き渡すことを明示的に同意していないデータの収集と利用をせずにサービス提供をするか、についての選択を与えるべきである。」</w:t>
      </w:r>
      <w:r w:rsidR="001F60C8" w:rsidRPr="00247888">
        <w:rPr>
          <w:rStyle w:val="af4"/>
          <w:rFonts w:ascii="ＭＳ 明朝" w:hAnsi="ＭＳ 明朝"/>
          <w:b/>
          <w:bCs/>
          <w:sz w:val="21"/>
          <w:szCs w:val="21"/>
          <w:lang w:val="de-DE"/>
        </w:rPr>
        <w:footnoteReference w:id="31"/>
      </w:r>
    </w:p>
    <w:p w14:paraId="3EF1A854" w14:textId="26BFF386" w:rsidR="00745531" w:rsidRPr="00247888" w:rsidRDefault="001F60C8" w:rsidP="001F60C8">
      <w:pPr>
        <w:ind w:firstLine="211"/>
        <w:rPr>
          <w:rFonts w:ascii="ＭＳ 明朝" w:hAnsi="ＭＳ 明朝"/>
          <w:b/>
          <w:bCs/>
          <w:sz w:val="21"/>
          <w:szCs w:val="21"/>
        </w:rPr>
      </w:pPr>
      <w:r w:rsidRPr="00247888">
        <w:rPr>
          <w:rFonts w:ascii="ＭＳ 明朝" w:hAnsi="ＭＳ 明朝" w:hint="eastAsia"/>
          <w:b/>
          <w:bCs/>
          <w:sz w:val="21"/>
          <w:szCs w:val="21"/>
          <w:lang w:val="de-DE"/>
        </w:rPr>
        <w:t>上のことは、</w:t>
      </w:r>
      <w:bookmarkEnd w:id="51"/>
      <w:r w:rsidR="00745531" w:rsidRPr="00247888">
        <w:rPr>
          <w:rFonts w:ascii="ＭＳ 明朝" w:hAnsi="ＭＳ 明朝"/>
          <w:b/>
          <w:bCs/>
          <w:sz w:val="21"/>
          <w:szCs w:val="21"/>
        </w:rPr>
        <w:t>BGH</w:t>
      </w:r>
      <w:r w:rsidRPr="00247888">
        <w:rPr>
          <w:rFonts w:ascii="ＭＳ 明朝" w:hAnsi="ＭＳ 明朝" w:hint="eastAsia"/>
          <w:b/>
          <w:bCs/>
          <w:sz w:val="21"/>
          <w:szCs w:val="21"/>
        </w:rPr>
        <w:t>の基本的視点が消費者（＝利用者）の</w:t>
      </w:r>
      <w:r w:rsidRPr="00247888">
        <w:rPr>
          <w:rFonts w:ascii="ＭＳ 明朝" w:hAnsi="ＭＳ 明朝"/>
          <w:b/>
          <w:bCs/>
          <w:sz w:val="21"/>
          <w:szCs w:val="21"/>
        </w:rPr>
        <w:t>法的地位</w:t>
      </w:r>
      <w:r w:rsidRPr="00247888">
        <w:rPr>
          <w:rFonts w:ascii="ＭＳ 明朝" w:hAnsi="ＭＳ 明朝" w:hint="eastAsia"/>
          <w:b/>
          <w:bCs/>
          <w:sz w:val="21"/>
          <w:szCs w:val="21"/>
        </w:rPr>
        <w:t>にあることを示しており、これは次のような</w:t>
      </w:r>
      <w:r w:rsidR="00745531" w:rsidRPr="00247888">
        <w:rPr>
          <w:rFonts w:ascii="ＭＳ 明朝" w:hAnsi="ＭＳ 明朝"/>
          <w:b/>
          <w:bCs/>
          <w:sz w:val="21"/>
          <w:szCs w:val="21"/>
        </w:rPr>
        <w:t>控訴審決定の批判</w:t>
      </w:r>
      <w:r w:rsidRPr="00247888">
        <w:rPr>
          <w:rFonts w:ascii="ＭＳ 明朝" w:hAnsi="ＭＳ 明朝" w:hint="eastAsia"/>
          <w:b/>
          <w:bCs/>
          <w:sz w:val="21"/>
          <w:szCs w:val="21"/>
        </w:rPr>
        <w:t>にも現れている。</w:t>
      </w:r>
    </w:p>
    <w:p w14:paraId="57D36459" w14:textId="1242B26D" w:rsidR="00745531" w:rsidRPr="00247888" w:rsidRDefault="001F60C8" w:rsidP="001F60C8">
      <w:pPr>
        <w:ind w:firstLine="211"/>
        <w:rPr>
          <w:rFonts w:ascii="ＭＳ 明朝" w:hAnsi="ＭＳ 明朝"/>
          <w:b/>
          <w:bCs/>
          <w:sz w:val="21"/>
          <w:szCs w:val="21"/>
        </w:rPr>
      </w:pPr>
      <w:r w:rsidRPr="00247888">
        <w:rPr>
          <w:rFonts w:ascii="ＭＳ 明朝" w:hAnsi="ＭＳ 明朝"/>
          <w:b/>
          <w:bCs/>
          <w:sz w:val="21"/>
          <w:szCs w:val="21"/>
        </w:rPr>
        <w:lastRenderedPageBreak/>
        <w:t>控訴審決定</w:t>
      </w:r>
      <w:r w:rsidRPr="00247888">
        <w:rPr>
          <w:rFonts w:ascii="ＭＳ 明朝" w:hAnsi="ＭＳ 明朝" w:hint="eastAsia"/>
          <w:b/>
          <w:bCs/>
          <w:sz w:val="21"/>
          <w:szCs w:val="21"/>
        </w:rPr>
        <w:t>は、</w:t>
      </w:r>
      <w:r w:rsidR="00745531" w:rsidRPr="00247888">
        <w:rPr>
          <w:rFonts w:ascii="ＭＳ 明朝" w:hAnsi="ＭＳ 明朝"/>
          <w:b/>
          <w:bCs/>
          <w:sz w:val="21"/>
          <w:szCs w:val="21"/>
        </w:rPr>
        <w:t>「データの収集と処理がソーシャル・ネットワークの利用と資金</w:t>
      </w:r>
      <w:hyperlink r:id="rId18" w:anchor="#" w:history="1">
        <w:r w:rsidR="00745531" w:rsidRPr="00247888">
          <w:rPr>
            <w:rStyle w:val="ae"/>
            <w:rFonts w:ascii="ＭＳ 明朝" w:hAnsi="ＭＳ 明朝"/>
            <w:b/>
            <w:bCs/>
            <w:color w:val="auto"/>
            <w:sz w:val="21"/>
            <w:szCs w:val="21"/>
            <w:u w:val="none"/>
          </w:rPr>
          <w:t>調達に</w:t>
        </w:r>
      </w:hyperlink>
      <w:r w:rsidR="00745531" w:rsidRPr="00247888">
        <w:rPr>
          <w:rFonts w:ascii="ＭＳ 明朝" w:hAnsi="ＭＳ 明朝"/>
          <w:b/>
          <w:bCs/>
          <w:sz w:val="21"/>
          <w:szCs w:val="21"/>
        </w:rPr>
        <w:t>必要な</w:t>
      </w:r>
      <w:hyperlink r:id="rId19" w:anchor="#" w:history="1">
        <w:r w:rsidR="00745531" w:rsidRPr="00247888">
          <w:rPr>
            <w:rStyle w:val="ae"/>
            <w:rFonts w:ascii="ＭＳ 明朝" w:hAnsi="ＭＳ 明朝"/>
            <w:b/>
            <w:bCs/>
            <w:color w:val="auto"/>
            <w:sz w:val="21"/>
            <w:szCs w:val="21"/>
            <w:u w:val="none"/>
          </w:rPr>
          <w:t>ものに</w:t>
        </w:r>
      </w:hyperlink>
      <w:hyperlink r:id="rId20" w:anchor="#" w:history="1">
        <w:r w:rsidR="00745531" w:rsidRPr="00247888">
          <w:rPr>
            <w:rStyle w:val="ae"/>
            <w:rFonts w:ascii="ＭＳ 明朝" w:hAnsi="ＭＳ 明朝"/>
            <w:b/>
            <w:bCs/>
            <w:color w:val="auto"/>
            <w:sz w:val="21"/>
            <w:szCs w:val="21"/>
            <w:u w:val="none"/>
          </w:rPr>
          <w:t>限定さ</w:t>
        </w:r>
      </w:hyperlink>
      <w:r w:rsidR="00745531" w:rsidRPr="00247888">
        <w:rPr>
          <w:rFonts w:ascii="ＭＳ 明朝" w:hAnsi="ＭＳ 明朝"/>
          <w:b/>
          <w:bCs/>
          <w:sz w:val="21"/>
          <w:szCs w:val="21"/>
        </w:rPr>
        <w:t>れることを重視する利用者の利益を考慮していない」</w:t>
      </w:r>
      <w:r w:rsidRPr="00247888">
        <w:rPr>
          <w:rStyle w:val="af4"/>
          <w:rFonts w:ascii="ＭＳ 明朝" w:hAnsi="ＭＳ 明朝"/>
          <w:b/>
          <w:bCs/>
          <w:sz w:val="21"/>
          <w:szCs w:val="21"/>
        </w:rPr>
        <w:footnoteReference w:id="32"/>
      </w:r>
      <w:r w:rsidRPr="00247888">
        <w:rPr>
          <w:rFonts w:ascii="ＭＳ 明朝" w:hAnsi="ＭＳ 明朝" w:hint="eastAsia"/>
          <w:b/>
          <w:bCs/>
          <w:sz w:val="21"/>
          <w:szCs w:val="21"/>
        </w:rPr>
        <w:t>。</w:t>
      </w:r>
    </w:p>
    <w:p w14:paraId="764688D0" w14:textId="77777777" w:rsidR="00E147A0" w:rsidRPr="00247888" w:rsidRDefault="00E147A0" w:rsidP="00EB64C4">
      <w:pPr>
        <w:ind w:firstLineChars="0" w:firstLine="0"/>
        <w:rPr>
          <w:rFonts w:ascii="ＭＳ 明朝" w:hAnsi="ＭＳ 明朝"/>
          <w:b/>
          <w:bCs/>
          <w:sz w:val="21"/>
          <w:szCs w:val="21"/>
          <w:lang w:val="de-DE"/>
        </w:rPr>
      </w:pPr>
    </w:p>
    <w:p w14:paraId="598ED5CC" w14:textId="53D3C229" w:rsidR="009E1292" w:rsidRPr="00247888" w:rsidRDefault="009E1292" w:rsidP="008202C3">
      <w:pPr>
        <w:pStyle w:val="2"/>
        <w:ind w:firstLineChars="0" w:firstLine="0"/>
      </w:pPr>
      <w:r w:rsidRPr="00247888">
        <w:t>（</w:t>
      </w:r>
      <w:r w:rsidR="00EB64C4" w:rsidRPr="00247888">
        <w:t>4</w:t>
      </w:r>
      <w:r w:rsidRPr="00247888">
        <w:t>）DGPRないしデータ保護法</w:t>
      </w:r>
      <w:r w:rsidR="00DD2833" w:rsidRPr="00247888">
        <w:t>との関係</w:t>
      </w:r>
    </w:p>
    <w:p w14:paraId="3A0B0300" w14:textId="1700F2C3" w:rsidR="00036DA4" w:rsidRPr="00247888" w:rsidRDefault="00E957E6" w:rsidP="001F60C8">
      <w:pPr>
        <w:pStyle w:val="2"/>
        <w:ind w:firstLineChars="0" w:firstLine="0"/>
      </w:pPr>
      <w:r w:rsidRPr="00247888">
        <w:t>（</w:t>
      </w:r>
      <w:r w:rsidRPr="00247888">
        <w:rPr>
          <w:rFonts w:cs="ＭＳ 明朝" w:hint="eastAsia"/>
        </w:rPr>
        <w:t>ⅰ</w:t>
      </w:r>
      <w:r w:rsidRPr="00247888">
        <w:t>）</w:t>
      </w:r>
      <w:r w:rsidR="00036DA4" w:rsidRPr="00247888">
        <w:t>ドイツにおけるGDPRの受容</w:t>
      </w:r>
    </w:p>
    <w:p w14:paraId="41671385" w14:textId="693C1ED4" w:rsidR="00D41232" w:rsidRPr="00247888" w:rsidRDefault="0029351F" w:rsidP="00425343">
      <w:pPr>
        <w:ind w:firstLine="211"/>
        <w:rPr>
          <w:rFonts w:ascii="ＭＳ 明朝" w:hAnsi="ＭＳ 明朝"/>
          <w:b/>
          <w:bCs/>
          <w:sz w:val="21"/>
          <w:szCs w:val="21"/>
        </w:rPr>
      </w:pPr>
      <w:r w:rsidRPr="00247888">
        <w:rPr>
          <w:rFonts w:ascii="ＭＳ 明朝" w:hAnsi="ＭＳ 明朝"/>
          <w:b/>
          <w:bCs/>
          <w:sz w:val="21"/>
          <w:szCs w:val="21"/>
        </w:rPr>
        <w:t>GDPRは、EU法上の</w:t>
      </w:r>
      <w:r w:rsidR="00EB64C4" w:rsidRPr="00247888">
        <w:rPr>
          <w:rFonts w:ascii="ＭＳ 明朝" w:hAnsi="ＭＳ 明朝"/>
          <w:b/>
          <w:bCs/>
          <w:sz w:val="21"/>
          <w:szCs w:val="21"/>
        </w:rPr>
        <w:t>「</w:t>
      </w:r>
      <w:r w:rsidRPr="00247888">
        <w:rPr>
          <w:rFonts w:ascii="ＭＳ 明朝" w:hAnsi="ＭＳ 明朝"/>
          <w:b/>
          <w:bCs/>
          <w:sz w:val="21"/>
          <w:szCs w:val="21"/>
        </w:rPr>
        <w:t>規則</w:t>
      </w:r>
      <w:r w:rsidR="00EB64C4" w:rsidRPr="00247888">
        <w:rPr>
          <w:rFonts w:ascii="ＭＳ 明朝" w:hAnsi="ＭＳ 明朝"/>
          <w:b/>
          <w:bCs/>
          <w:sz w:val="21"/>
          <w:szCs w:val="21"/>
        </w:rPr>
        <w:t>」</w:t>
      </w:r>
      <w:r w:rsidRPr="00247888">
        <w:rPr>
          <w:rFonts w:ascii="ＭＳ 明朝" w:hAnsi="ＭＳ 明朝"/>
          <w:b/>
          <w:bCs/>
          <w:sz w:val="21"/>
          <w:szCs w:val="21"/>
        </w:rPr>
        <w:t>であって、2018年</w:t>
      </w:r>
      <w:r w:rsidR="00D85631" w:rsidRPr="00247888">
        <w:rPr>
          <w:rFonts w:ascii="ＭＳ 明朝" w:hAnsi="ＭＳ 明朝"/>
          <w:b/>
          <w:bCs/>
          <w:sz w:val="21"/>
          <w:szCs w:val="21"/>
        </w:rPr>
        <w:t>から</w:t>
      </w:r>
      <w:r w:rsidRPr="00247888">
        <w:rPr>
          <w:rFonts w:ascii="ＭＳ 明朝" w:hAnsi="ＭＳ 明朝"/>
          <w:b/>
          <w:bCs/>
          <w:sz w:val="21"/>
          <w:szCs w:val="21"/>
        </w:rPr>
        <w:t>域内各国に直接適用されている</w:t>
      </w:r>
      <w:r w:rsidR="00EB64C4" w:rsidRPr="00247888">
        <w:rPr>
          <w:rStyle w:val="af4"/>
          <w:rFonts w:ascii="ＭＳ 明朝" w:hAnsi="ＭＳ 明朝"/>
          <w:b/>
          <w:bCs/>
          <w:sz w:val="21"/>
          <w:szCs w:val="21"/>
        </w:rPr>
        <w:footnoteReference w:id="33"/>
      </w:r>
      <w:r w:rsidRPr="00247888">
        <w:rPr>
          <w:rFonts w:ascii="ＭＳ 明朝" w:hAnsi="ＭＳ 明朝"/>
          <w:b/>
          <w:bCs/>
          <w:sz w:val="21"/>
          <w:szCs w:val="21"/>
        </w:rPr>
        <w:t>。</w:t>
      </w:r>
    </w:p>
    <w:p w14:paraId="0750BBA6" w14:textId="77777777" w:rsidR="00E957E6" w:rsidRPr="00247888" w:rsidRDefault="005B5C5E" w:rsidP="00E957E6">
      <w:pPr>
        <w:ind w:firstLine="211"/>
        <w:rPr>
          <w:rFonts w:ascii="ＭＳ 明朝" w:hAnsi="ＭＳ 明朝"/>
          <w:b/>
          <w:bCs/>
          <w:sz w:val="21"/>
          <w:szCs w:val="21"/>
        </w:rPr>
      </w:pPr>
      <w:r w:rsidRPr="00247888">
        <w:rPr>
          <w:rFonts w:ascii="ＭＳ 明朝" w:hAnsi="ＭＳ 明朝"/>
          <w:b/>
          <w:bCs/>
          <w:sz w:val="21"/>
          <w:szCs w:val="21"/>
        </w:rPr>
        <w:t>ドイツでは、GDPRの適用にあわせ、「EU データ保護適用法」</w:t>
      </w:r>
      <w:r w:rsidR="00E957E6" w:rsidRPr="00247888">
        <w:rPr>
          <w:rFonts w:ascii="ＭＳ 明朝" w:hAnsi="ＭＳ 明朝"/>
          <w:b/>
          <w:bCs/>
          <w:sz w:val="21"/>
          <w:szCs w:val="21"/>
        </w:rPr>
        <w:t>（2017年成立）</w:t>
      </w:r>
      <w:r w:rsidRPr="00247888">
        <w:rPr>
          <w:rFonts w:ascii="ＭＳ 明朝" w:hAnsi="ＭＳ 明朝"/>
          <w:b/>
          <w:bCs/>
          <w:sz w:val="21"/>
          <w:szCs w:val="21"/>
        </w:rPr>
        <w:t>が施行された。</w:t>
      </w:r>
      <w:r w:rsidR="00E957E6" w:rsidRPr="00247888">
        <w:rPr>
          <w:rFonts w:ascii="ＭＳ 明朝" w:hAnsi="ＭＳ 明朝"/>
          <w:b/>
          <w:bCs/>
          <w:sz w:val="21"/>
          <w:szCs w:val="21"/>
        </w:rPr>
        <w:t>泉眞樹子[2018]によれば、「ドイツは、ナチスの秘密国家警察や東独のシュタージによる監視活動への反省から、厳格な個人情報保護法を既に整備しており、EU の個人情報保護法制が指令から規則に格上げされることによって、むしろこれまで保障されてきたデータ保護の枠組みが失われることを危惧する論説が連邦憲法裁判所の裁判官から発表されていたほどであった」、という。</w:t>
      </w:r>
    </w:p>
    <w:p w14:paraId="7272AC82" w14:textId="7F808B0A" w:rsidR="00331239" w:rsidRPr="00247888" w:rsidRDefault="00331239" w:rsidP="00D41232">
      <w:pPr>
        <w:ind w:firstLine="211"/>
        <w:rPr>
          <w:rFonts w:ascii="ＭＳ 明朝" w:hAnsi="ＭＳ 明朝"/>
          <w:b/>
          <w:bCs/>
          <w:sz w:val="21"/>
          <w:szCs w:val="21"/>
        </w:rPr>
      </w:pPr>
      <w:r w:rsidRPr="00247888">
        <w:rPr>
          <w:rFonts w:ascii="ＭＳ 明朝" w:hAnsi="ＭＳ 明朝" w:hint="eastAsia"/>
          <w:b/>
          <w:bCs/>
          <w:sz w:val="21"/>
          <w:szCs w:val="21"/>
        </w:rPr>
        <w:t>ここで、「</w:t>
      </w:r>
      <w:r w:rsidRPr="00247888">
        <w:rPr>
          <w:rFonts w:ascii="ＭＳ 明朝" w:hAnsi="ＭＳ 明朝"/>
          <w:b/>
          <w:bCs/>
          <w:sz w:val="21"/>
          <w:szCs w:val="21"/>
        </w:rPr>
        <w:t>厳格な個人情報保護法</w:t>
      </w:r>
      <w:r w:rsidRPr="00247888">
        <w:rPr>
          <w:rFonts w:ascii="ＭＳ 明朝" w:hAnsi="ＭＳ 明朝" w:hint="eastAsia"/>
          <w:b/>
          <w:bCs/>
          <w:sz w:val="21"/>
          <w:szCs w:val="21"/>
        </w:rPr>
        <w:t>」とは、後述の</w:t>
      </w:r>
      <w:r w:rsidRPr="00247888">
        <w:rPr>
          <w:rFonts w:ascii="ＭＳ 明朝" w:hAnsi="ＭＳ 明朝"/>
          <w:b/>
          <w:bCs/>
          <w:sz w:val="21"/>
          <w:szCs w:val="21"/>
        </w:rPr>
        <w:t>連邦</w:t>
      </w:r>
      <w:r w:rsidRPr="00247888">
        <w:rPr>
          <w:rFonts w:ascii="ＭＳ 明朝" w:hAnsi="ＭＳ 明朝" w:hint="eastAsia"/>
          <w:b/>
          <w:bCs/>
          <w:sz w:val="21"/>
          <w:szCs w:val="21"/>
        </w:rPr>
        <w:t>と州の</w:t>
      </w:r>
      <w:r w:rsidRPr="00247888">
        <w:rPr>
          <w:rFonts w:ascii="ＭＳ 明朝" w:hAnsi="ＭＳ 明朝"/>
          <w:b/>
          <w:bCs/>
          <w:sz w:val="21"/>
          <w:szCs w:val="21"/>
        </w:rPr>
        <w:t>データ保護法</w:t>
      </w:r>
      <w:r w:rsidRPr="00247888">
        <w:rPr>
          <w:rFonts w:ascii="ＭＳ 明朝" w:hAnsi="ＭＳ 明朝" w:hint="eastAsia"/>
          <w:b/>
          <w:bCs/>
          <w:sz w:val="21"/>
          <w:szCs w:val="21"/>
        </w:rPr>
        <w:t>、および</w:t>
      </w:r>
      <w:r w:rsidRPr="00247888">
        <w:rPr>
          <w:rFonts w:ascii="ＭＳ 明朝" w:hAnsi="ＭＳ 明朝"/>
          <w:b/>
          <w:bCs/>
          <w:sz w:val="21"/>
          <w:szCs w:val="21"/>
        </w:rPr>
        <w:t>連邦憲法裁判所</w:t>
      </w:r>
      <w:r w:rsidRPr="00247888">
        <w:rPr>
          <w:rFonts w:ascii="ＭＳ 明朝" w:hAnsi="ＭＳ 明朝" w:hint="eastAsia"/>
          <w:b/>
          <w:bCs/>
          <w:sz w:val="21"/>
          <w:szCs w:val="21"/>
        </w:rPr>
        <w:t>諸判決によって、個人データが極めて厚く保護されている状況を指すのであろう。また、ドイツはEUにおける</w:t>
      </w:r>
      <w:r w:rsidRPr="00247888">
        <w:rPr>
          <w:rFonts w:ascii="ＭＳ 明朝" w:hAnsi="ＭＳ 明朝"/>
          <w:b/>
          <w:bCs/>
          <w:sz w:val="21"/>
          <w:szCs w:val="21"/>
        </w:rPr>
        <w:t>データ保護</w:t>
      </w:r>
      <w:r w:rsidRPr="00247888">
        <w:rPr>
          <w:rFonts w:ascii="ＭＳ 明朝" w:hAnsi="ＭＳ 明朝" w:hint="eastAsia"/>
          <w:b/>
          <w:bCs/>
          <w:sz w:val="21"/>
          <w:szCs w:val="21"/>
        </w:rPr>
        <w:t>の諸措置を推進する立場をとってきており、かつ、ドイツ国内の</w:t>
      </w:r>
      <w:r w:rsidRPr="00247888">
        <w:rPr>
          <w:rFonts w:ascii="ＭＳ 明朝" w:hAnsi="ＭＳ 明朝"/>
          <w:b/>
          <w:bCs/>
          <w:sz w:val="21"/>
          <w:szCs w:val="21"/>
        </w:rPr>
        <w:t>データ保護</w:t>
      </w:r>
      <w:r w:rsidRPr="00247888">
        <w:rPr>
          <w:rFonts w:ascii="ＭＳ 明朝" w:hAnsi="ＭＳ 明朝" w:hint="eastAsia"/>
          <w:b/>
          <w:bCs/>
          <w:sz w:val="21"/>
          <w:szCs w:val="21"/>
        </w:rPr>
        <w:t>法制とEUの</w:t>
      </w:r>
      <w:r w:rsidRPr="00247888">
        <w:rPr>
          <w:rFonts w:ascii="ＭＳ 明朝" w:hAnsi="ＭＳ 明朝"/>
          <w:b/>
          <w:bCs/>
          <w:sz w:val="21"/>
          <w:szCs w:val="21"/>
        </w:rPr>
        <w:t>EUデータ保護</w:t>
      </w:r>
      <w:r w:rsidRPr="00247888">
        <w:rPr>
          <w:rFonts w:ascii="ＭＳ 明朝" w:hAnsi="ＭＳ 明朝" w:hint="eastAsia"/>
          <w:b/>
          <w:bCs/>
          <w:sz w:val="21"/>
          <w:szCs w:val="21"/>
        </w:rPr>
        <w:t>法制と</w:t>
      </w:r>
      <w:r w:rsidRPr="00247888">
        <w:rPr>
          <w:rFonts w:ascii="ＭＳ 明朝" w:hAnsi="ＭＳ 明朝"/>
          <w:b/>
          <w:bCs/>
          <w:sz w:val="21"/>
          <w:szCs w:val="21"/>
        </w:rPr>
        <w:t>の</w:t>
      </w:r>
      <w:r w:rsidRPr="00247888">
        <w:rPr>
          <w:rFonts w:ascii="ＭＳ 明朝" w:hAnsi="ＭＳ 明朝" w:hint="eastAsia"/>
          <w:b/>
          <w:bCs/>
          <w:sz w:val="21"/>
          <w:szCs w:val="21"/>
        </w:rPr>
        <w:t>「</w:t>
      </w:r>
      <w:r w:rsidRPr="00247888">
        <w:rPr>
          <w:rFonts w:ascii="ＭＳ 明朝" w:hAnsi="ＭＳ 明朝"/>
          <w:b/>
          <w:bCs/>
          <w:sz w:val="21"/>
          <w:szCs w:val="21"/>
        </w:rPr>
        <w:t>ハーモナイゼーション</w:t>
      </w:r>
      <w:r w:rsidRPr="00247888">
        <w:rPr>
          <w:rFonts w:ascii="ＭＳ 明朝" w:hAnsi="ＭＳ 明朝" w:hint="eastAsia"/>
          <w:b/>
          <w:bCs/>
          <w:sz w:val="21"/>
          <w:szCs w:val="21"/>
        </w:rPr>
        <w:t>」を重要課題としてきている</w:t>
      </w:r>
      <w:r w:rsidR="00994040" w:rsidRPr="00247888">
        <w:rPr>
          <w:rStyle w:val="af4"/>
          <w:rFonts w:ascii="ＭＳ 明朝" w:hAnsi="ＭＳ 明朝"/>
          <w:b/>
          <w:bCs/>
          <w:sz w:val="21"/>
          <w:szCs w:val="21"/>
        </w:rPr>
        <w:footnoteReference w:id="34"/>
      </w:r>
      <w:r w:rsidRPr="00247888">
        <w:rPr>
          <w:rFonts w:ascii="ＭＳ 明朝" w:hAnsi="ＭＳ 明朝" w:hint="eastAsia"/>
          <w:b/>
          <w:bCs/>
          <w:sz w:val="21"/>
          <w:szCs w:val="21"/>
        </w:rPr>
        <w:t>。</w:t>
      </w:r>
    </w:p>
    <w:p w14:paraId="21C91DDA" w14:textId="249AFD03" w:rsidR="005B5C5E" w:rsidRPr="00247888" w:rsidRDefault="00331239" w:rsidP="00D41232">
      <w:pPr>
        <w:ind w:firstLine="211"/>
        <w:rPr>
          <w:rFonts w:ascii="ＭＳ 明朝" w:hAnsi="ＭＳ 明朝"/>
          <w:b/>
          <w:bCs/>
          <w:sz w:val="21"/>
          <w:szCs w:val="21"/>
        </w:rPr>
      </w:pPr>
      <w:r w:rsidRPr="00247888">
        <w:rPr>
          <w:rFonts w:ascii="ＭＳ 明朝" w:hAnsi="ＭＳ 明朝" w:hint="eastAsia"/>
          <w:b/>
          <w:bCs/>
          <w:sz w:val="21"/>
          <w:szCs w:val="21"/>
        </w:rPr>
        <w:t>また、</w:t>
      </w:r>
      <w:r w:rsidR="005B5C5E" w:rsidRPr="00247888">
        <w:rPr>
          <w:rFonts w:ascii="ＭＳ 明朝" w:hAnsi="ＭＳ 明朝"/>
          <w:b/>
          <w:bCs/>
          <w:sz w:val="21"/>
          <w:szCs w:val="21"/>
        </w:rPr>
        <w:t>GDPR</w:t>
      </w:r>
      <w:r w:rsidR="00E957E6" w:rsidRPr="00247888">
        <w:rPr>
          <w:rFonts w:ascii="ＭＳ 明朝" w:hAnsi="ＭＳ 明朝"/>
          <w:b/>
          <w:bCs/>
          <w:sz w:val="21"/>
          <w:szCs w:val="21"/>
        </w:rPr>
        <w:t>は</w:t>
      </w:r>
      <w:r w:rsidR="005B5C5E" w:rsidRPr="00247888">
        <w:rPr>
          <w:rFonts w:ascii="ＭＳ 明朝" w:hAnsi="ＭＳ 明朝"/>
          <w:b/>
          <w:bCs/>
          <w:sz w:val="21"/>
          <w:szCs w:val="21"/>
        </w:rPr>
        <w:t>、一定の事項について、加盟国が国内法によって独自に規定することを認めており、各国による規定を認める条文（開放条文）が70 条にも及び、各国の現行水準等に合致する国内法の規定が可能</w:t>
      </w:r>
      <w:r w:rsidR="00E957E6" w:rsidRPr="00247888">
        <w:rPr>
          <w:rFonts w:ascii="ＭＳ 明朝" w:hAnsi="ＭＳ 明朝"/>
          <w:b/>
          <w:bCs/>
          <w:sz w:val="21"/>
          <w:szCs w:val="21"/>
        </w:rPr>
        <w:t>とな</w:t>
      </w:r>
      <w:r w:rsidRPr="00247888">
        <w:rPr>
          <w:rFonts w:ascii="ＭＳ 明朝" w:hAnsi="ＭＳ 明朝" w:hint="eastAsia"/>
          <w:b/>
          <w:bCs/>
          <w:sz w:val="21"/>
          <w:szCs w:val="21"/>
        </w:rPr>
        <w:t>ったこともあり</w:t>
      </w:r>
      <w:r w:rsidR="00E957E6" w:rsidRPr="00247888">
        <w:rPr>
          <w:rFonts w:ascii="ＭＳ 明朝" w:hAnsi="ＭＳ 明朝"/>
          <w:b/>
          <w:bCs/>
          <w:sz w:val="21"/>
          <w:szCs w:val="21"/>
        </w:rPr>
        <w:t>、上の危惧は杞憂だったよう</w:t>
      </w:r>
      <w:r w:rsidR="005B5C5E" w:rsidRPr="00247888">
        <w:rPr>
          <w:rFonts w:ascii="ＭＳ 明朝" w:hAnsi="ＭＳ 明朝"/>
          <w:b/>
          <w:bCs/>
          <w:sz w:val="21"/>
          <w:szCs w:val="21"/>
        </w:rPr>
        <w:t>である。</w:t>
      </w:r>
    </w:p>
    <w:p w14:paraId="5C64B072" w14:textId="6DED0312" w:rsidR="00D61BF8" w:rsidRPr="00247888" w:rsidRDefault="009A0F2F" w:rsidP="00D41232">
      <w:pPr>
        <w:ind w:firstLine="211"/>
        <w:rPr>
          <w:rFonts w:ascii="ＭＳ 明朝" w:hAnsi="ＭＳ 明朝"/>
          <w:b/>
          <w:bCs/>
          <w:sz w:val="21"/>
          <w:szCs w:val="21"/>
        </w:rPr>
      </w:pPr>
      <w:r w:rsidRPr="00247888">
        <w:rPr>
          <w:rFonts w:ascii="ＭＳ 明朝" w:hAnsi="ＭＳ 明朝" w:hint="eastAsia"/>
          <w:b/>
          <w:bCs/>
          <w:sz w:val="21"/>
          <w:szCs w:val="21"/>
        </w:rPr>
        <w:t>ここで、上記の</w:t>
      </w:r>
      <w:r w:rsidRPr="00247888">
        <w:rPr>
          <w:rFonts w:ascii="ＭＳ 明朝" w:hAnsi="ＭＳ 明朝"/>
          <w:b/>
          <w:bCs/>
          <w:sz w:val="21"/>
          <w:szCs w:val="21"/>
        </w:rPr>
        <w:t>GDPR</w:t>
      </w:r>
      <w:r w:rsidRPr="00247888">
        <w:rPr>
          <w:rFonts w:ascii="ＭＳ 明朝" w:hAnsi="ＭＳ 明朝" w:hint="eastAsia"/>
          <w:b/>
          <w:bCs/>
          <w:sz w:val="21"/>
          <w:szCs w:val="21"/>
        </w:rPr>
        <w:t>に対する</w:t>
      </w:r>
      <w:r w:rsidR="008202C3" w:rsidRPr="00247888">
        <w:rPr>
          <w:rFonts w:ascii="ＭＳ 明朝" w:hAnsi="ＭＳ 明朝" w:hint="eastAsia"/>
          <w:b/>
          <w:bCs/>
          <w:sz w:val="21"/>
          <w:szCs w:val="21"/>
        </w:rPr>
        <w:t>ドイツの</w:t>
      </w:r>
      <w:r w:rsidRPr="00247888">
        <w:rPr>
          <w:rFonts w:ascii="ＭＳ 明朝" w:hAnsi="ＭＳ 明朝" w:hint="eastAsia"/>
          <w:b/>
          <w:bCs/>
          <w:sz w:val="21"/>
          <w:szCs w:val="21"/>
        </w:rPr>
        <w:t>「危惧」の背景を簡単に述べれば</w:t>
      </w:r>
      <w:r w:rsidR="00C0236F" w:rsidRPr="00247888">
        <w:rPr>
          <w:rStyle w:val="af4"/>
          <w:rFonts w:ascii="ＭＳ 明朝" w:hAnsi="ＭＳ 明朝"/>
          <w:b/>
          <w:bCs/>
          <w:sz w:val="21"/>
          <w:szCs w:val="21"/>
        </w:rPr>
        <w:footnoteReference w:id="35"/>
      </w:r>
      <w:r w:rsidRPr="00247888">
        <w:rPr>
          <w:rFonts w:ascii="ＭＳ 明朝" w:hAnsi="ＭＳ 明朝" w:hint="eastAsia"/>
          <w:b/>
          <w:bCs/>
          <w:sz w:val="21"/>
          <w:szCs w:val="21"/>
        </w:rPr>
        <w:t>、まず</w:t>
      </w:r>
      <w:r w:rsidR="00D61BF8" w:rsidRPr="00247888">
        <w:rPr>
          <w:rFonts w:ascii="ＭＳ 明朝" w:hAnsi="ＭＳ 明朝"/>
          <w:b/>
          <w:bCs/>
          <w:sz w:val="21"/>
          <w:szCs w:val="21"/>
        </w:rPr>
        <w:t>データ保護</w:t>
      </w:r>
      <w:r w:rsidR="00D61BF8" w:rsidRPr="00247888">
        <w:rPr>
          <w:rFonts w:ascii="ＭＳ 明朝" w:hAnsi="ＭＳ 明朝" w:hint="eastAsia"/>
          <w:b/>
          <w:bCs/>
          <w:sz w:val="21"/>
          <w:szCs w:val="21"/>
        </w:rPr>
        <w:t>法の制定・発展の歴史を挙げることができる。</w:t>
      </w:r>
      <w:r w:rsidR="00D61BF8" w:rsidRPr="00247888">
        <w:rPr>
          <w:rFonts w:ascii="ＭＳ 明朝" w:hAnsi="ＭＳ 明朝"/>
          <w:b/>
          <w:bCs/>
          <w:sz w:val="21"/>
          <w:szCs w:val="21"/>
        </w:rPr>
        <w:t>1970年、ヘッセン州で最初の州データ保護法</w:t>
      </w:r>
      <w:r w:rsidR="00D61BF8" w:rsidRPr="00247888">
        <w:rPr>
          <w:rFonts w:ascii="ＭＳ 明朝" w:hAnsi="ＭＳ 明朝" w:hint="eastAsia"/>
          <w:b/>
          <w:bCs/>
          <w:sz w:val="21"/>
          <w:szCs w:val="21"/>
        </w:rPr>
        <w:t>が</w:t>
      </w:r>
      <w:r w:rsidR="00D61BF8" w:rsidRPr="00247888">
        <w:rPr>
          <w:rFonts w:ascii="ＭＳ 明朝" w:hAnsi="ＭＳ 明朝"/>
          <w:b/>
          <w:bCs/>
          <w:sz w:val="21"/>
          <w:szCs w:val="21"/>
        </w:rPr>
        <w:t>制定</w:t>
      </w:r>
      <w:r w:rsidR="00D61BF8" w:rsidRPr="00247888">
        <w:rPr>
          <w:rFonts w:ascii="ＭＳ 明朝" w:hAnsi="ＭＳ 明朝" w:hint="eastAsia"/>
          <w:b/>
          <w:bCs/>
          <w:sz w:val="21"/>
          <w:szCs w:val="21"/>
        </w:rPr>
        <w:t>され、</w:t>
      </w:r>
      <w:r w:rsidR="00CC4083" w:rsidRPr="00247888">
        <w:rPr>
          <w:rFonts w:ascii="ＭＳ 明朝" w:hAnsi="ＭＳ 明朝" w:hint="eastAsia"/>
          <w:b/>
          <w:bCs/>
          <w:sz w:val="21"/>
          <w:szCs w:val="21"/>
        </w:rPr>
        <w:t>それに続く</w:t>
      </w:r>
      <w:r w:rsidR="00D61BF8" w:rsidRPr="00247888">
        <w:rPr>
          <w:rFonts w:ascii="ＭＳ 明朝" w:hAnsi="ＭＳ 明朝"/>
          <w:b/>
          <w:bCs/>
          <w:sz w:val="21"/>
          <w:szCs w:val="21"/>
        </w:rPr>
        <w:t>1974年</w:t>
      </w:r>
      <w:r w:rsidR="00D61BF8" w:rsidRPr="00247888">
        <w:rPr>
          <w:rFonts w:ascii="ＭＳ 明朝" w:hAnsi="ＭＳ 明朝" w:hint="eastAsia"/>
          <w:b/>
          <w:bCs/>
          <w:sz w:val="21"/>
          <w:szCs w:val="21"/>
        </w:rPr>
        <w:t>の</w:t>
      </w:r>
      <w:r w:rsidR="00D61BF8" w:rsidRPr="00247888">
        <w:rPr>
          <w:rFonts w:ascii="ＭＳ 明朝" w:hAnsi="ＭＳ 明朝"/>
          <w:b/>
          <w:bCs/>
          <w:sz w:val="21"/>
          <w:szCs w:val="21"/>
        </w:rPr>
        <w:t>ラインラント＝プファルツ州データ保護法</w:t>
      </w:r>
      <w:r w:rsidR="00D61BF8" w:rsidRPr="00247888">
        <w:rPr>
          <w:rFonts w:ascii="ＭＳ 明朝" w:hAnsi="ＭＳ 明朝" w:hint="eastAsia"/>
          <w:b/>
          <w:bCs/>
          <w:sz w:val="21"/>
          <w:szCs w:val="21"/>
        </w:rPr>
        <w:t>などの動きを受けて、</w:t>
      </w:r>
      <w:r w:rsidR="00D61BF8" w:rsidRPr="00247888">
        <w:rPr>
          <w:rFonts w:ascii="ＭＳ 明朝" w:hAnsi="ＭＳ 明朝"/>
          <w:b/>
          <w:bCs/>
          <w:sz w:val="21"/>
          <w:szCs w:val="21"/>
        </w:rPr>
        <w:t>1977年</w:t>
      </w:r>
      <w:r w:rsidR="00D61BF8" w:rsidRPr="00247888">
        <w:rPr>
          <w:rFonts w:ascii="ＭＳ 明朝" w:hAnsi="ＭＳ 明朝" w:hint="eastAsia"/>
          <w:b/>
          <w:bCs/>
          <w:sz w:val="21"/>
          <w:szCs w:val="21"/>
        </w:rPr>
        <w:t>、</w:t>
      </w:r>
      <w:r w:rsidR="00D61BF8" w:rsidRPr="00247888">
        <w:rPr>
          <w:rFonts w:ascii="ＭＳ 明朝" w:hAnsi="ＭＳ 明朝"/>
          <w:b/>
          <w:bCs/>
          <w:sz w:val="21"/>
          <w:szCs w:val="21"/>
        </w:rPr>
        <w:t>連邦データ保護法（BDSG）</w:t>
      </w:r>
      <w:r w:rsidR="00D61BF8" w:rsidRPr="00247888">
        <w:rPr>
          <w:rFonts w:ascii="ＭＳ 明朝" w:hAnsi="ＭＳ 明朝" w:hint="eastAsia"/>
          <w:b/>
          <w:bCs/>
          <w:sz w:val="21"/>
          <w:szCs w:val="21"/>
        </w:rPr>
        <w:t>が制定された。</w:t>
      </w:r>
      <w:r w:rsidR="00CC4083" w:rsidRPr="00247888">
        <w:rPr>
          <w:rFonts w:ascii="ＭＳ 明朝" w:hAnsi="ＭＳ 明朝" w:hint="eastAsia"/>
          <w:b/>
          <w:bCs/>
          <w:sz w:val="21"/>
          <w:szCs w:val="21"/>
        </w:rPr>
        <w:t>同法は、</w:t>
      </w:r>
      <w:r w:rsidR="00BC3ACE" w:rsidRPr="00247888">
        <w:rPr>
          <w:rFonts w:ascii="ＭＳ 明朝" w:hAnsi="ＭＳ 明朝"/>
          <w:b/>
          <w:bCs/>
          <w:sz w:val="21"/>
          <w:szCs w:val="21"/>
        </w:rPr>
        <w:t>1995</w:t>
      </w:r>
      <w:r w:rsidR="00BC3ACE" w:rsidRPr="00247888">
        <w:rPr>
          <w:rFonts w:ascii="ＭＳ 明朝" w:hAnsi="ＭＳ 明朝" w:hint="eastAsia"/>
          <w:b/>
          <w:bCs/>
          <w:sz w:val="21"/>
          <w:szCs w:val="21"/>
        </w:rPr>
        <w:t>年の</w:t>
      </w:r>
      <w:r w:rsidR="00BC3ACE" w:rsidRPr="00247888">
        <w:rPr>
          <w:rFonts w:ascii="ＭＳ 明朝" w:hAnsi="ＭＳ 明朝"/>
          <w:b/>
          <w:bCs/>
          <w:sz w:val="21"/>
          <w:szCs w:val="21"/>
        </w:rPr>
        <w:t>EU</w:t>
      </w:r>
      <w:r w:rsidR="00BC3ACE" w:rsidRPr="00247888">
        <w:rPr>
          <w:rFonts w:ascii="ＭＳ 明朝" w:hAnsi="ＭＳ 明朝" w:hint="eastAsia"/>
          <w:b/>
          <w:bCs/>
          <w:sz w:val="21"/>
          <w:szCs w:val="21"/>
        </w:rPr>
        <w:t>指令を受けて、</w:t>
      </w:r>
      <w:r w:rsidR="00BC3ACE" w:rsidRPr="00247888">
        <w:rPr>
          <w:rFonts w:ascii="ＭＳ 明朝" w:hAnsi="ＭＳ 明朝"/>
          <w:b/>
          <w:bCs/>
          <w:sz w:val="21"/>
          <w:szCs w:val="21"/>
        </w:rPr>
        <w:t>2001</w:t>
      </w:r>
      <w:r w:rsidR="00BC3ACE" w:rsidRPr="00247888">
        <w:rPr>
          <w:rFonts w:ascii="ＭＳ 明朝" w:hAnsi="ＭＳ 明朝" w:hint="eastAsia"/>
          <w:b/>
          <w:bCs/>
          <w:sz w:val="21"/>
          <w:szCs w:val="21"/>
        </w:rPr>
        <w:t>年、指令の水準に合わせた改正</w:t>
      </w:r>
      <w:r w:rsidR="00C0236F" w:rsidRPr="00247888">
        <w:rPr>
          <w:rFonts w:ascii="ＭＳ 明朝" w:hAnsi="ＭＳ 明朝" w:hint="eastAsia"/>
          <w:b/>
          <w:bCs/>
          <w:sz w:val="21"/>
          <w:szCs w:val="21"/>
        </w:rPr>
        <w:t>を行い、その後も</w:t>
      </w:r>
      <w:r w:rsidR="009B08C9" w:rsidRPr="00247888">
        <w:rPr>
          <w:rFonts w:ascii="ＭＳ 明朝" w:hAnsi="ＭＳ 明朝" w:hint="eastAsia"/>
          <w:b/>
          <w:bCs/>
          <w:sz w:val="21"/>
          <w:szCs w:val="21"/>
        </w:rPr>
        <w:t>累次の強化改正が行われている。</w:t>
      </w:r>
    </w:p>
    <w:p w14:paraId="21AFE4EE" w14:textId="54992C7A" w:rsidR="00041160" w:rsidRPr="00247888" w:rsidRDefault="00CD4007" w:rsidP="00041160">
      <w:pPr>
        <w:ind w:firstLine="211"/>
        <w:rPr>
          <w:rFonts w:ascii="ＭＳ 明朝" w:hAnsi="ＭＳ 明朝"/>
          <w:b/>
          <w:bCs/>
          <w:sz w:val="21"/>
          <w:szCs w:val="21"/>
          <w:lang w:val="de-DE"/>
        </w:rPr>
      </w:pPr>
      <w:r w:rsidRPr="00247888">
        <w:rPr>
          <w:rFonts w:ascii="ＭＳ 明朝" w:hAnsi="ＭＳ 明朝" w:hint="eastAsia"/>
          <w:b/>
          <w:bCs/>
          <w:sz w:val="21"/>
          <w:szCs w:val="21"/>
        </w:rPr>
        <w:t>このような動きと並行して、</w:t>
      </w:r>
      <w:r w:rsidR="009A0F2F" w:rsidRPr="00247888">
        <w:rPr>
          <w:rFonts w:ascii="ＭＳ 明朝" w:hAnsi="ＭＳ 明朝"/>
          <w:b/>
          <w:bCs/>
          <w:sz w:val="21"/>
          <w:szCs w:val="21"/>
        </w:rPr>
        <w:t>連邦憲法裁判所</w:t>
      </w:r>
      <w:r w:rsidR="009A0F2F" w:rsidRPr="00247888">
        <w:rPr>
          <w:rFonts w:ascii="ＭＳ 明朝" w:hAnsi="ＭＳ 明朝" w:hint="eastAsia"/>
          <w:b/>
          <w:bCs/>
          <w:sz w:val="21"/>
          <w:szCs w:val="21"/>
        </w:rPr>
        <w:t>は、</w:t>
      </w:r>
      <w:r w:rsidRPr="00247888">
        <w:rPr>
          <w:rFonts w:ascii="ＭＳ 明朝" w:hAnsi="ＭＳ 明朝" w:hint="eastAsia"/>
          <w:b/>
          <w:bCs/>
          <w:sz w:val="21"/>
          <w:szCs w:val="21"/>
        </w:rPr>
        <w:t>幾つかの決定において個人データ保護を強力に打ち出している。</w:t>
      </w:r>
      <w:r w:rsidR="005950E8" w:rsidRPr="00247888">
        <w:rPr>
          <w:rFonts w:ascii="ＭＳ 明朝" w:hAnsi="ＭＳ 明朝" w:hint="eastAsia"/>
          <w:b/>
          <w:bCs/>
          <w:sz w:val="21"/>
          <w:szCs w:val="21"/>
        </w:rPr>
        <w:t>既に1970年の</w:t>
      </w:r>
      <w:r w:rsidR="005950E8" w:rsidRPr="00247888">
        <w:rPr>
          <w:rFonts w:ascii="ＭＳ 明朝" w:hAnsi="ＭＳ 明朝"/>
          <w:b/>
          <w:bCs/>
          <w:sz w:val="21"/>
          <w:szCs w:val="21"/>
          <w:lang w:val="de-DE"/>
        </w:rPr>
        <w:t>離婚記録に関する判決では、既に後の</w:t>
      </w:r>
      <w:r w:rsidR="005950E8" w:rsidRPr="00247888">
        <w:rPr>
          <w:rFonts w:ascii="ＭＳ 明朝" w:hAnsi="ＭＳ 明朝" w:hint="eastAsia"/>
          <w:b/>
          <w:bCs/>
          <w:sz w:val="21"/>
          <w:szCs w:val="21"/>
          <w:lang w:val="de-DE"/>
        </w:rPr>
        <w:t>ドイツ・データ保護法の基本原則、すなわち、保護されるべき個人に関するデータは、法律に基づ</w:t>
      </w:r>
      <w:r w:rsidR="005950E8" w:rsidRPr="00247888">
        <w:rPr>
          <w:rFonts w:ascii="ＭＳ 明朝" w:hAnsi="ＭＳ 明朝" w:hint="eastAsia"/>
          <w:b/>
          <w:bCs/>
          <w:sz w:val="21"/>
          <w:szCs w:val="21"/>
          <w:lang w:val="de-DE"/>
        </w:rPr>
        <w:lastRenderedPageBreak/>
        <w:t>くか、または関係者の同意によってのみ処理することが許される、という原則が明示され</w:t>
      </w:r>
      <w:r w:rsidR="005A4E18" w:rsidRPr="00247888">
        <w:rPr>
          <w:rFonts w:ascii="ＭＳ 明朝" w:hAnsi="ＭＳ 明朝" w:hint="eastAsia"/>
          <w:b/>
          <w:bCs/>
          <w:sz w:val="21"/>
          <w:szCs w:val="21"/>
          <w:lang w:val="de-DE"/>
        </w:rPr>
        <w:t>た</w:t>
      </w:r>
      <w:r w:rsidR="005950E8" w:rsidRPr="00247888">
        <w:rPr>
          <w:rStyle w:val="af4"/>
          <w:rFonts w:ascii="ＭＳ 明朝" w:hAnsi="ＭＳ 明朝"/>
          <w:b/>
          <w:bCs/>
          <w:sz w:val="21"/>
          <w:szCs w:val="21"/>
          <w:lang w:val="de-DE"/>
        </w:rPr>
        <w:footnoteReference w:id="36"/>
      </w:r>
      <w:r w:rsidR="005950E8" w:rsidRPr="00247888">
        <w:rPr>
          <w:rFonts w:ascii="ＭＳ 明朝" w:hAnsi="ＭＳ 明朝" w:hint="eastAsia"/>
          <w:b/>
          <w:bCs/>
          <w:sz w:val="21"/>
          <w:szCs w:val="21"/>
          <w:lang w:val="de-DE"/>
        </w:rPr>
        <w:t>。</w:t>
      </w:r>
      <w:r w:rsidR="005A4E18" w:rsidRPr="00247888">
        <w:rPr>
          <w:rFonts w:ascii="ＭＳ 明朝" w:hAnsi="ＭＳ 明朝" w:hint="eastAsia"/>
          <w:b/>
          <w:bCs/>
          <w:sz w:val="21"/>
          <w:szCs w:val="21"/>
          <w:lang w:val="de-DE"/>
        </w:rPr>
        <w:t>同裁判所は、</w:t>
      </w:r>
      <w:r w:rsidRPr="00247888">
        <w:rPr>
          <w:rFonts w:ascii="ＭＳ 明朝" w:hAnsi="ＭＳ 明朝" w:hint="eastAsia"/>
          <w:b/>
          <w:bCs/>
          <w:sz w:val="21"/>
          <w:szCs w:val="21"/>
        </w:rPr>
        <w:t>著名な</w:t>
      </w:r>
      <w:r w:rsidR="00D61BF8" w:rsidRPr="00247888">
        <w:rPr>
          <w:rFonts w:ascii="ＭＳ 明朝" w:hAnsi="ＭＳ 明朝"/>
          <w:b/>
          <w:bCs/>
          <w:sz w:val="21"/>
          <w:szCs w:val="21"/>
        </w:rPr>
        <w:t>1983年12月15日決定（「国勢調査」</w:t>
      </w:r>
      <w:r w:rsidR="00041160" w:rsidRPr="00247888">
        <w:rPr>
          <w:rFonts w:ascii="ＭＳ 明朝" w:hAnsi="ＭＳ 明朝"/>
          <w:b/>
          <w:bCs/>
          <w:sz w:val="21"/>
          <w:szCs w:val="21"/>
          <w:lang w:val="de-DE"/>
        </w:rPr>
        <w:t>Volksz</w:t>
      </w:r>
      <w:r w:rsidR="00041160" w:rsidRPr="00247888">
        <w:rPr>
          <w:rFonts w:ascii="ＭＳ 明朝" w:hAnsi="ＭＳ 明朝"/>
          <w:b/>
          <w:bCs/>
          <w:sz w:val="21"/>
          <w:szCs w:val="21"/>
        </w:rPr>
        <w:fldChar w:fldCharType="begin"/>
      </w:r>
      <w:r w:rsidR="00041160" w:rsidRPr="00247888">
        <w:rPr>
          <w:rFonts w:ascii="ＭＳ 明朝" w:hAnsi="ＭＳ 明朝"/>
          <w:b/>
          <w:bCs/>
          <w:sz w:val="21"/>
          <w:szCs w:val="21"/>
        </w:rPr>
        <w:instrText>HYPERLINK "http://www.wadoku.de/" \l "#"</w:instrText>
      </w:r>
      <w:r w:rsidR="00041160" w:rsidRPr="00247888">
        <w:rPr>
          <w:rFonts w:ascii="ＭＳ 明朝" w:hAnsi="ＭＳ 明朝"/>
          <w:b/>
          <w:bCs/>
          <w:sz w:val="21"/>
          <w:szCs w:val="21"/>
        </w:rPr>
      </w:r>
      <w:r w:rsidR="00041160" w:rsidRPr="00247888">
        <w:rPr>
          <w:rFonts w:ascii="ＭＳ 明朝" w:hAnsi="ＭＳ 明朝"/>
          <w:b/>
          <w:bCs/>
          <w:sz w:val="21"/>
          <w:szCs w:val="21"/>
        </w:rPr>
        <w:fldChar w:fldCharType="separate"/>
      </w:r>
      <w:r w:rsidR="00041160" w:rsidRPr="00247888">
        <w:rPr>
          <w:rStyle w:val="ae"/>
          <w:rFonts w:ascii="ＭＳ 明朝" w:hAnsi="ＭＳ 明朝"/>
          <w:b/>
          <w:bCs/>
          <w:color w:val="auto"/>
          <w:sz w:val="21"/>
          <w:szCs w:val="21"/>
          <w:lang w:val="de-DE"/>
        </w:rPr>
        <w:t>ä</w:t>
      </w:r>
      <w:r w:rsidR="00041160" w:rsidRPr="00247888">
        <w:rPr>
          <w:rFonts w:ascii="ＭＳ 明朝" w:hAnsi="ＭＳ 明朝"/>
          <w:b/>
          <w:bCs/>
          <w:sz w:val="21"/>
          <w:szCs w:val="21"/>
        </w:rPr>
        <w:fldChar w:fldCharType="end"/>
      </w:r>
      <w:r w:rsidR="00041160" w:rsidRPr="00247888">
        <w:rPr>
          <w:rFonts w:ascii="ＭＳ 明朝" w:hAnsi="ＭＳ 明朝"/>
          <w:b/>
          <w:bCs/>
          <w:sz w:val="21"/>
          <w:szCs w:val="21"/>
          <w:lang w:val="de-DE"/>
        </w:rPr>
        <w:t>hlungsurteil</w:t>
      </w:r>
      <w:r w:rsidR="00D61BF8" w:rsidRPr="00247888">
        <w:rPr>
          <w:rFonts w:ascii="ＭＳ 明朝" w:hAnsi="ＭＳ 明朝"/>
          <w:b/>
          <w:bCs/>
          <w:sz w:val="21"/>
          <w:szCs w:val="21"/>
        </w:rPr>
        <w:t>）</w:t>
      </w:r>
      <w:r w:rsidR="00D61BF8" w:rsidRPr="00247888">
        <w:rPr>
          <w:rFonts w:ascii="ＭＳ 明朝" w:hAnsi="ＭＳ 明朝" w:hint="eastAsia"/>
          <w:b/>
          <w:bCs/>
          <w:sz w:val="21"/>
          <w:szCs w:val="21"/>
        </w:rPr>
        <w:t>において、</w:t>
      </w:r>
      <w:r w:rsidR="00D61BF8" w:rsidRPr="00247888">
        <w:rPr>
          <w:rFonts w:ascii="ＭＳ 明朝" w:hAnsi="ＭＳ 明朝"/>
          <w:b/>
          <w:bCs/>
          <w:sz w:val="21"/>
          <w:szCs w:val="21"/>
        </w:rPr>
        <w:t>「情報の自己決定権」（情報について自己決定を求める権利）という新たな概念を打ち出し</w:t>
      </w:r>
      <w:r w:rsidR="00D61BF8" w:rsidRPr="00247888">
        <w:rPr>
          <w:rFonts w:ascii="ＭＳ 明朝" w:hAnsi="ＭＳ 明朝" w:hint="eastAsia"/>
          <w:b/>
          <w:bCs/>
          <w:sz w:val="21"/>
          <w:szCs w:val="21"/>
        </w:rPr>
        <w:t>た</w:t>
      </w:r>
      <w:r w:rsidRPr="00247888">
        <w:rPr>
          <w:rFonts w:ascii="ＭＳ 明朝" w:hAnsi="ＭＳ 明朝" w:hint="eastAsia"/>
          <w:b/>
          <w:bCs/>
          <w:sz w:val="21"/>
          <w:szCs w:val="21"/>
        </w:rPr>
        <w:t>。</w:t>
      </w:r>
      <w:r w:rsidR="005A4E18" w:rsidRPr="00247888">
        <w:rPr>
          <w:rStyle w:val="af4"/>
          <w:rFonts w:ascii="ＭＳ 明朝" w:hAnsi="ＭＳ 明朝"/>
          <w:b/>
          <w:bCs/>
          <w:sz w:val="21"/>
          <w:szCs w:val="21"/>
        </w:rPr>
        <w:footnoteReference w:id="37"/>
      </w:r>
      <w:r w:rsidRPr="00247888">
        <w:rPr>
          <w:rFonts w:ascii="ＭＳ 明朝" w:hAnsi="ＭＳ 明朝" w:hint="eastAsia"/>
          <w:b/>
          <w:bCs/>
          <w:sz w:val="21"/>
          <w:szCs w:val="21"/>
        </w:rPr>
        <w:t>その後も、2008年のIT基本権判決</w:t>
      </w:r>
      <w:r w:rsidRPr="00247888">
        <w:rPr>
          <w:rFonts w:ascii="ＭＳ 明朝" w:hAnsi="ＭＳ 明朝" w:hint="eastAsia"/>
          <w:b/>
          <w:bCs/>
          <w:sz w:val="21"/>
          <w:szCs w:val="21"/>
          <w:lang w:val="de-DE"/>
        </w:rPr>
        <w:t>は、</w:t>
      </w:r>
      <w:r w:rsidRPr="00247888">
        <w:rPr>
          <w:rFonts w:ascii="ＭＳ 明朝" w:hAnsi="ＭＳ 明朝"/>
          <w:b/>
          <w:bCs/>
          <w:sz w:val="21"/>
          <w:szCs w:val="21"/>
          <w:lang w:val="de-DE"/>
        </w:rPr>
        <w:t>一般人格権のさらなる具体化</w:t>
      </w:r>
      <w:r w:rsidRPr="00247888">
        <w:rPr>
          <w:rFonts w:ascii="ＭＳ 明朝" w:hAnsi="ＭＳ 明朝" w:hint="eastAsia"/>
          <w:b/>
          <w:bCs/>
          <w:sz w:val="21"/>
          <w:szCs w:val="21"/>
          <w:lang w:val="de-DE"/>
        </w:rPr>
        <w:t>を明確にした</w:t>
      </w:r>
      <w:r w:rsidR="005A4E18" w:rsidRPr="00247888">
        <w:rPr>
          <w:rStyle w:val="af4"/>
          <w:rFonts w:ascii="ＭＳ 明朝" w:hAnsi="ＭＳ 明朝"/>
          <w:b/>
          <w:bCs/>
          <w:sz w:val="21"/>
          <w:szCs w:val="21"/>
          <w:lang w:val="de-DE"/>
        </w:rPr>
        <w:footnoteReference w:id="38"/>
      </w:r>
      <w:r w:rsidRPr="00247888">
        <w:rPr>
          <w:rFonts w:ascii="ＭＳ 明朝" w:hAnsi="ＭＳ 明朝" w:hint="eastAsia"/>
          <w:b/>
          <w:bCs/>
          <w:sz w:val="21"/>
          <w:szCs w:val="21"/>
          <w:lang w:val="de-DE"/>
        </w:rPr>
        <w:t>。</w:t>
      </w:r>
    </w:p>
    <w:p w14:paraId="7EF162A0" w14:textId="48216BFA" w:rsidR="000A4EE2" w:rsidRPr="00247888" w:rsidRDefault="00C0236F" w:rsidP="00D41232">
      <w:pPr>
        <w:ind w:firstLine="211"/>
        <w:rPr>
          <w:rFonts w:ascii="ＭＳ 明朝" w:hAnsi="ＭＳ 明朝"/>
          <w:b/>
          <w:bCs/>
          <w:sz w:val="21"/>
          <w:szCs w:val="21"/>
          <w:lang w:val="de-DE"/>
        </w:rPr>
      </w:pPr>
      <w:r w:rsidRPr="00247888">
        <w:rPr>
          <w:rFonts w:ascii="ＭＳ 明朝" w:hAnsi="ＭＳ 明朝" w:hint="eastAsia"/>
          <w:b/>
          <w:bCs/>
          <w:sz w:val="21"/>
          <w:szCs w:val="21"/>
          <w:lang w:val="de-DE"/>
        </w:rPr>
        <w:t>以上のことから、ドイツでは、EUのGDPR施行（2018年）によって、データ保護法の状況が大きく変わったということはないといえる。特に、ここで問題にしている個人データの処理</w:t>
      </w:r>
      <w:r w:rsidR="004A4BC0" w:rsidRPr="00247888">
        <w:rPr>
          <w:rFonts w:ascii="ＭＳ 明朝" w:hAnsi="ＭＳ 明朝" w:hint="eastAsia"/>
          <w:b/>
          <w:bCs/>
          <w:sz w:val="21"/>
          <w:szCs w:val="21"/>
          <w:lang w:val="de-DE"/>
        </w:rPr>
        <w:t>の原則</w:t>
      </w:r>
      <w:r w:rsidR="000A4EE2" w:rsidRPr="00247888">
        <w:rPr>
          <w:rFonts w:ascii="ＭＳ 明朝" w:hAnsi="ＭＳ 明朝" w:hint="eastAsia"/>
          <w:b/>
          <w:bCs/>
          <w:sz w:val="21"/>
          <w:szCs w:val="21"/>
          <w:lang w:val="de-DE"/>
        </w:rPr>
        <w:t>、特に「同意」についての厳格な解釈</w:t>
      </w:r>
      <w:r w:rsidR="004A4BC0" w:rsidRPr="00247888">
        <w:rPr>
          <w:rFonts w:ascii="ＭＳ 明朝" w:hAnsi="ＭＳ 明朝" w:hint="eastAsia"/>
          <w:b/>
          <w:bCs/>
          <w:sz w:val="21"/>
          <w:szCs w:val="21"/>
          <w:lang w:val="de-DE"/>
        </w:rPr>
        <w:t>は</w:t>
      </w:r>
      <w:r w:rsidR="00737734" w:rsidRPr="00247888">
        <w:rPr>
          <w:rFonts w:ascii="ＭＳ 明朝" w:hAnsi="ＭＳ 明朝" w:hint="eastAsia"/>
          <w:b/>
          <w:bCs/>
          <w:sz w:val="21"/>
          <w:szCs w:val="21"/>
          <w:lang w:val="de-DE"/>
        </w:rPr>
        <w:t>、</w:t>
      </w:r>
      <w:r w:rsidR="004A4BC0" w:rsidRPr="00247888">
        <w:rPr>
          <w:rFonts w:ascii="ＭＳ 明朝" w:hAnsi="ＭＳ 明朝" w:hint="eastAsia"/>
          <w:b/>
          <w:bCs/>
          <w:sz w:val="21"/>
          <w:szCs w:val="21"/>
          <w:lang w:val="de-DE"/>
        </w:rPr>
        <w:t>GDPR以前</w:t>
      </w:r>
      <w:r w:rsidR="008202C3" w:rsidRPr="00247888">
        <w:rPr>
          <w:rFonts w:ascii="ＭＳ 明朝" w:hAnsi="ＭＳ 明朝" w:hint="eastAsia"/>
          <w:b/>
          <w:bCs/>
          <w:sz w:val="21"/>
          <w:szCs w:val="21"/>
          <w:lang w:val="de-DE"/>
        </w:rPr>
        <w:t>、具体的には</w:t>
      </w:r>
      <w:r w:rsidR="008202C3" w:rsidRPr="00247888">
        <w:rPr>
          <w:rFonts w:ascii="ＭＳ 明朝" w:hAnsi="ＭＳ 明朝"/>
          <w:b/>
          <w:bCs/>
          <w:sz w:val="21"/>
          <w:szCs w:val="21"/>
        </w:rPr>
        <w:t>1995</w:t>
      </w:r>
      <w:r w:rsidR="008202C3" w:rsidRPr="00247888">
        <w:rPr>
          <w:rFonts w:ascii="ＭＳ 明朝" w:hAnsi="ＭＳ 明朝" w:hint="eastAsia"/>
          <w:b/>
          <w:bCs/>
          <w:sz w:val="21"/>
          <w:szCs w:val="21"/>
        </w:rPr>
        <w:t>年の</w:t>
      </w:r>
      <w:r w:rsidR="008202C3" w:rsidRPr="00247888">
        <w:rPr>
          <w:rFonts w:ascii="ＭＳ 明朝" w:hAnsi="ＭＳ 明朝"/>
          <w:b/>
          <w:bCs/>
          <w:sz w:val="21"/>
          <w:szCs w:val="21"/>
        </w:rPr>
        <w:t>EU</w:t>
      </w:r>
      <w:r w:rsidR="008202C3" w:rsidRPr="00247888">
        <w:rPr>
          <w:rFonts w:ascii="ＭＳ 明朝" w:hAnsi="ＭＳ 明朝" w:hint="eastAsia"/>
          <w:b/>
          <w:bCs/>
          <w:sz w:val="21"/>
          <w:szCs w:val="21"/>
        </w:rPr>
        <w:t>指令</w:t>
      </w:r>
      <w:r w:rsidR="00737734" w:rsidRPr="00247888">
        <w:rPr>
          <w:rFonts w:ascii="ＭＳ 明朝" w:hAnsi="ＭＳ 明朝" w:hint="eastAsia"/>
          <w:b/>
          <w:bCs/>
          <w:sz w:val="21"/>
          <w:szCs w:val="21"/>
        </w:rPr>
        <w:t>、およびそれに基づくドイツデータ保護法におけるそれら</w:t>
      </w:r>
      <w:r w:rsidR="004A4BC0" w:rsidRPr="00247888">
        <w:rPr>
          <w:rFonts w:ascii="ＭＳ 明朝" w:hAnsi="ＭＳ 明朝" w:hint="eastAsia"/>
          <w:b/>
          <w:bCs/>
          <w:sz w:val="21"/>
          <w:szCs w:val="21"/>
          <w:lang w:val="de-DE"/>
        </w:rPr>
        <w:t>と同様であ</w:t>
      </w:r>
      <w:r w:rsidR="008202C3" w:rsidRPr="00247888">
        <w:rPr>
          <w:rFonts w:ascii="ＭＳ 明朝" w:hAnsi="ＭＳ 明朝" w:hint="eastAsia"/>
          <w:b/>
          <w:bCs/>
          <w:sz w:val="21"/>
          <w:szCs w:val="21"/>
          <w:lang w:val="de-DE"/>
        </w:rPr>
        <w:t>る。</w:t>
      </w:r>
    </w:p>
    <w:p w14:paraId="7B1FF38D" w14:textId="4B832717" w:rsidR="000A4EE2" w:rsidRPr="00247888" w:rsidRDefault="00737734" w:rsidP="000A4EE2">
      <w:pPr>
        <w:ind w:firstLine="211"/>
        <w:rPr>
          <w:rFonts w:ascii="ＭＳ 明朝" w:hAnsi="ＭＳ 明朝"/>
          <w:b/>
          <w:bCs/>
          <w:sz w:val="21"/>
          <w:szCs w:val="21"/>
        </w:rPr>
      </w:pPr>
      <w:r w:rsidRPr="00247888">
        <w:rPr>
          <w:rFonts w:ascii="ＭＳ 明朝" w:hAnsi="ＭＳ 明朝" w:hint="eastAsia"/>
          <w:b/>
          <w:bCs/>
          <w:sz w:val="21"/>
          <w:szCs w:val="21"/>
          <w:lang w:val="de-DE"/>
        </w:rPr>
        <w:t>特に本件に関連する</w:t>
      </w:r>
      <w:r w:rsidR="008202C3" w:rsidRPr="00247888">
        <w:rPr>
          <w:rFonts w:ascii="ＭＳ 明朝" w:hAnsi="ＭＳ 明朝" w:hint="eastAsia"/>
          <w:b/>
          <w:bCs/>
          <w:sz w:val="21"/>
          <w:szCs w:val="21"/>
          <w:lang w:val="de-DE"/>
        </w:rPr>
        <w:t>GDPRの</w:t>
      </w:r>
      <w:r w:rsidR="000A4EE2" w:rsidRPr="00247888">
        <w:rPr>
          <w:rFonts w:ascii="ＭＳ 明朝" w:hAnsi="ＭＳ 明朝"/>
          <w:b/>
          <w:bCs/>
          <w:sz w:val="21"/>
          <w:szCs w:val="21"/>
        </w:rPr>
        <w:t>4</w:t>
      </w:r>
      <w:r w:rsidR="000A4EE2" w:rsidRPr="00247888">
        <w:rPr>
          <w:rFonts w:ascii="ＭＳ 明朝" w:hAnsi="ＭＳ 明朝" w:hint="eastAsia"/>
          <w:b/>
          <w:bCs/>
          <w:sz w:val="21"/>
          <w:szCs w:val="21"/>
        </w:rPr>
        <w:t>条</w:t>
      </w:r>
      <w:r w:rsidR="000A4EE2" w:rsidRPr="00247888">
        <w:rPr>
          <w:rFonts w:ascii="ＭＳ 明朝" w:hAnsi="ＭＳ 明朝"/>
          <w:b/>
          <w:bCs/>
          <w:sz w:val="21"/>
          <w:szCs w:val="21"/>
        </w:rPr>
        <w:t>11</w:t>
      </w:r>
      <w:r w:rsidR="000A4EE2" w:rsidRPr="00247888">
        <w:rPr>
          <w:rFonts w:ascii="ＭＳ 明朝" w:hAnsi="ＭＳ 明朝" w:hint="eastAsia"/>
          <w:b/>
          <w:bCs/>
          <w:sz w:val="21"/>
          <w:szCs w:val="21"/>
        </w:rPr>
        <w:t>号</w:t>
      </w:r>
      <w:r w:rsidR="008202C3" w:rsidRPr="00247888">
        <w:rPr>
          <w:rFonts w:ascii="ＭＳ 明朝" w:hAnsi="ＭＳ 明朝" w:hint="eastAsia"/>
          <w:b/>
          <w:bCs/>
          <w:sz w:val="21"/>
          <w:szCs w:val="21"/>
        </w:rPr>
        <w:t>は、</w:t>
      </w:r>
      <w:r w:rsidR="008202C3" w:rsidRPr="00247888">
        <w:rPr>
          <w:rFonts w:ascii="ＭＳ 明朝" w:hAnsi="ＭＳ 明朝" w:hint="eastAsia"/>
          <w:b/>
          <w:bCs/>
          <w:sz w:val="21"/>
          <w:szCs w:val="21"/>
          <w:lang w:val="de-DE"/>
        </w:rPr>
        <w:t>「同意」を、</w:t>
      </w:r>
      <w:r w:rsidR="000A4EE2" w:rsidRPr="00247888">
        <w:rPr>
          <w:rFonts w:ascii="ＭＳ 明朝" w:hAnsi="ＭＳ 明朝" w:hint="eastAsia"/>
          <w:b/>
          <w:bCs/>
          <w:sz w:val="21"/>
          <w:szCs w:val="21"/>
        </w:rPr>
        <w:t>「自由になされた，特定の，十分に情報を提供された，かつ，明示的なデータ主体の意思表示であって，本人が，言明又は明らかに積極的な行動のいずれかによって，</w:t>
      </w:r>
      <w:r w:rsidR="000A4EE2" w:rsidRPr="00247888">
        <w:rPr>
          <w:rFonts w:ascii="ＭＳ 明朝" w:hAnsi="ＭＳ 明朝"/>
          <w:b/>
          <w:bCs/>
          <w:sz w:val="21"/>
          <w:szCs w:val="21"/>
        </w:rPr>
        <w:t xml:space="preserve"> </w:t>
      </w:r>
      <w:r w:rsidR="000A4EE2" w:rsidRPr="00247888">
        <w:rPr>
          <w:rFonts w:ascii="ＭＳ 明朝" w:hAnsi="ＭＳ 明朝" w:hint="eastAsia"/>
          <w:b/>
          <w:bCs/>
          <w:sz w:val="21"/>
          <w:szCs w:val="21"/>
        </w:rPr>
        <w:t>自己に関する個人データが取り扱われることへの同意を表明するものをいう」</w:t>
      </w:r>
      <w:r w:rsidR="008202C3" w:rsidRPr="00247888">
        <w:rPr>
          <w:rFonts w:ascii="ＭＳ 明朝" w:hAnsi="ＭＳ 明朝" w:hint="eastAsia"/>
          <w:b/>
          <w:bCs/>
          <w:sz w:val="21"/>
          <w:szCs w:val="21"/>
        </w:rPr>
        <w:t>、と定義する。</w:t>
      </w:r>
    </w:p>
    <w:p w14:paraId="752D3AFD" w14:textId="2D4AB96D" w:rsidR="000A4EE2" w:rsidRPr="00247888" w:rsidRDefault="008202C3" w:rsidP="000A4EE2">
      <w:pPr>
        <w:ind w:firstLine="211"/>
        <w:rPr>
          <w:rFonts w:ascii="ＭＳ 明朝" w:hAnsi="ＭＳ 明朝"/>
          <w:b/>
          <w:bCs/>
          <w:sz w:val="21"/>
          <w:szCs w:val="21"/>
        </w:rPr>
      </w:pPr>
      <w:r w:rsidRPr="00247888">
        <w:rPr>
          <w:rFonts w:ascii="ＭＳ 明朝" w:hAnsi="ＭＳ 明朝" w:hint="eastAsia"/>
          <w:b/>
          <w:bCs/>
          <w:sz w:val="21"/>
          <w:szCs w:val="21"/>
        </w:rPr>
        <w:t>「</w:t>
      </w:r>
      <w:r w:rsidR="000A4EE2" w:rsidRPr="00247888">
        <w:rPr>
          <w:rFonts w:ascii="ＭＳ 明朝" w:hAnsi="ＭＳ 明朝" w:hint="eastAsia"/>
          <w:b/>
          <w:bCs/>
          <w:sz w:val="21"/>
          <w:szCs w:val="21"/>
        </w:rPr>
        <w:t>データ保護指令と比較すると，</w:t>
      </w:r>
      <w:bookmarkStart w:id="55" w:name="_Hlk202714596"/>
      <w:r w:rsidRPr="00247888">
        <w:rPr>
          <w:rFonts w:ascii="ＭＳ 明朝" w:hAnsi="ＭＳ 明朝" w:hint="eastAsia"/>
          <w:b/>
          <w:bCs/>
          <w:sz w:val="21"/>
          <w:szCs w:val="21"/>
        </w:rPr>
        <w:t>『</w:t>
      </w:r>
      <w:r w:rsidR="000A4EE2" w:rsidRPr="00247888">
        <w:rPr>
          <w:rFonts w:ascii="ＭＳ 明朝" w:hAnsi="ＭＳ 明朝" w:hint="eastAsia"/>
          <w:b/>
          <w:bCs/>
          <w:sz w:val="21"/>
          <w:szCs w:val="21"/>
        </w:rPr>
        <w:t>自由</w:t>
      </w:r>
      <w:r w:rsidRPr="00247888">
        <w:rPr>
          <w:rFonts w:ascii="ＭＳ 明朝" w:hAnsi="ＭＳ 明朝" w:hint="eastAsia"/>
          <w:b/>
          <w:bCs/>
          <w:sz w:val="21"/>
          <w:szCs w:val="21"/>
        </w:rPr>
        <w:t>』</w:t>
      </w:r>
      <w:r w:rsidR="000A4EE2" w:rsidRPr="00247888">
        <w:rPr>
          <w:rFonts w:ascii="ＭＳ 明朝" w:hAnsi="ＭＳ 明朝" w:hint="eastAsia"/>
          <w:b/>
          <w:bCs/>
          <w:sz w:val="21"/>
          <w:szCs w:val="21"/>
        </w:rPr>
        <w:t>，</w:t>
      </w:r>
      <w:r w:rsidRPr="00247888">
        <w:rPr>
          <w:rFonts w:ascii="ＭＳ 明朝" w:hAnsi="ＭＳ 明朝" w:hint="eastAsia"/>
          <w:b/>
          <w:bCs/>
          <w:sz w:val="21"/>
          <w:szCs w:val="21"/>
        </w:rPr>
        <w:t>『</w:t>
      </w:r>
      <w:r w:rsidR="000A4EE2" w:rsidRPr="00247888">
        <w:rPr>
          <w:rFonts w:ascii="ＭＳ 明朝" w:hAnsi="ＭＳ 明朝" w:hint="eastAsia"/>
          <w:b/>
          <w:bCs/>
          <w:sz w:val="21"/>
          <w:szCs w:val="21"/>
        </w:rPr>
        <w:t>特定</w:t>
      </w:r>
      <w:r w:rsidRPr="00247888">
        <w:rPr>
          <w:rFonts w:ascii="ＭＳ 明朝" w:hAnsi="ＭＳ 明朝" w:hint="eastAsia"/>
          <w:b/>
          <w:bCs/>
          <w:sz w:val="21"/>
          <w:szCs w:val="21"/>
        </w:rPr>
        <w:t>』</w:t>
      </w:r>
      <w:r w:rsidR="000A4EE2" w:rsidRPr="00247888">
        <w:rPr>
          <w:rFonts w:ascii="ＭＳ 明朝" w:hAnsi="ＭＳ 明朝" w:hint="eastAsia"/>
          <w:b/>
          <w:bCs/>
          <w:sz w:val="21"/>
          <w:szCs w:val="21"/>
        </w:rPr>
        <w:t>，</w:t>
      </w:r>
      <w:r w:rsidRPr="00247888">
        <w:rPr>
          <w:rFonts w:ascii="ＭＳ 明朝" w:hAnsi="ＭＳ 明朝" w:hint="eastAsia"/>
          <w:b/>
          <w:bCs/>
          <w:sz w:val="21"/>
          <w:szCs w:val="21"/>
        </w:rPr>
        <w:t>『</w:t>
      </w:r>
      <w:r w:rsidR="000A4EE2" w:rsidRPr="00247888">
        <w:rPr>
          <w:rFonts w:ascii="ＭＳ 明朝" w:hAnsi="ＭＳ 明朝" w:hint="eastAsia"/>
          <w:b/>
          <w:bCs/>
          <w:sz w:val="21"/>
          <w:szCs w:val="21"/>
        </w:rPr>
        <w:t>十分に情報を提供された</w:t>
      </w:r>
      <w:r w:rsidRPr="00247888">
        <w:rPr>
          <w:rFonts w:ascii="ＭＳ 明朝" w:hAnsi="ＭＳ 明朝" w:hint="eastAsia"/>
          <w:b/>
          <w:bCs/>
          <w:sz w:val="21"/>
          <w:szCs w:val="21"/>
        </w:rPr>
        <w:t>』</w:t>
      </w:r>
      <w:r w:rsidR="000A4EE2" w:rsidRPr="00247888">
        <w:rPr>
          <w:rFonts w:ascii="ＭＳ 明朝" w:hAnsi="ＭＳ 明朝" w:hint="eastAsia"/>
          <w:b/>
          <w:bCs/>
          <w:sz w:val="21"/>
          <w:szCs w:val="21"/>
        </w:rPr>
        <w:t>という要件</w:t>
      </w:r>
      <w:bookmarkEnd w:id="55"/>
      <w:r w:rsidR="000A4EE2" w:rsidRPr="00247888">
        <w:rPr>
          <w:rFonts w:ascii="ＭＳ 明朝" w:hAnsi="ＭＳ 明朝" w:hint="eastAsia"/>
          <w:b/>
          <w:bCs/>
          <w:sz w:val="21"/>
          <w:szCs w:val="21"/>
        </w:rPr>
        <w:t>に加え，</w:t>
      </w:r>
      <w:r w:rsidRPr="00247888">
        <w:rPr>
          <w:rFonts w:ascii="ＭＳ 明朝" w:hAnsi="ＭＳ 明朝" w:hint="eastAsia"/>
          <w:b/>
          <w:bCs/>
          <w:sz w:val="21"/>
          <w:szCs w:val="21"/>
        </w:rPr>
        <w:t>『</w:t>
      </w:r>
      <w:r w:rsidR="000A4EE2" w:rsidRPr="00247888">
        <w:rPr>
          <w:rFonts w:ascii="ＭＳ 明朝" w:hAnsi="ＭＳ 明朝" w:hint="eastAsia"/>
          <w:b/>
          <w:bCs/>
          <w:sz w:val="21"/>
          <w:szCs w:val="21"/>
        </w:rPr>
        <w:t>明示的な同意</w:t>
      </w:r>
      <w:r w:rsidRPr="00247888">
        <w:rPr>
          <w:rFonts w:ascii="ＭＳ 明朝" w:hAnsi="ＭＳ 明朝" w:hint="eastAsia"/>
          <w:b/>
          <w:bCs/>
          <w:sz w:val="21"/>
          <w:szCs w:val="21"/>
        </w:rPr>
        <w:t>』</w:t>
      </w:r>
      <w:r w:rsidR="000A4EE2" w:rsidRPr="00247888">
        <w:rPr>
          <w:rFonts w:ascii="ＭＳ 明朝" w:hAnsi="ＭＳ 明朝" w:hint="eastAsia"/>
          <w:b/>
          <w:bCs/>
          <w:sz w:val="21"/>
          <w:szCs w:val="21"/>
        </w:rPr>
        <w:t>が明文化された点に違いがある</w:t>
      </w:r>
      <w:r w:rsidRPr="00247888">
        <w:rPr>
          <w:rFonts w:ascii="ＭＳ 明朝" w:hAnsi="ＭＳ 明朝" w:hint="eastAsia"/>
          <w:b/>
          <w:bCs/>
          <w:sz w:val="21"/>
          <w:szCs w:val="21"/>
        </w:rPr>
        <w:t>」</w:t>
      </w:r>
      <w:r w:rsidR="00130D9B" w:rsidRPr="00247888">
        <w:rPr>
          <w:rFonts w:ascii="ＭＳ 明朝" w:hAnsi="ＭＳ 明朝" w:hint="eastAsia"/>
          <w:b/>
          <w:bCs/>
          <w:sz w:val="21"/>
          <w:szCs w:val="21"/>
        </w:rPr>
        <w:t>、</w:t>
      </w:r>
      <w:r w:rsidRPr="00247888">
        <w:rPr>
          <w:rFonts w:ascii="ＭＳ 明朝" w:hAnsi="ＭＳ 明朝" w:hint="eastAsia"/>
          <w:b/>
          <w:bCs/>
          <w:sz w:val="21"/>
          <w:szCs w:val="21"/>
        </w:rPr>
        <w:t>に過ぎない</w:t>
      </w:r>
      <w:r w:rsidR="00787FC3" w:rsidRPr="00247888">
        <w:rPr>
          <w:rStyle w:val="af4"/>
          <w:rFonts w:ascii="ＭＳ 明朝" w:hAnsi="ＭＳ 明朝"/>
          <w:b/>
          <w:bCs/>
          <w:sz w:val="21"/>
          <w:szCs w:val="21"/>
        </w:rPr>
        <w:footnoteReference w:id="39"/>
      </w:r>
      <w:r w:rsidRPr="00247888">
        <w:rPr>
          <w:rFonts w:ascii="ＭＳ 明朝" w:hAnsi="ＭＳ 明朝" w:hint="eastAsia"/>
          <w:b/>
          <w:bCs/>
          <w:sz w:val="21"/>
          <w:szCs w:val="21"/>
        </w:rPr>
        <w:t>。</w:t>
      </w:r>
      <w:r w:rsidR="00737734" w:rsidRPr="00247888">
        <w:rPr>
          <w:rFonts w:ascii="ＭＳ 明朝" w:hAnsi="ＭＳ 明朝" w:hint="eastAsia"/>
          <w:b/>
          <w:bCs/>
          <w:sz w:val="21"/>
          <w:szCs w:val="21"/>
          <w:lang w:val="de-DE"/>
        </w:rPr>
        <w:t>GDPRの6条、7条の諸規定は、本4条をさらに明確化したものと位置づけられる。</w:t>
      </w:r>
    </w:p>
    <w:p w14:paraId="7D1BEE58" w14:textId="633CF61E" w:rsidR="000A4EE2" w:rsidRPr="00247888" w:rsidRDefault="000A4EE2" w:rsidP="000A4EE2">
      <w:pPr>
        <w:ind w:firstLine="211"/>
        <w:rPr>
          <w:rFonts w:ascii="ＭＳ 明朝" w:hAnsi="ＭＳ 明朝"/>
          <w:b/>
          <w:bCs/>
          <w:sz w:val="21"/>
          <w:szCs w:val="21"/>
        </w:rPr>
      </w:pPr>
    </w:p>
    <w:p w14:paraId="7569F654" w14:textId="261F85BE" w:rsidR="000A4EE2" w:rsidRPr="00247888" w:rsidRDefault="00670C16" w:rsidP="00425343">
      <w:pPr>
        <w:pStyle w:val="2"/>
        <w:ind w:firstLineChars="0" w:firstLine="0"/>
      </w:pPr>
      <w:r w:rsidRPr="00247888">
        <w:t>（</w:t>
      </w:r>
      <w:r w:rsidRPr="00247888">
        <w:rPr>
          <w:rFonts w:cs="ＭＳ 明朝" w:hint="eastAsia"/>
        </w:rPr>
        <w:t>ⅱ</w:t>
      </w:r>
      <w:r w:rsidRPr="00247888">
        <w:t>）</w:t>
      </w:r>
      <w:r w:rsidRPr="00247888">
        <w:rPr>
          <w:rFonts w:hint="eastAsia"/>
        </w:rPr>
        <w:t>BGH本決定におけるGDPR</w:t>
      </w:r>
      <w:r w:rsidR="00FC35C8" w:rsidRPr="00247888">
        <w:rPr>
          <w:rFonts w:hint="eastAsia"/>
        </w:rPr>
        <w:t>の諸規定</w:t>
      </w:r>
      <w:r w:rsidR="00A070DA" w:rsidRPr="00247888">
        <w:rPr>
          <w:rFonts w:hint="eastAsia"/>
        </w:rPr>
        <w:t>への言及</w:t>
      </w:r>
    </w:p>
    <w:p w14:paraId="798D423A" w14:textId="3012297D" w:rsidR="00FC35C8" w:rsidRPr="00247888" w:rsidRDefault="00FC35C8" w:rsidP="00670C16">
      <w:pPr>
        <w:ind w:firstLineChars="0" w:firstLine="0"/>
        <w:rPr>
          <w:rFonts w:ascii="ＭＳ 明朝" w:hAnsi="ＭＳ 明朝"/>
          <w:b/>
          <w:bCs/>
          <w:sz w:val="21"/>
          <w:szCs w:val="21"/>
        </w:rPr>
      </w:pPr>
      <w:r w:rsidRPr="00247888">
        <w:rPr>
          <w:rFonts w:ascii="ＭＳ 明朝" w:hAnsi="ＭＳ 明朝" w:hint="eastAsia"/>
          <w:b/>
          <w:bCs/>
          <w:sz w:val="21"/>
          <w:szCs w:val="21"/>
        </w:rPr>
        <w:t xml:space="preserve">　</w:t>
      </w:r>
      <w:r w:rsidRPr="00247888">
        <w:rPr>
          <w:rFonts w:ascii="ＭＳ 明朝" w:hAnsi="ＭＳ 明朝"/>
          <w:b/>
          <w:bCs/>
          <w:sz w:val="21"/>
          <w:szCs w:val="21"/>
        </w:rPr>
        <w:t>GDPRの施行は2018年5月25日で</w:t>
      </w:r>
      <w:r w:rsidRPr="00247888">
        <w:rPr>
          <w:rFonts w:ascii="ＭＳ 明朝" w:hAnsi="ＭＳ 明朝" w:hint="eastAsia"/>
          <w:b/>
          <w:bCs/>
          <w:sz w:val="21"/>
          <w:szCs w:val="21"/>
        </w:rPr>
        <w:t>、</w:t>
      </w:r>
      <w:r w:rsidRPr="00247888">
        <w:rPr>
          <w:rFonts w:ascii="ＭＳ 明朝" w:hAnsi="ＭＳ 明朝"/>
          <w:b/>
          <w:bCs/>
          <w:sz w:val="21"/>
          <w:szCs w:val="21"/>
        </w:rPr>
        <w:t>カルテル庁の決定は2019年2月</w:t>
      </w:r>
      <w:r w:rsidRPr="00247888">
        <w:rPr>
          <w:rFonts w:ascii="ＭＳ 明朝" w:hAnsi="ＭＳ 明朝" w:hint="eastAsia"/>
          <w:b/>
          <w:bCs/>
          <w:sz w:val="21"/>
          <w:szCs w:val="21"/>
        </w:rPr>
        <w:t>6日である。</w:t>
      </w:r>
      <w:r w:rsidRPr="00247888">
        <w:rPr>
          <w:rFonts w:ascii="ＭＳ 明朝" w:hAnsi="ＭＳ 明朝"/>
          <w:b/>
          <w:bCs/>
          <w:sz w:val="21"/>
          <w:szCs w:val="21"/>
        </w:rPr>
        <w:t>問題となった</w:t>
      </w:r>
      <w:r w:rsidR="00781DA7" w:rsidRPr="00247888">
        <w:rPr>
          <w:rFonts w:ascii="ＭＳ 明朝" w:hAnsi="ＭＳ 明朝" w:hint="eastAsia"/>
          <w:b/>
          <w:bCs/>
          <w:sz w:val="21"/>
          <w:szCs w:val="21"/>
        </w:rPr>
        <w:t>メタによる</w:t>
      </w:r>
      <w:r w:rsidRPr="00247888">
        <w:rPr>
          <w:rFonts w:ascii="ＭＳ 明朝" w:hAnsi="ＭＳ 明朝"/>
          <w:b/>
          <w:bCs/>
          <w:sz w:val="21"/>
          <w:szCs w:val="21"/>
        </w:rPr>
        <w:t>Facebook</w:t>
      </w:r>
      <w:r w:rsidRPr="00247888">
        <w:rPr>
          <w:rFonts w:ascii="ＭＳ 明朝" w:hAnsi="ＭＳ 明朝" w:hint="eastAsia"/>
          <w:b/>
          <w:bCs/>
          <w:sz w:val="21"/>
          <w:szCs w:val="21"/>
        </w:rPr>
        <w:t>に関する</w:t>
      </w:r>
      <w:r w:rsidRPr="00247888">
        <w:rPr>
          <w:rFonts w:ascii="ＭＳ 明朝" w:hAnsi="ＭＳ 明朝"/>
          <w:b/>
          <w:bCs/>
          <w:sz w:val="21"/>
          <w:szCs w:val="21"/>
        </w:rPr>
        <w:t>行為</w:t>
      </w:r>
      <w:r w:rsidRPr="00247888">
        <w:rPr>
          <w:rFonts w:ascii="ＭＳ 明朝" w:hAnsi="ＭＳ 明朝" w:hint="eastAsia"/>
          <w:b/>
          <w:bCs/>
          <w:sz w:val="21"/>
          <w:szCs w:val="21"/>
        </w:rPr>
        <w:t>は、</w:t>
      </w:r>
      <w:r w:rsidRPr="00247888">
        <w:rPr>
          <w:rFonts w:ascii="ＭＳ 明朝" w:hAnsi="ＭＳ 明朝"/>
          <w:b/>
          <w:bCs/>
          <w:sz w:val="21"/>
          <w:szCs w:val="21"/>
        </w:rPr>
        <w:t>施行前に始まっており、施行後にも継続している</w:t>
      </w:r>
      <w:r w:rsidRPr="00247888">
        <w:rPr>
          <w:rFonts w:ascii="ＭＳ 明朝" w:hAnsi="ＭＳ 明朝" w:hint="eastAsia"/>
          <w:b/>
          <w:bCs/>
          <w:sz w:val="21"/>
          <w:szCs w:val="21"/>
        </w:rPr>
        <w:t>。</w:t>
      </w:r>
      <w:r w:rsidR="00781DA7" w:rsidRPr="00247888">
        <w:rPr>
          <w:rFonts w:ascii="ＭＳ 明朝" w:hAnsi="ＭＳ 明朝" w:hint="eastAsia"/>
          <w:b/>
          <w:bCs/>
          <w:sz w:val="21"/>
          <w:szCs w:val="21"/>
        </w:rPr>
        <w:t>日独の行政法における</w:t>
      </w:r>
      <w:r w:rsidRPr="00247888">
        <w:rPr>
          <w:rFonts w:ascii="ＭＳ 明朝" w:hAnsi="ＭＳ 明朝"/>
          <w:b/>
          <w:bCs/>
          <w:sz w:val="21"/>
          <w:szCs w:val="21"/>
        </w:rPr>
        <w:t>処分時説</w:t>
      </w:r>
      <w:r w:rsidR="00781DA7" w:rsidRPr="00247888">
        <w:rPr>
          <w:rFonts w:ascii="ＭＳ 明朝" w:hAnsi="ＭＳ 明朝" w:hint="eastAsia"/>
          <w:b/>
          <w:bCs/>
          <w:sz w:val="21"/>
          <w:szCs w:val="21"/>
        </w:rPr>
        <w:t>・判決時説のいずれによっても、</w:t>
      </w:r>
      <w:r w:rsidR="00781DA7" w:rsidRPr="00247888">
        <w:rPr>
          <w:rFonts w:ascii="ＭＳ 明朝" w:hAnsi="ＭＳ 明朝"/>
          <w:b/>
          <w:bCs/>
          <w:sz w:val="21"/>
          <w:szCs w:val="21"/>
        </w:rPr>
        <w:t>GDPR</w:t>
      </w:r>
      <w:r w:rsidR="00781DA7" w:rsidRPr="00247888">
        <w:rPr>
          <w:rFonts w:ascii="ＭＳ 明朝" w:hAnsi="ＭＳ 明朝" w:hint="eastAsia"/>
          <w:b/>
          <w:bCs/>
          <w:sz w:val="21"/>
          <w:szCs w:val="21"/>
        </w:rPr>
        <w:t>が適用されることには問題はないであろう。</w:t>
      </w:r>
    </w:p>
    <w:p w14:paraId="273EEB26" w14:textId="1E4910DF" w:rsidR="004462B1" w:rsidRPr="00247888" w:rsidRDefault="00781DA7" w:rsidP="00670C16">
      <w:pPr>
        <w:ind w:firstLineChars="0" w:firstLine="0"/>
        <w:rPr>
          <w:rFonts w:ascii="ＭＳ 明朝" w:hAnsi="ＭＳ 明朝"/>
          <w:b/>
          <w:bCs/>
          <w:sz w:val="21"/>
          <w:szCs w:val="21"/>
          <w:lang w:val="de-DE"/>
        </w:rPr>
      </w:pPr>
      <w:r w:rsidRPr="00247888">
        <w:rPr>
          <w:rFonts w:ascii="ＭＳ 明朝" w:hAnsi="ＭＳ 明朝" w:hint="eastAsia"/>
          <w:b/>
          <w:bCs/>
          <w:sz w:val="21"/>
          <w:szCs w:val="21"/>
        </w:rPr>
        <w:t xml:space="preserve">　BGH本決定は、</w:t>
      </w:r>
      <w:r w:rsidR="00D54528" w:rsidRPr="00247888">
        <w:rPr>
          <w:rFonts w:ascii="ＭＳ 明朝" w:hAnsi="ＭＳ 明朝"/>
          <w:b/>
          <w:bCs/>
          <w:sz w:val="21"/>
          <w:szCs w:val="21"/>
        </w:rPr>
        <w:t>GDPR</w:t>
      </w:r>
      <w:r w:rsidR="00D54528" w:rsidRPr="00247888">
        <w:rPr>
          <w:rFonts w:ascii="ＭＳ 明朝" w:hAnsi="ＭＳ 明朝" w:hint="eastAsia"/>
          <w:b/>
          <w:bCs/>
          <w:sz w:val="21"/>
          <w:szCs w:val="21"/>
          <w:lang w:val="de-DE"/>
        </w:rPr>
        <w:t xml:space="preserve"> に</w:t>
      </w:r>
      <w:r w:rsidR="00A070DA" w:rsidRPr="00247888">
        <w:rPr>
          <w:rFonts w:ascii="ＭＳ 明朝" w:hAnsi="ＭＳ 明朝" w:hint="eastAsia"/>
          <w:b/>
          <w:bCs/>
          <w:sz w:val="21"/>
          <w:szCs w:val="21"/>
          <w:lang w:val="de-DE"/>
        </w:rPr>
        <w:t>ついて</w:t>
      </w:r>
      <w:r w:rsidR="00D54528" w:rsidRPr="00247888">
        <w:rPr>
          <w:rFonts w:ascii="ＭＳ 明朝" w:hAnsi="ＭＳ 明朝" w:hint="eastAsia"/>
          <w:b/>
          <w:bCs/>
          <w:sz w:val="21"/>
          <w:szCs w:val="21"/>
          <w:lang w:val="de-DE"/>
        </w:rPr>
        <w:t>各所でふれているが、特にGDPR6条（1）が、個人データの処理が許される条件として、本人の「自由意思に基づく同意」を挙げていることに注目</w:t>
      </w:r>
      <w:r w:rsidR="004462B1" w:rsidRPr="00247888">
        <w:rPr>
          <w:rFonts w:ascii="ＭＳ 明朝" w:hAnsi="ＭＳ 明朝" w:hint="eastAsia"/>
          <w:b/>
          <w:bCs/>
          <w:sz w:val="21"/>
          <w:szCs w:val="21"/>
          <w:lang w:val="de-DE"/>
        </w:rPr>
        <w:t>する</w:t>
      </w:r>
      <w:r w:rsidR="00A070DA" w:rsidRPr="00247888">
        <w:rPr>
          <w:rFonts w:ascii="ＭＳ 明朝" w:hAnsi="ＭＳ 明朝" w:hint="eastAsia"/>
          <w:b/>
          <w:bCs/>
          <w:sz w:val="21"/>
          <w:szCs w:val="21"/>
          <w:lang w:val="de-DE"/>
        </w:rPr>
        <w:t>（BGH</w:t>
      </w:r>
      <w:r w:rsidR="00425343" w:rsidRPr="00247888">
        <w:rPr>
          <w:rFonts w:ascii="ＭＳ 明朝" w:hAnsi="ＭＳ 明朝" w:hint="eastAsia"/>
          <w:b/>
          <w:bCs/>
          <w:sz w:val="21"/>
          <w:szCs w:val="21"/>
          <w:lang w:val="de-DE"/>
        </w:rPr>
        <w:t xml:space="preserve"> </w:t>
      </w:r>
      <w:r w:rsidR="00A070DA" w:rsidRPr="00247888">
        <w:rPr>
          <w:rFonts w:ascii="ＭＳ 明朝" w:hAnsi="ＭＳ 明朝" w:hint="eastAsia"/>
          <w:b/>
          <w:bCs/>
          <w:sz w:val="21"/>
          <w:szCs w:val="21"/>
          <w:lang w:val="de-DE"/>
        </w:rPr>
        <w:t>Rn.106</w:t>
      </w:r>
      <w:r w:rsidR="00A070DA" w:rsidRPr="00247888">
        <w:rPr>
          <w:rFonts w:ascii="ＭＳ 明朝" w:hAnsi="ＭＳ 明朝"/>
          <w:b/>
          <w:bCs/>
          <w:sz w:val="21"/>
          <w:szCs w:val="21"/>
          <w:lang w:val="de-DE"/>
        </w:rPr>
        <w:t>）</w:t>
      </w:r>
      <w:r w:rsidR="004462B1" w:rsidRPr="00247888">
        <w:rPr>
          <w:rFonts w:ascii="ＭＳ 明朝" w:hAnsi="ＭＳ 明朝" w:hint="eastAsia"/>
          <w:b/>
          <w:bCs/>
          <w:sz w:val="21"/>
          <w:szCs w:val="21"/>
          <w:lang w:val="de-DE"/>
        </w:rPr>
        <w:t>。さらに</w:t>
      </w:r>
      <w:r w:rsidR="00D54528" w:rsidRPr="00247888">
        <w:rPr>
          <w:rFonts w:ascii="ＭＳ 明朝" w:hAnsi="ＭＳ 明朝" w:hint="eastAsia"/>
          <w:b/>
          <w:bCs/>
          <w:sz w:val="21"/>
          <w:szCs w:val="21"/>
          <w:lang w:val="de-DE"/>
        </w:rPr>
        <w:t>、同7条4項における、「同意が自由になされているかどうかを評価する際には、当該契約の履行が契約の履行に必要のない個人データの処理に対する同意を条件としているかどうかを最大限考慮しなければならない」、という規定を引用する</w:t>
      </w:r>
      <w:r w:rsidR="00A070DA" w:rsidRPr="00247888">
        <w:rPr>
          <w:rFonts w:ascii="ＭＳ 明朝" w:hAnsi="ＭＳ 明朝" w:hint="eastAsia"/>
          <w:b/>
          <w:bCs/>
          <w:sz w:val="21"/>
          <w:szCs w:val="21"/>
          <w:lang w:val="de-DE"/>
        </w:rPr>
        <w:t>(BGH</w:t>
      </w:r>
      <w:r w:rsidR="00425343" w:rsidRPr="00247888">
        <w:rPr>
          <w:rFonts w:ascii="ＭＳ 明朝" w:hAnsi="ＭＳ 明朝" w:hint="eastAsia"/>
          <w:b/>
          <w:bCs/>
          <w:sz w:val="21"/>
          <w:szCs w:val="21"/>
          <w:lang w:val="de-DE"/>
        </w:rPr>
        <w:t xml:space="preserve"> </w:t>
      </w:r>
      <w:r w:rsidR="00A070DA" w:rsidRPr="00247888">
        <w:rPr>
          <w:rFonts w:ascii="ＭＳ 明朝" w:hAnsi="ＭＳ 明朝" w:hint="eastAsia"/>
          <w:b/>
          <w:bCs/>
          <w:sz w:val="21"/>
          <w:szCs w:val="21"/>
          <w:lang w:val="de-DE"/>
        </w:rPr>
        <w:t>Rn.107)</w:t>
      </w:r>
      <w:r w:rsidR="00D54528" w:rsidRPr="00247888">
        <w:rPr>
          <w:rFonts w:ascii="ＭＳ 明朝" w:hAnsi="ＭＳ 明朝" w:hint="eastAsia"/>
          <w:b/>
          <w:bCs/>
          <w:sz w:val="21"/>
          <w:szCs w:val="21"/>
          <w:lang w:val="de-DE"/>
        </w:rPr>
        <w:t>。</w:t>
      </w:r>
    </w:p>
    <w:p w14:paraId="32F47379" w14:textId="3D7F084E" w:rsidR="00781DA7" w:rsidRPr="00247888" w:rsidRDefault="004462B1" w:rsidP="004462B1">
      <w:pPr>
        <w:ind w:firstLine="211"/>
        <w:rPr>
          <w:rFonts w:ascii="ＭＳ 明朝" w:hAnsi="ＭＳ 明朝"/>
          <w:b/>
          <w:bCs/>
          <w:sz w:val="21"/>
          <w:szCs w:val="21"/>
          <w:lang w:val="de-DE"/>
        </w:rPr>
      </w:pPr>
      <w:r w:rsidRPr="00247888">
        <w:rPr>
          <w:rFonts w:ascii="ＭＳ 明朝" w:hAnsi="ＭＳ 明朝" w:hint="eastAsia"/>
          <w:b/>
          <w:bCs/>
          <w:sz w:val="21"/>
          <w:szCs w:val="21"/>
          <w:lang w:val="de-DE"/>
        </w:rPr>
        <w:lastRenderedPageBreak/>
        <w:t>この「最大限考慮---」という文言は、諸議論の妥協の産物であると推測されるが、その真意について、</w:t>
      </w:r>
      <w:r w:rsidRPr="00247888">
        <w:rPr>
          <w:rFonts w:ascii="ＭＳ 明朝" w:hAnsi="ＭＳ 明朝" w:hint="eastAsia"/>
          <w:b/>
          <w:bCs/>
          <w:sz w:val="21"/>
          <w:szCs w:val="21"/>
        </w:rPr>
        <w:t>BGH本決定は、</w:t>
      </w:r>
      <w:r w:rsidRPr="00247888">
        <w:rPr>
          <w:rFonts w:ascii="ＭＳ 明朝" w:hAnsi="ＭＳ 明朝" w:hint="eastAsia"/>
          <w:b/>
          <w:bCs/>
          <w:sz w:val="21"/>
          <w:szCs w:val="21"/>
          <w:lang w:val="de-DE"/>
        </w:rPr>
        <w:t>GDPR補足説明</w:t>
      </w:r>
      <w:r w:rsidR="00A4372B" w:rsidRPr="00247888">
        <w:rPr>
          <w:rStyle w:val="af4"/>
          <w:rFonts w:ascii="ＭＳ 明朝" w:hAnsi="ＭＳ 明朝"/>
          <w:b/>
          <w:bCs/>
          <w:sz w:val="21"/>
          <w:szCs w:val="21"/>
          <w:lang w:val="de-DE"/>
        </w:rPr>
        <w:footnoteReference w:id="40"/>
      </w:r>
      <w:r w:rsidRPr="00247888">
        <w:rPr>
          <w:rFonts w:ascii="ＭＳ 明朝" w:hAnsi="ＭＳ 明朝" w:hint="eastAsia"/>
          <w:b/>
          <w:bCs/>
          <w:sz w:val="21"/>
          <w:szCs w:val="21"/>
          <w:lang w:val="de-DE"/>
        </w:rPr>
        <w:t>を引いている。</w:t>
      </w:r>
    </w:p>
    <w:p w14:paraId="71271319" w14:textId="6E5EE540" w:rsidR="004462B1" w:rsidRPr="00247888" w:rsidRDefault="004462B1" w:rsidP="004462B1">
      <w:pPr>
        <w:ind w:firstLine="211"/>
        <w:rPr>
          <w:rFonts w:ascii="ＭＳ 明朝" w:hAnsi="ＭＳ 明朝"/>
          <w:b/>
          <w:bCs/>
          <w:sz w:val="21"/>
          <w:szCs w:val="21"/>
          <w:lang w:val="de-DE"/>
        </w:rPr>
      </w:pPr>
      <w:r w:rsidRPr="00247888">
        <w:rPr>
          <w:rFonts w:ascii="ＭＳ 明朝" w:hAnsi="ＭＳ 明朝" w:hint="eastAsia"/>
          <w:b/>
          <w:bCs/>
          <w:sz w:val="21"/>
          <w:szCs w:val="21"/>
          <w:lang w:val="de-DE"/>
        </w:rPr>
        <w:t>「補足説明43条2項2文は、</w:t>
      </w:r>
      <w:bookmarkStart w:id="56" w:name="_Hlk200987968"/>
      <w:r w:rsidRPr="00247888">
        <w:rPr>
          <w:rFonts w:ascii="ＭＳ 明朝" w:hAnsi="ＭＳ 明朝" w:hint="eastAsia"/>
          <w:b/>
          <w:bCs/>
          <w:sz w:val="21"/>
          <w:szCs w:val="21"/>
          <w:lang w:val="de-DE"/>
        </w:rPr>
        <w:t>（個人データの処理についての）目的による制限をさらに明確に強調している。それによれば、サービス提供を含む契約の履行が同意に依存している場合、この同意は履行には必ずしも必要ないものの、同意は自由意思によって与えられたとはみなされない」。</w:t>
      </w:r>
      <w:bookmarkEnd w:id="56"/>
    </w:p>
    <w:p w14:paraId="33CD9703" w14:textId="147732D2" w:rsidR="004462B1" w:rsidRPr="00247888" w:rsidRDefault="002D3B94" w:rsidP="00670C16">
      <w:pPr>
        <w:ind w:firstLineChars="0" w:firstLine="0"/>
        <w:rPr>
          <w:rFonts w:ascii="ＭＳ 明朝" w:hAnsi="ＭＳ 明朝"/>
          <w:b/>
          <w:bCs/>
          <w:sz w:val="21"/>
          <w:szCs w:val="21"/>
          <w:lang w:val="de-DE"/>
        </w:rPr>
      </w:pPr>
      <w:r w:rsidRPr="00247888">
        <w:rPr>
          <w:rFonts w:ascii="ＭＳ 明朝" w:hAnsi="ＭＳ 明朝" w:hint="eastAsia"/>
          <w:b/>
          <w:bCs/>
          <w:sz w:val="21"/>
          <w:szCs w:val="21"/>
          <w:lang w:val="de-DE"/>
        </w:rPr>
        <w:t xml:space="preserve">　</w:t>
      </w:r>
      <w:r w:rsidRPr="00247888">
        <w:rPr>
          <w:rFonts w:ascii="ＭＳ 明朝" w:hAnsi="ＭＳ 明朝"/>
          <w:b/>
          <w:bCs/>
          <w:sz w:val="21"/>
          <w:szCs w:val="21"/>
          <w:lang w:val="de-DE"/>
        </w:rPr>
        <w:t>補完的理由の冒頭にも、また、</w:t>
      </w:r>
      <w:r w:rsidRPr="00247888">
        <w:rPr>
          <w:rFonts w:ascii="ＭＳ 明朝" w:hAnsi="ＭＳ 明朝" w:hint="eastAsia"/>
          <w:b/>
          <w:bCs/>
          <w:sz w:val="21"/>
          <w:szCs w:val="21"/>
          <w:lang w:val="de-DE"/>
        </w:rPr>
        <w:t>上記</w:t>
      </w:r>
      <w:r w:rsidRPr="00247888">
        <w:rPr>
          <w:rFonts w:ascii="ＭＳ 明朝" w:hAnsi="ＭＳ 明朝"/>
          <w:b/>
          <w:bCs/>
          <w:sz w:val="21"/>
          <w:szCs w:val="21"/>
          <w:lang w:val="de-DE"/>
        </w:rPr>
        <w:t>の43条2項の下にも、「これは非公式」と断</w:t>
      </w:r>
      <w:r w:rsidR="00CB2F49" w:rsidRPr="00247888">
        <w:rPr>
          <w:rFonts w:ascii="ＭＳ 明朝" w:hAnsi="ＭＳ 明朝" w:hint="eastAsia"/>
          <w:b/>
          <w:bCs/>
          <w:sz w:val="21"/>
          <w:szCs w:val="21"/>
          <w:lang w:val="de-DE"/>
        </w:rPr>
        <w:t>り書きがあるが、EUの立法当局の真意が</w:t>
      </w:r>
      <w:r w:rsidR="00A9218A" w:rsidRPr="00247888">
        <w:rPr>
          <w:rFonts w:ascii="ＭＳ 明朝" w:hAnsi="ＭＳ 明朝" w:hint="eastAsia"/>
          <w:b/>
          <w:bCs/>
          <w:sz w:val="21"/>
          <w:szCs w:val="21"/>
          <w:lang w:val="de-DE"/>
        </w:rPr>
        <w:t>伝わる文書であり、</w:t>
      </w:r>
      <w:r w:rsidR="00A9218A" w:rsidRPr="00247888">
        <w:rPr>
          <w:rFonts w:ascii="ＭＳ 明朝" w:hAnsi="ＭＳ 明朝" w:hint="eastAsia"/>
          <w:b/>
          <w:bCs/>
          <w:sz w:val="21"/>
          <w:szCs w:val="21"/>
        </w:rPr>
        <w:t>BGH本決定が引用するのは、この理解に賛意を表したということであろう（</w:t>
      </w:r>
      <w:r w:rsidR="00BC5AF8" w:rsidRPr="00247888">
        <w:rPr>
          <w:rFonts w:ascii="ＭＳ 明朝" w:hAnsi="ＭＳ 明朝" w:hint="eastAsia"/>
          <w:b/>
          <w:bCs/>
          <w:sz w:val="21"/>
          <w:szCs w:val="21"/>
        </w:rPr>
        <w:t>これについては、</w:t>
      </w:r>
      <w:r w:rsidR="00A9218A" w:rsidRPr="00247888">
        <w:rPr>
          <w:rFonts w:ascii="ＭＳ 明朝" w:hAnsi="ＭＳ 明朝" w:hint="eastAsia"/>
          <w:b/>
          <w:bCs/>
          <w:sz w:val="21"/>
          <w:szCs w:val="21"/>
        </w:rPr>
        <w:t>後述参照）</w:t>
      </w:r>
      <w:r w:rsidR="00BC5AF8" w:rsidRPr="00247888">
        <w:rPr>
          <w:rFonts w:ascii="ＭＳ 明朝" w:hAnsi="ＭＳ 明朝" w:hint="eastAsia"/>
          <w:b/>
          <w:bCs/>
          <w:sz w:val="21"/>
          <w:szCs w:val="21"/>
        </w:rPr>
        <w:t>。</w:t>
      </w:r>
    </w:p>
    <w:p w14:paraId="49DA2C83" w14:textId="77777777" w:rsidR="005B5C5E" w:rsidRPr="00247888" w:rsidRDefault="005B5C5E" w:rsidP="00D41232">
      <w:pPr>
        <w:ind w:firstLine="211"/>
        <w:rPr>
          <w:rFonts w:ascii="ＭＳ 明朝" w:hAnsi="ＭＳ 明朝"/>
          <w:b/>
          <w:bCs/>
          <w:sz w:val="21"/>
          <w:szCs w:val="21"/>
          <w:lang w:val="de-DE"/>
        </w:rPr>
      </w:pPr>
    </w:p>
    <w:p w14:paraId="2BBD8971" w14:textId="103BBC61" w:rsidR="00036DA4" w:rsidRPr="00247888" w:rsidRDefault="00A615D1" w:rsidP="00587117">
      <w:pPr>
        <w:pStyle w:val="2"/>
      </w:pPr>
      <w:r w:rsidRPr="00247888">
        <w:t>(</w:t>
      </w:r>
      <w:r w:rsidRPr="00247888">
        <w:rPr>
          <w:rFonts w:cs="ＭＳ 明朝" w:hint="eastAsia"/>
        </w:rPr>
        <w:t>ⅲ</w:t>
      </w:r>
      <w:r w:rsidRPr="00247888">
        <w:t>)</w:t>
      </w:r>
      <w:r w:rsidR="00036DA4" w:rsidRPr="00247888">
        <w:t>Podszun</w:t>
      </w:r>
      <w:r w:rsidR="005643D4" w:rsidRPr="00247888">
        <w:rPr>
          <w:rFonts w:hint="eastAsia"/>
        </w:rPr>
        <w:t>が見た</w:t>
      </w:r>
      <w:r w:rsidR="00036DA4" w:rsidRPr="00247888">
        <w:t>BGHのGDPR対応</w:t>
      </w:r>
    </w:p>
    <w:p w14:paraId="3E12C184" w14:textId="27A97A17" w:rsidR="00BC2F35" w:rsidRPr="00247888" w:rsidRDefault="00BC2F35" w:rsidP="00036DA4">
      <w:pPr>
        <w:ind w:firstLine="211"/>
        <w:rPr>
          <w:rFonts w:ascii="ＭＳ 明朝" w:hAnsi="ＭＳ 明朝"/>
          <w:b/>
          <w:bCs/>
          <w:sz w:val="21"/>
          <w:szCs w:val="21"/>
        </w:rPr>
      </w:pPr>
      <w:r w:rsidRPr="00247888">
        <w:rPr>
          <w:rFonts w:ascii="ＭＳ 明朝" w:hAnsi="ＭＳ 明朝"/>
          <w:b/>
          <w:bCs/>
          <w:sz w:val="21"/>
          <w:szCs w:val="21"/>
        </w:rPr>
        <w:t>本</w:t>
      </w:r>
      <w:r w:rsidR="00E957E6" w:rsidRPr="00247888">
        <w:rPr>
          <w:rFonts w:ascii="ＭＳ 明朝" w:hAnsi="ＭＳ 明朝"/>
          <w:b/>
          <w:bCs/>
          <w:sz w:val="21"/>
          <w:szCs w:val="21"/>
        </w:rPr>
        <w:t>FB事件</w:t>
      </w:r>
      <w:r w:rsidRPr="00247888">
        <w:rPr>
          <w:rFonts w:ascii="ＭＳ 明朝" w:hAnsi="ＭＳ 明朝"/>
          <w:b/>
          <w:bCs/>
          <w:sz w:val="21"/>
          <w:szCs w:val="21"/>
        </w:rPr>
        <w:t>を最も詳しく検討しいくつかの論考を公表した</w:t>
      </w:r>
      <w:bookmarkStart w:id="57" w:name="_Hlk199231998"/>
      <w:r w:rsidRPr="00247888">
        <w:rPr>
          <w:rFonts w:ascii="ＭＳ 明朝" w:hAnsi="ＭＳ 明朝"/>
          <w:b/>
          <w:bCs/>
          <w:sz w:val="21"/>
          <w:szCs w:val="21"/>
          <w:lang w:val="de-DE"/>
        </w:rPr>
        <w:t>Podszun</w:t>
      </w:r>
      <w:bookmarkEnd w:id="57"/>
      <w:r w:rsidRPr="00247888">
        <w:rPr>
          <w:rFonts w:ascii="ＭＳ 明朝" w:hAnsi="ＭＳ 明朝"/>
          <w:b/>
          <w:bCs/>
          <w:sz w:val="21"/>
          <w:szCs w:val="21"/>
          <w:lang w:val="de-DE"/>
        </w:rPr>
        <w:t>は、</w:t>
      </w:r>
      <w:r w:rsidRPr="00247888">
        <w:rPr>
          <w:rFonts w:ascii="ＭＳ 明朝" w:hAnsi="ＭＳ 明朝"/>
          <w:b/>
          <w:bCs/>
          <w:sz w:val="21"/>
          <w:szCs w:val="21"/>
        </w:rPr>
        <w:t>GDPRの扱いにつき、連邦カルテル庁本決定とBGH本決定を比較して、次のように述べる</w:t>
      </w:r>
      <w:r w:rsidRPr="00247888">
        <w:rPr>
          <w:rStyle w:val="af4"/>
          <w:rFonts w:ascii="ＭＳ 明朝" w:hAnsi="ＭＳ 明朝"/>
          <w:b/>
          <w:bCs/>
          <w:sz w:val="21"/>
          <w:szCs w:val="21"/>
        </w:rPr>
        <w:footnoteReference w:id="41"/>
      </w:r>
      <w:r w:rsidRPr="00247888">
        <w:rPr>
          <w:rFonts w:ascii="ＭＳ 明朝" w:hAnsi="ＭＳ 明朝"/>
          <w:b/>
          <w:bCs/>
          <w:sz w:val="21"/>
          <w:szCs w:val="21"/>
        </w:rPr>
        <w:t>。</w:t>
      </w:r>
    </w:p>
    <w:p w14:paraId="7DFB7439" w14:textId="0E5186AA" w:rsidR="00BC2F35" w:rsidRPr="00247888" w:rsidRDefault="005643D4" w:rsidP="00BC2F35">
      <w:pPr>
        <w:ind w:firstLine="211"/>
        <w:rPr>
          <w:rFonts w:ascii="ＭＳ 明朝" w:hAnsi="ＭＳ 明朝"/>
          <w:b/>
          <w:bCs/>
          <w:sz w:val="21"/>
          <w:szCs w:val="21"/>
          <w:lang w:val="de-DE"/>
        </w:rPr>
      </w:pPr>
      <w:r w:rsidRPr="00247888">
        <w:rPr>
          <w:rFonts w:ascii="ＭＳ 明朝" w:hAnsi="ＭＳ 明朝"/>
          <w:b/>
          <w:bCs/>
          <w:sz w:val="21"/>
          <w:szCs w:val="21"/>
        </w:rPr>
        <w:t>連邦カルテル庁本決定</w:t>
      </w:r>
      <w:r w:rsidR="00BC2F35" w:rsidRPr="00247888">
        <w:rPr>
          <w:rFonts w:ascii="ＭＳ 明朝" w:hAnsi="ＭＳ 明朝"/>
          <w:b/>
          <w:bCs/>
          <w:sz w:val="21"/>
          <w:szCs w:val="21"/>
        </w:rPr>
        <w:t>に対し、批判がなされた。</w:t>
      </w:r>
      <w:r w:rsidR="00E957E6" w:rsidRPr="00247888">
        <w:rPr>
          <w:rFonts w:ascii="ＭＳ 明朝" w:hAnsi="ＭＳ 明朝"/>
          <w:b/>
          <w:bCs/>
          <w:sz w:val="21"/>
          <w:szCs w:val="21"/>
        </w:rPr>
        <w:t>「（本件FBの行為は）、</w:t>
      </w:r>
      <w:r w:rsidR="00BC2F35" w:rsidRPr="00247888">
        <w:rPr>
          <w:rFonts w:ascii="ＭＳ 明朝" w:hAnsi="ＭＳ 明朝"/>
          <w:b/>
          <w:bCs/>
          <w:sz w:val="21"/>
          <w:szCs w:val="21"/>
        </w:rPr>
        <w:t>GDPRの規定に反しているのだろうか？連邦カルテル庁には、濫用の法を、カルテル法外の法領域の規範執行を行えるのか？</w:t>
      </w:r>
      <w:r w:rsidR="00BC2F35" w:rsidRPr="00247888">
        <w:rPr>
          <w:rFonts w:ascii="ＭＳ 明朝" w:hAnsi="ＭＳ 明朝"/>
          <w:b/>
          <w:bCs/>
          <w:sz w:val="21"/>
          <w:szCs w:val="21"/>
          <w:lang w:val="de-DE"/>
        </w:rPr>
        <w:t>これは、カルテル法</w:t>
      </w:r>
      <w:r w:rsidR="00E957E6" w:rsidRPr="00247888">
        <w:rPr>
          <w:rFonts w:ascii="ＭＳ 明朝" w:hAnsi="ＭＳ 明朝"/>
          <w:b/>
          <w:bCs/>
          <w:sz w:val="21"/>
          <w:szCs w:val="21"/>
          <w:lang w:val="de-DE"/>
        </w:rPr>
        <w:t>上</w:t>
      </w:r>
      <w:r w:rsidR="00BC2F35" w:rsidRPr="00247888">
        <w:rPr>
          <w:rFonts w:ascii="ＭＳ 明朝" w:hAnsi="ＭＳ 明朝"/>
          <w:b/>
          <w:bCs/>
          <w:sz w:val="21"/>
          <w:szCs w:val="21"/>
          <w:lang w:val="de-DE"/>
        </w:rPr>
        <w:t>の競争損害であろうか?」</w:t>
      </w:r>
    </w:p>
    <w:p w14:paraId="36055A97" w14:textId="7336D3E4" w:rsidR="00BC2F35" w:rsidRPr="00247888" w:rsidRDefault="00BC2F35" w:rsidP="00BC2F35">
      <w:pPr>
        <w:ind w:firstLine="211"/>
        <w:rPr>
          <w:rFonts w:ascii="ＭＳ 明朝" w:hAnsi="ＭＳ 明朝"/>
          <w:b/>
          <w:bCs/>
          <w:sz w:val="21"/>
          <w:szCs w:val="21"/>
          <w:lang w:val="de-DE"/>
        </w:rPr>
      </w:pPr>
      <w:r w:rsidRPr="00247888">
        <w:rPr>
          <w:rFonts w:ascii="ＭＳ 明朝" w:hAnsi="ＭＳ 明朝"/>
          <w:b/>
          <w:bCs/>
          <w:sz w:val="21"/>
          <w:szCs w:val="21"/>
          <w:lang w:val="de-DE"/>
        </w:rPr>
        <w:t>「BGH は、これらの障害をエレガントに迂回する。避けて通る。</w:t>
      </w:r>
      <w:r w:rsidRPr="00247888">
        <w:rPr>
          <w:rFonts w:ascii="ＭＳ 明朝" w:hAnsi="ＭＳ 明朝"/>
          <w:b/>
          <w:bCs/>
          <w:sz w:val="21"/>
          <w:szCs w:val="21"/>
        </w:rPr>
        <w:t>GDPR に関する問題、GDPR問題</w:t>
      </w:r>
      <w:bookmarkStart w:id="58" w:name="_Hlk200009056"/>
      <w:r w:rsidRPr="00247888">
        <w:rPr>
          <w:rFonts w:ascii="ＭＳ 明朝" w:hAnsi="ＭＳ 明朝"/>
          <w:b/>
          <w:bCs/>
          <w:sz w:val="21"/>
          <w:szCs w:val="21"/>
        </w:rPr>
        <w:t>が果たす役割は周辺的なものにすぎない。</w:t>
      </w:r>
      <w:bookmarkEnd w:id="58"/>
      <w:r w:rsidR="00E957E6" w:rsidRPr="00247888">
        <w:rPr>
          <w:rFonts w:ascii="ＭＳ 明朝" w:hAnsi="ＭＳ 明朝"/>
          <w:b/>
          <w:bCs/>
          <w:sz w:val="21"/>
          <w:szCs w:val="21"/>
          <w:lang w:val="de-DE"/>
        </w:rPr>
        <w:t>BGH は、</w:t>
      </w:r>
      <w:r w:rsidRPr="00247888">
        <w:rPr>
          <w:rFonts w:ascii="ＭＳ 明朝" w:hAnsi="ＭＳ 明朝"/>
          <w:b/>
          <w:bCs/>
          <w:sz w:val="21"/>
          <w:szCs w:val="21"/>
        </w:rPr>
        <w:t>市場力の濫用を、BGHは、“</w:t>
      </w:r>
      <w:bookmarkStart w:id="59" w:name="_Hlk200009145"/>
      <w:r w:rsidRPr="00247888">
        <w:rPr>
          <w:rFonts w:ascii="ＭＳ 明朝" w:hAnsi="ＭＳ 明朝"/>
          <w:b/>
          <w:bCs/>
          <w:sz w:val="21"/>
          <w:szCs w:val="21"/>
        </w:rPr>
        <w:t>押し付けられたサービス拡張</w:t>
      </w:r>
      <w:bookmarkEnd w:id="59"/>
      <w:r w:rsidRPr="00247888">
        <w:rPr>
          <w:rFonts w:ascii="ＭＳ 明朝" w:hAnsi="ＭＳ 明朝"/>
          <w:b/>
          <w:bCs/>
          <w:sz w:val="21"/>
          <w:szCs w:val="21"/>
        </w:rPr>
        <w:t>”の類型として構成したのである」。</w:t>
      </w:r>
      <w:bookmarkStart w:id="60" w:name="_Hlk199088594"/>
    </w:p>
    <w:bookmarkEnd w:id="60"/>
    <w:p w14:paraId="7A6B5867" w14:textId="0671340B" w:rsidR="00BC2F35" w:rsidRPr="00247888" w:rsidRDefault="00BC2F35" w:rsidP="00BC2F35">
      <w:pPr>
        <w:ind w:firstLine="211"/>
        <w:rPr>
          <w:rFonts w:ascii="ＭＳ 明朝" w:hAnsi="ＭＳ 明朝"/>
          <w:b/>
          <w:bCs/>
          <w:sz w:val="21"/>
          <w:szCs w:val="21"/>
        </w:rPr>
      </w:pPr>
    </w:p>
    <w:p w14:paraId="07247DFA" w14:textId="3BE56D98" w:rsidR="00036DA4" w:rsidRPr="00247888" w:rsidRDefault="00A615D1" w:rsidP="00276281">
      <w:pPr>
        <w:pStyle w:val="2"/>
        <w:ind w:firstLineChars="0" w:firstLine="0"/>
      </w:pPr>
      <w:bookmarkStart w:id="61" w:name="_Hlk192845202"/>
      <w:r w:rsidRPr="00247888">
        <w:rPr>
          <w:rFonts w:cs="Arial"/>
        </w:rPr>
        <w:t>（</w:t>
      </w:r>
      <w:r w:rsidRPr="00247888">
        <w:rPr>
          <w:rFonts w:cs="ＭＳ 明朝" w:hint="eastAsia"/>
        </w:rPr>
        <w:t>ⅳ</w:t>
      </w:r>
      <w:r w:rsidRPr="00247888">
        <w:rPr>
          <w:rFonts w:cs="Arial"/>
        </w:rPr>
        <w:t>）</w:t>
      </w:r>
      <w:r w:rsidR="00036DA4" w:rsidRPr="00247888">
        <w:t>GDPR違反ではなく</w:t>
      </w:r>
      <w:r w:rsidR="009A0F2F" w:rsidRPr="00247888">
        <w:rPr>
          <w:rFonts w:hint="eastAsia"/>
        </w:rPr>
        <w:t>、その</w:t>
      </w:r>
      <w:r w:rsidR="00036DA4" w:rsidRPr="00247888">
        <w:t>「価値評価」</w:t>
      </w:r>
      <w:r w:rsidR="009A0F2F" w:rsidRPr="00247888">
        <w:rPr>
          <w:rFonts w:hint="eastAsia"/>
        </w:rPr>
        <w:t>に反する</w:t>
      </w:r>
      <w:r w:rsidR="00CA19C1" w:rsidRPr="00247888">
        <w:rPr>
          <w:rFonts w:hint="eastAsia"/>
        </w:rPr>
        <w:t>こと</w:t>
      </w:r>
    </w:p>
    <w:p w14:paraId="4B3D6656" w14:textId="20110F91" w:rsidR="00D41232" w:rsidRPr="00247888" w:rsidRDefault="00A615D1" w:rsidP="006D1506">
      <w:pPr>
        <w:ind w:firstLineChars="150" w:firstLine="316"/>
        <w:rPr>
          <w:rFonts w:ascii="ＭＳ 明朝" w:hAnsi="ＭＳ 明朝"/>
          <w:b/>
          <w:bCs/>
          <w:sz w:val="21"/>
          <w:szCs w:val="21"/>
          <w:lang w:val="de-DE"/>
        </w:rPr>
      </w:pPr>
      <w:r w:rsidRPr="00247888">
        <w:rPr>
          <w:rFonts w:ascii="ＭＳ 明朝" w:hAnsi="ＭＳ 明朝"/>
          <w:b/>
          <w:bCs/>
          <w:sz w:val="21"/>
          <w:szCs w:val="21"/>
          <w:lang w:val="de-DE"/>
        </w:rPr>
        <w:t>Podszun</w:t>
      </w:r>
      <w:r w:rsidRPr="00247888">
        <w:rPr>
          <w:rFonts w:ascii="ＭＳ 明朝" w:hAnsi="ＭＳ 明朝" w:hint="eastAsia"/>
          <w:b/>
          <w:bCs/>
          <w:sz w:val="21"/>
          <w:szCs w:val="21"/>
          <w:lang w:val="de-DE"/>
        </w:rPr>
        <w:t>が述べたように、</w:t>
      </w:r>
      <w:r w:rsidR="00C47FE6" w:rsidRPr="00247888">
        <w:rPr>
          <w:rFonts w:ascii="ＭＳ 明朝" w:hAnsi="ＭＳ 明朝"/>
          <w:b/>
          <w:bCs/>
          <w:sz w:val="21"/>
          <w:szCs w:val="21"/>
        </w:rPr>
        <w:t>連邦カルテル庁の本決定に対しては、当初、GDPR違反行為を競争法で扱うのか、という驚きや批判があった。</w:t>
      </w:r>
      <w:r w:rsidR="00E957E6" w:rsidRPr="00247888">
        <w:rPr>
          <w:rFonts w:ascii="ＭＳ 明朝" w:hAnsi="ＭＳ 明朝"/>
          <w:b/>
          <w:bCs/>
          <w:sz w:val="21"/>
          <w:szCs w:val="21"/>
          <w:lang w:val="de-DE"/>
        </w:rPr>
        <w:t>例えば</w:t>
      </w:r>
      <w:r w:rsidR="00D41232" w:rsidRPr="00247888">
        <w:rPr>
          <w:rFonts w:ascii="ＭＳ 明朝" w:hAnsi="ＭＳ 明朝"/>
          <w:b/>
          <w:bCs/>
          <w:sz w:val="21"/>
          <w:szCs w:val="21"/>
          <w:lang w:val="de-DE"/>
        </w:rPr>
        <w:t>本件の控訴審判決</w:t>
      </w:r>
      <w:bookmarkEnd w:id="61"/>
      <w:r w:rsidR="00D41232" w:rsidRPr="00247888">
        <w:rPr>
          <w:rFonts w:ascii="ＭＳ 明朝" w:hAnsi="ＭＳ 明朝"/>
          <w:b/>
          <w:bCs/>
          <w:sz w:val="21"/>
          <w:szCs w:val="21"/>
          <w:lang w:val="de-DE"/>
        </w:rPr>
        <w:t>は、データ保護法違反（</w:t>
      </w:r>
      <w:r w:rsidR="00D41232" w:rsidRPr="00247888">
        <w:rPr>
          <w:rFonts w:ascii="ＭＳ 明朝" w:hAnsi="ＭＳ 明朝" w:cs="Arial"/>
          <w:b/>
          <w:bCs/>
          <w:sz w:val="21"/>
          <w:szCs w:val="21"/>
          <w:lang w:val="de-DE"/>
        </w:rPr>
        <w:t>Datenschutzrechtsverstoß</w:t>
      </w:r>
      <w:r w:rsidR="00D41232" w:rsidRPr="00247888">
        <w:rPr>
          <w:rFonts w:ascii="ＭＳ 明朝" w:hAnsi="ＭＳ 明朝"/>
          <w:b/>
          <w:bCs/>
          <w:sz w:val="21"/>
          <w:szCs w:val="21"/>
          <w:lang w:val="de-DE"/>
        </w:rPr>
        <w:t>）という用語を何度も使い、</w:t>
      </w:r>
      <w:r w:rsidR="00425343" w:rsidRPr="00247888">
        <w:rPr>
          <w:rFonts w:ascii="ＭＳ 明朝" w:hAnsi="ＭＳ 明朝" w:hint="eastAsia"/>
          <w:b/>
          <w:bCs/>
          <w:sz w:val="21"/>
          <w:szCs w:val="21"/>
          <w:lang w:val="de-DE"/>
        </w:rPr>
        <w:t>この点で</w:t>
      </w:r>
      <w:r w:rsidR="00D41232" w:rsidRPr="00247888">
        <w:rPr>
          <w:rFonts w:ascii="ＭＳ 明朝" w:hAnsi="ＭＳ 明朝"/>
          <w:b/>
          <w:bCs/>
          <w:sz w:val="21"/>
          <w:szCs w:val="21"/>
          <w:lang w:val="de-DE"/>
        </w:rPr>
        <w:t>連邦カルテル庁本決定を批判している</w:t>
      </w:r>
      <w:r w:rsidR="00D41232" w:rsidRPr="00247888">
        <w:rPr>
          <w:rStyle w:val="af4"/>
          <w:rFonts w:ascii="ＭＳ 明朝" w:hAnsi="ＭＳ 明朝"/>
          <w:b/>
          <w:bCs/>
          <w:sz w:val="21"/>
          <w:szCs w:val="21"/>
          <w:lang w:val="de-DE"/>
        </w:rPr>
        <w:footnoteReference w:id="42"/>
      </w:r>
      <w:r w:rsidR="00D41232" w:rsidRPr="00247888">
        <w:rPr>
          <w:rFonts w:ascii="ＭＳ 明朝" w:hAnsi="ＭＳ 明朝"/>
          <w:b/>
          <w:bCs/>
          <w:sz w:val="21"/>
          <w:szCs w:val="21"/>
          <w:lang w:val="de-DE"/>
        </w:rPr>
        <w:t>。</w:t>
      </w:r>
    </w:p>
    <w:p w14:paraId="1E5A95B2" w14:textId="4712B2E9" w:rsidR="00D41232" w:rsidRPr="00247888" w:rsidRDefault="00D41232" w:rsidP="00D41232">
      <w:pPr>
        <w:ind w:firstLine="211"/>
        <w:rPr>
          <w:rFonts w:ascii="ＭＳ 明朝" w:hAnsi="ＭＳ 明朝"/>
          <w:b/>
          <w:bCs/>
          <w:sz w:val="21"/>
          <w:szCs w:val="21"/>
        </w:rPr>
      </w:pPr>
      <w:r w:rsidRPr="00247888">
        <w:rPr>
          <w:rFonts w:ascii="ＭＳ 明朝" w:hAnsi="ＭＳ 明朝"/>
          <w:b/>
          <w:bCs/>
          <w:sz w:val="21"/>
          <w:szCs w:val="21"/>
          <w:lang w:val="de-DE"/>
        </w:rPr>
        <w:t>この控訴審判決が出てまもなく公表された</w:t>
      </w:r>
      <w:r w:rsidRPr="00247888">
        <w:rPr>
          <w:rFonts w:ascii="ＭＳ 明朝" w:hAnsi="ＭＳ 明朝"/>
          <w:b/>
          <w:bCs/>
          <w:sz w:val="21"/>
          <w:szCs w:val="21"/>
        </w:rPr>
        <w:t>伊永大輔[2020]も、「GDPR上の適法性」、「データ保護法違反」などと述べ</w:t>
      </w:r>
      <w:r w:rsidRPr="00247888">
        <w:rPr>
          <w:rStyle w:val="af4"/>
          <w:rFonts w:ascii="ＭＳ 明朝" w:hAnsi="ＭＳ 明朝"/>
          <w:b/>
          <w:bCs/>
          <w:sz w:val="21"/>
          <w:szCs w:val="21"/>
        </w:rPr>
        <w:footnoteReference w:id="43"/>
      </w:r>
      <w:r w:rsidRPr="00247888">
        <w:rPr>
          <w:rFonts w:ascii="ＭＳ 明朝" w:hAnsi="ＭＳ 明朝"/>
          <w:b/>
          <w:bCs/>
          <w:sz w:val="21"/>
          <w:szCs w:val="21"/>
        </w:rPr>
        <w:t>、「デュッセルドルフ高等裁判所が述べたように、本来の競争法の目的から乖離する法運用は不適切である」、と批判する</w:t>
      </w:r>
      <w:r w:rsidRPr="00247888">
        <w:rPr>
          <w:rStyle w:val="af4"/>
          <w:rFonts w:ascii="ＭＳ 明朝" w:hAnsi="ＭＳ 明朝"/>
          <w:b/>
          <w:bCs/>
          <w:sz w:val="21"/>
          <w:szCs w:val="21"/>
        </w:rPr>
        <w:footnoteReference w:id="44"/>
      </w:r>
      <w:r w:rsidRPr="00247888">
        <w:rPr>
          <w:rFonts w:ascii="ＭＳ 明朝" w:hAnsi="ＭＳ 明朝"/>
          <w:b/>
          <w:bCs/>
          <w:sz w:val="21"/>
          <w:szCs w:val="21"/>
        </w:rPr>
        <w:t>。</w:t>
      </w:r>
    </w:p>
    <w:p w14:paraId="4AF77497" w14:textId="60100050" w:rsidR="00C442A9" w:rsidRPr="00247888" w:rsidRDefault="00C47FE6" w:rsidP="00D41232">
      <w:pPr>
        <w:ind w:firstLineChars="0" w:firstLine="0"/>
        <w:rPr>
          <w:rFonts w:ascii="ＭＳ 明朝" w:hAnsi="ＭＳ 明朝"/>
          <w:b/>
          <w:bCs/>
          <w:sz w:val="21"/>
          <w:szCs w:val="21"/>
        </w:rPr>
      </w:pPr>
      <w:r w:rsidRPr="00247888">
        <w:rPr>
          <w:rFonts w:ascii="ＭＳ 明朝" w:hAnsi="ＭＳ 明朝"/>
          <w:b/>
          <w:bCs/>
          <w:sz w:val="21"/>
          <w:szCs w:val="21"/>
        </w:rPr>
        <w:t xml:space="preserve">　さらに、</w:t>
      </w:r>
      <w:r w:rsidR="00C442A9" w:rsidRPr="00247888">
        <w:rPr>
          <w:rFonts w:ascii="ＭＳ 明朝" w:hAnsi="ＭＳ 明朝"/>
          <w:b/>
          <w:bCs/>
          <w:sz w:val="21"/>
          <w:szCs w:val="21"/>
        </w:rPr>
        <w:t>私の旧稿</w:t>
      </w:r>
      <w:bookmarkStart w:id="62" w:name="_Hlk200187856"/>
      <w:r w:rsidR="008B559F" w:rsidRPr="00247888">
        <w:rPr>
          <w:rFonts w:ascii="ＭＳ 明朝" w:hAnsi="ＭＳ 明朝" w:hint="eastAsia"/>
          <w:b/>
          <w:bCs/>
          <w:sz w:val="21"/>
          <w:szCs w:val="21"/>
        </w:rPr>
        <w:t>（</w:t>
      </w:r>
      <w:r w:rsidR="00C442A9" w:rsidRPr="00247888">
        <w:rPr>
          <w:rFonts w:ascii="ＭＳ 明朝" w:hAnsi="ＭＳ 明朝"/>
          <w:b/>
          <w:bCs/>
          <w:sz w:val="21"/>
          <w:szCs w:val="21"/>
        </w:rPr>
        <w:t>舟田[2019]</w:t>
      </w:r>
      <w:bookmarkEnd w:id="62"/>
      <w:r w:rsidR="00C442A9" w:rsidRPr="00247888">
        <w:rPr>
          <w:rFonts w:ascii="ＭＳ 明朝" w:hAnsi="ＭＳ 明朝"/>
          <w:b/>
          <w:bCs/>
          <w:sz w:val="21"/>
          <w:szCs w:val="21"/>
        </w:rPr>
        <w:t>156頁</w:t>
      </w:r>
      <w:r w:rsidR="008B559F" w:rsidRPr="00247888">
        <w:rPr>
          <w:rFonts w:ascii="ＭＳ 明朝" w:hAnsi="ＭＳ 明朝" w:hint="eastAsia"/>
          <w:b/>
          <w:bCs/>
          <w:sz w:val="21"/>
          <w:szCs w:val="21"/>
        </w:rPr>
        <w:t>）</w:t>
      </w:r>
      <w:r w:rsidR="00C442A9" w:rsidRPr="00247888">
        <w:rPr>
          <w:rFonts w:ascii="ＭＳ 明朝" w:hAnsi="ＭＳ 明朝"/>
          <w:b/>
          <w:bCs/>
          <w:sz w:val="21"/>
          <w:szCs w:val="21"/>
        </w:rPr>
        <w:t>も、</w:t>
      </w:r>
      <w:r w:rsidR="00507B6B" w:rsidRPr="00247888">
        <w:rPr>
          <w:rFonts w:ascii="ＭＳ 明朝" w:hAnsi="ＭＳ 明朝"/>
          <w:b/>
          <w:bCs/>
          <w:sz w:val="21"/>
          <w:szCs w:val="21"/>
        </w:rPr>
        <w:t>連邦カルテル庁本決定における当該部分を</w:t>
      </w:r>
      <w:r w:rsidR="00C442A9" w:rsidRPr="00247888">
        <w:rPr>
          <w:rFonts w:ascii="ＭＳ 明朝" w:hAnsi="ＭＳ 明朝"/>
          <w:b/>
          <w:bCs/>
          <w:sz w:val="21"/>
          <w:szCs w:val="21"/>
        </w:rPr>
        <w:t>次のように</w:t>
      </w:r>
      <w:r w:rsidR="00507B6B" w:rsidRPr="00247888">
        <w:rPr>
          <w:rFonts w:ascii="ＭＳ 明朝" w:hAnsi="ＭＳ 明朝"/>
          <w:b/>
          <w:bCs/>
          <w:sz w:val="21"/>
          <w:szCs w:val="21"/>
        </w:rPr>
        <w:t>訳した</w:t>
      </w:r>
      <w:r w:rsidR="00C442A9" w:rsidRPr="00247888">
        <w:rPr>
          <w:rFonts w:ascii="ＭＳ 明朝" w:hAnsi="ＭＳ 明朝"/>
          <w:b/>
          <w:bCs/>
          <w:sz w:val="21"/>
          <w:szCs w:val="21"/>
        </w:rPr>
        <w:t>。</w:t>
      </w:r>
    </w:p>
    <w:p w14:paraId="211592D0" w14:textId="36DC4699" w:rsidR="00C442A9" w:rsidRPr="00247888" w:rsidRDefault="00C442A9" w:rsidP="00C442A9">
      <w:pPr>
        <w:ind w:firstLine="211"/>
        <w:rPr>
          <w:rFonts w:ascii="ＭＳ 明朝" w:hAnsi="ＭＳ 明朝"/>
          <w:b/>
          <w:bCs/>
          <w:sz w:val="21"/>
          <w:szCs w:val="21"/>
        </w:rPr>
      </w:pPr>
      <w:r w:rsidRPr="00247888">
        <w:rPr>
          <w:rFonts w:ascii="ＭＳ 明朝" w:hAnsi="ＭＳ 明朝"/>
          <w:b/>
          <w:bCs/>
          <w:sz w:val="21"/>
          <w:szCs w:val="21"/>
        </w:rPr>
        <w:lastRenderedPageBreak/>
        <w:t>「FB コンツェルン所属の他のサービス提供業者（WhatsApp、Instagram等---舟田注）や Facebook Business Tools を通じ収集したデータを処理することは、</w:t>
      </w:r>
      <w:r w:rsidRPr="00247888">
        <w:rPr>
          <w:rFonts w:ascii="ＭＳ 明朝" w:hAnsi="ＭＳ 明朝"/>
          <w:b/>
          <w:bCs/>
          <w:sz w:val="21"/>
          <w:szCs w:val="21"/>
          <w:u w:val="dash"/>
        </w:rPr>
        <w:t>GDPRに基づくヨーロッパのデータ保護法に違反する</w:t>
      </w:r>
      <w:r w:rsidRPr="00247888">
        <w:rPr>
          <w:rFonts w:ascii="ＭＳ 明朝" w:hAnsi="ＭＳ 明朝"/>
          <w:b/>
          <w:bCs/>
          <w:sz w:val="21"/>
          <w:szCs w:val="21"/>
        </w:rPr>
        <w:t>。----- FBが利用条件としている、グループ内のサービス及びFacebook Business Toolsからのデータの処理は、GDPR</w:t>
      </w:r>
      <w:r w:rsidRPr="00247888">
        <w:rPr>
          <w:rFonts w:ascii="ＭＳ 明朝" w:hAnsi="ＭＳ 明朝" w:cs="Arial"/>
          <w:b/>
          <w:bCs/>
          <w:kern w:val="0"/>
          <w:sz w:val="21"/>
          <w:szCs w:val="21"/>
        </w:rPr>
        <w:t xml:space="preserve"> 6条1項及び9条2項</w:t>
      </w:r>
      <w:r w:rsidRPr="00247888">
        <w:rPr>
          <w:rFonts w:ascii="ＭＳ 明朝" w:hAnsi="ＭＳ 明朝"/>
          <w:b/>
          <w:bCs/>
          <w:sz w:val="21"/>
          <w:szCs w:val="21"/>
        </w:rPr>
        <w:t>に基づく正当化根拠を有するものではない」(</w:t>
      </w:r>
      <w:proofErr w:type="spellStart"/>
      <w:r w:rsidR="00425343" w:rsidRPr="00247888">
        <w:rPr>
          <w:rFonts w:ascii="ＭＳ 明朝" w:hAnsi="ＭＳ 明朝"/>
          <w:b/>
          <w:bCs/>
          <w:sz w:val="21"/>
          <w:szCs w:val="21"/>
          <w:highlight w:val="yellow"/>
        </w:rPr>
        <w:t>BKartA</w:t>
      </w:r>
      <w:proofErr w:type="spellEnd"/>
      <w:r w:rsidR="00425343" w:rsidRPr="00247888">
        <w:rPr>
          <w:rFonts w:ascii="ＭＳ 明朝" w:hAnsi="ＭＳ 明朝" w:hint="eastAsia"/>
          <w:b/>
          <w:bCs/>
          <w:sz w:val="21"/>
          <w:szCs w:val="21"/>
        </w:rPr>
        <w:t xml:space="preserve"> </w:t>
      </w:r>
      <w:r w:rsidRPr="00247888">
        <w:rPr>
          <w:rFonts w:ascii="ＭＳ 明朝" w:hAnsi="ＭＳ 明朝"/>
          <w:b/>
          <w:bCs/>
          <w:sz w:val="21"/>
          <w:szCs w:val="21"/>
        </w:rPr>
        <w:t>Rn.573)。</w:t>
      </w:r>
    </w:p>
    <w:p w14:paraId="0A4A7ECE" w14:textId="5B1612D0" w:rsidR="00212319" w:rsidRPr="00247888" w:rsidRDefault="00C442A9" w:rsidP="00C442A9">
      <w:pPr>
        <w:ind w:firstLine="211"/>
        <w:rPr>
          <w:rFonts w:ascii="ＭＳ 明朝" w:hAnsi="ＭＳ 明朝"/>
          <w:b/>
          <w:bCs/>
          <w:sz w:val="21"/>
          <w:szCs w:val="21"/>
          <w:lang w:val="de-DE"/>
        </w:rPr>
      </w:pPr>
      <w:r w:rsidRPr="00247888">
        <w:rPr>
          <w:rFonts w:ascii="ＭＳ 明朝" w:hAnsi="ＭＳ 明朝"/>
          <w:b/>
          <w:bCs/>
          <w:sz w:val="21"/>
          <w:szCs w:val="21"/>
        </w:rPr>
        <w:t>しかし、上の文章の前半は、「GDPRに基づく</w:t>
      </w:r>
      <w:r w:rsidRPr="00247888">
        <w:rPr>
          <w:rFonts w:ascii="ＭＳ 明朝" w:hAnsi="ＭＳ 明朝"/>
          <w:b/>
          <w:bCs/>
          <w:sz w:val="21"/>
          <w:szCs w:val="21"/>
          <w:u w:val="single"/>
        </w:rPr>
        <w:t>ヨーロッパのデータ保護の</w:t>
      </w:r>
      <w:r w:rsidR="00507B6B" w:rsidRPr="00247888">
        <w:rPr>
          <w:rFonts w:ascii="ＭＳ 明朝" w:hAnsi="ＭＳ 明朝"/>
          <w:b/>
          <w:bCs/>
          <w:sz w:val="21"/>
          <w:szCs w:val="21"/>
          <w:u w:val="single"/>
        </w:rPr>
        <w:t>価値</w:t>
      </w:r>
      <w:r w:rsidRPr="00247888">
        <w:rPr>
          <w:rFonts w:ascii="ＭＳ 明朝" w:hAnsi="ＭＳ 明朝"/>
          <w:b/>
          <w:bCs/>
          <w:sz w:val="21"/>
          <w:szCs w:val="21"/>
          <w:u w:val="single"/>
        </w:rPr>
        <w:t>評価に反する</w:t>
      </w:r>
      <w:r w:rsidRPr="00247888">
        <w:rPr>
          <w:rFonts w:ascii="ＭＳ 明朝" w:hAnsi="ＭＳ 明朝"/>
          <w:b/>
          <w:bCs/>
          <w:sz w:val="21"/>
          <w:szCs w:val="21"/>
        </w:rPr>
        <w:t>」と訳すべきであった</w:t>
      </w:r>
      <w:r w:rsidRPr="00247888">
        <w:rPr>
          <w:rStyle w:val="af4"/>
          <w:rFonts w:ascii="ＭＳ 明朝" w:hAnsi="ＭＳ 明朝"/>
          <w:b/>
          <w:bCs/>
          <w:sz w:val="21"/>
          <w:szCs w:val="21"/>
        </w:rPr>
        <w:footnoteReference w:id="45"/>
      </w:r>
      <w:r w:rsidRPr="00247888">
        <w:rPr>
          <w:rFonts w:ascii="ＭＳ 明朝" w:hAnsi="ＭＳ 明朝"/>
          <w:b/>
          <w:bCs/>
          <w:sz w:val="21"/>
          <w:szCs w:val="21"/>
        </w:rPr>
        <w:t>。</w:t>
      </w:r>
      <w:r w:rsidR="00C2149C" w:rsidRPr="00247888">
        <w:rPr>
          <w:rFonts w:ascii="ＭＳ 明朝" w:hAnsi="ＭＳ 明朝"/>
          <w:b/>
          <w:bCs/>
          <w:sz w:val="21"/>
          <w:szCs w:val="21"/>
        </w:rPr>
        <w:t>原文は、</w:t>
      </w:r>
      <w:r w:rsidR="009A0F2F" w:rsidRPr="00247888">
        <w:rPr>
          <w:rFonts w:ascii="ＭＳ 明朝" w:hAnsi="ＭＳ 明朝"/>
          <w:b/>
          <w:bCs/>
          <w:sz w:val="21"/>
          <w:szCs w:val="21"/>
        </w:rPr>
        <w:t>データ保護の価値評価</w:t>
      </w:r>
      <w:r w:rsidR="009A0F2F" w:rsidRPr="00247888">
        <w:rPr>
          <w:rFonts w:ascii="ＭＳ 明朝" w:hAnsi="ＭＳ 明朝" w:hint="eastAsia"/>
          <w:b/>
          <w:bCs/>
          <w:sz w:val="21"/>
          <w:szCs w:val="21"/>
        </w:rPr>
        <w:t>（</w:t>
      </w:r>
      <w:r w:rsidRPr="00247888">
        <w:rPr>
          <w:rFonts w:ascii="ＭＳ 明朝" w:hAnsi="ＭＳ 明朝"/>
          <w:b/>
          <w:bCs/>
          <w:sz w:val="21"/>
          <w:szCs w:val="21"/>
          <w:lang w:val="de-DE"/>
        </w:rPr>
        <w:t>Datenschutzwertungen</w:t>
      </w:r>
      <w:r w:rsidR="009A0F2F" w:rsidRPr="00247888">
        <w:rPr>
          <w:rFonts w:ascii="ＭＳ 明朝" w:hAnsi="ＭＳ 明朝" w:hint="eastAsia"/>
          <w:b/>
          <w:bCs/>
          <w:sz w:val="21"/>
          <w:szCs w:val="21"/>
          <w:lang w:val="de-DE"/>
        </w:rPr>
        <w:t>）</w:t>
      </w:r>
      <w:r w:rsidR="00507B6B" w:rsidRPr="00247888">
        <w:rPr>
          <w:rFonts w:ascii="ＭＳ 明朝" w:hAnsi="ＭＳ 明朝"/>
          <w:b/>
          <w:bCs/>
          <w:sz w:val="21"/>
          <w:szCs w:val="21"/>
          <w:lang w:val="de-DE"/>
        </w:rPr>
        <w:t>で</w:t>
      </w:r>
      <w:r w:rsidRPr="00247888">
        <w:rPr>
          <w:rFonts w:ascii="ＭＳ 明朝" w:hAnsi="ＭＳ 明朝"/>
          <w:b/>
          <w:bCs/>
          <w:sz w:val="21"/>
          <w:szCs w:val="21"/>
          <w:lang w:val="de-DE"/>
        </w:rPr>
        <w:t>あって、</w:t>
      </w:r>
      <w:r w:rsidRPr="00247888">
        <w:rPr>
          <w:rFonts w:ascii="ＭＳ 明朝" w:hAnsi="ＭＳ 明朝"/>
          <w:b/>
          <w:bCs/>
          <w:sz w:val="21"/>
          <w:szCs w:val="21"/>
        </w:rPr>
        <w:t>データ保護法上の諸規定</w:t>
      </w:r>
      <w:r w:rsidR="00507B6B" w:rsidRPr="00247888">
        <w:rPr>
          <w:rFonts w:ascii="ＭＳ 明朝" w:hAnsi="ＭＳ 明朝"/>
          <w:b/>
          <w:bCs/>
          <w:sz w:val="21"/>
          <w:szCs w:val="21"/>
        </w:rPr>
        <w:t>（</w:t>
      </w:r>
      <w:proofErr w:type="spellStart"/>
      <w:r w:rsidR="00507B6B" w:rsidRPr="00247888">
        <w:rPr>
          <w:rFonts w:ascii="ＭＳ 明朝" w:hAnsi="ＭＳ 明朝"/>
          <w:b/>
          <w:bCs/>
          <w:sz w:val="21"/>
          <w:szCs w:val="21"/>
        </w:rPr>
        <w:t>Vorschriften</w:t>
      </w:r>
      <w:proofErr w:type="spellEnd"/>
      <w:r w:rsidR="00507B6B" w:rsidRPr="00247888">
        <w:rPr>
          <w:rFonts w:ascii="ＭＳ 明朝" w:hAnsi="ＭＳ 明朝"/>
          <w:b/>
          <w:bCs/>
          <w:sz w:val="21"/>
          <w:szCs w:val="21"/>
        </w:rPr>
        <w:t>）</w:t>
      </w:r>
      <w:r w:rsidRPr="00247888">
        <w:rPr>
          <w:rFonts w:ascii="ＭＳ 明朝" w:hAnsi="ＭＳ 明朝"/>
          <w:b/>
          <w:bCs/>
          <w:sz w:val="21"/>
          <w:szCs w:val="21"/>
        </w:rPr>
        <w:t>に違反する、とは述べていない。実定法に直接当てはめて、禁止行為に当たるから違法だということではなく、「</w:t>
      </w:r>
      <w:r w:rsidR="002A2213" w:rsidRPr="00247888">
        <w:rPr>
          <w:rFonts w:ascii="ＭＳ 明朝" w:hAnsi="ＭＳ 明朝"/>
          <w:b/>
          <w:bCs/>
          <w:sz w:val="21"/>
          <w:szCs w:val="21"/>
        </w:rPr>
        <w:t>価値</w:t>
      </w:r>
      <w:r w:rsidRPr="00247888">
        <w:rPr>
          <w:rFonts w:ascii="ＭＳ 明朝" w:hAnsi="ＭＳ 明朝"/>
          <w:b/>
          <w:bCs/>
          <w:sz w:val="21"/>
          <w:szCs w:val="21"/>
        </w:rPr>
        <w:t>評価」（</w:t>
      </w:r>
      <w:proofErr w:type="spellStart"/>
      <w:r w:rsidRPr="00247888">
        <w:rPr>
          <w:rFonts w:ascii="ＭＳ 明朝" w:hAnsi="ＭＳ 明朝"/>
          <w:b/>
          <w:bCs/>
          <w:sz w:val="21"/>
          <w:szCs w:val="21"/>
        </w:rPr>
        <w:t>Wertung</w:t>
      </w:r>
      <w:proofErr w:type="spellEnd"/>
      <w:r w:rsidRPr="00247888">
        <w:rPr>
          <w:rFonts w:ascii="ＭＳ 明朝" w:hAnsi="ＭＳ 明朝"/>
          <w:b/>
          <w:bCs/>
          <w:sz w:val="21"/>
          <w:szCs w:val="21"/>
        </w:rPr>
        <w:t>）は、当該規定の基礎にある価値付けに反するという意味にとるべきであろう。</w:t>
      </w:r>
      <w:r w:rsidR="00C2149C" w:rsidRPr="00247888">
        <w:rPr>
          <w:rFonts w:ascii="ＭＳ 明朝" w:hAnsi="ＭＳ 明朝"/>
          <w:b/>
          <w:bCs/>
          <w:sz w:val="21"/>
          <w:szCs w:val="21"/>
        </w:rPr>
        <w:t>同様に、</w:t>
      </w:r>
      <w:r w:rsidR="00992433" w:rsidRPr="00247888">
        <w:rPr>
          <w:rFonts w:ascii="ＭＳ 明朝" w:hAnsi="ＭＳ 明朝"/>
          <w:b/>
          <w:bCs/>
          <w:sz w:val="21"/>
          <w:szCs w:val="21"/>
        </w:rPr>
        <w:t>前記引用の後半にある、正当化根拠を有するか否かは、まさにこの上位レベ</w:t>
      </w:r>
      <w:r w:rsidR="00992433" w:rsidRPr="00247888">
        <w:rPr>
          <w:rFonts w:ascii="ＭＳ 明朝" w:hAnsi="ＭＳ 明朝"/>
          <w:b/>
          <w:bCs/>
          <w:sz w:val="21"/>
          <w:szCs w:val="21"/>
        </w:rPr>
        <w:lastRenderedPageBreak/>
        <w:t>ルでの</w:t>
      </w:r>
      <w:r w:rsidR="002A2213" w:rsidRPr="00247888">
        <w:rPr>
          <w:rFonts w:ascii="ＭＳ 明朝" w:hAnsi="ＭＳ 明朝"/>
          <w:b/>
          <w:bCs/>
          <w:sz w:val="21"/>
          <w:szCs w:val="21"/>
        </w:rPr>
        <w:t>価値</w:t>
      </w:r>
      <w:r w:rsidR="00992433" w:rsidRPr="00247888">
        <w:rPr>
          <w:rFonts w:ascii="ＭＳ 明朝" w:hAnsi="ＭＳ 明朝"/>
          <w:b/>
          <w:bCs/>
          <w:sz w:val="21"/>
          <w:szCs w:val="21"/>
        </w:rPr>
        <w:t>評価＝価値付けに当たる議論であろう</w:t>
      </w:r>
      <w:r w:rsidR="00D10E7D" w:rsidRPr="00247888">
        <w:rPr>
          <w:rStyle w:val="af4"/>
          <w:rFonts w:ascii="ＭＳ 明朝" w:hAnsi="ＭＳ 明朝"/>
          <w:b/>
          <w:bCs/>
          <w:sz w:val="21"/>
          <w:szCs w:val="21"/>
        </w:rPr>
        <w:footnoteReference w:id="46"/>
      </w:r>
      <w:r w:rsidR="00992433" w:rsidRPr="00247888">
        <w:rPr>
          <w:rFonts w:ascii="ＭＳ 明朝" w:hAnsi="ＭＳ 明朝"/>
          <w:b/>
          <w:bCs/>
          <w:sz w:val="21"/>
          <w:szCs w:val="21"/>
        </w:rPr>
        <w:t>。</w:t>
      </w:r>
      <w:r w:rsidR="002A2213" w:rsidRPr="00247888">
        <w:rPr>
          <w:rFonts w:ascii="ＭＳ 明朝" w:hAnsi="ＭＳ 明朝"/>
          <w:b/>
          <w:bCs/>
          <w:sz w:val="21"/>
          <w:szCs w:val="21"/>
        </w:rPr>
        <w:t>「価値」（Wert）は、ドイツ法で法秩序の基礎にあり、実定法上の諸規定を根拠付ける</w:t>
      </w:r>
      <w:r w:rsidR="008B2D6A" w:rsidRPr="00247888">
        <w:rPr>
          <w:rFonts w:ascii="ＭＳ 明朝" w:hAnsi="ＭＳ 明朝" w:hint="eastAsia"/>
          <w:b/>
          <w:bCs/>
          <w:sz w:val="21"/>
          <w:szCs w:val="21"/>
        </w:rPr>
        <w:t>とされる</w:t>
      </w:r>
      <w:r w:rsidR="002A2213" w:rsidRPr="00247888">
        <w:rPr>
          <w:rFonts w:ascii="ＭＳ 明朝" w:hAnsi="ＭＳ 明朝"/>
          <w:b/>
          <w:bCs/>
          <w:sz w:val="21"/>
          <w:szCs w:val="21"/>
        </w:rPr>
        <w:t>概念である</w:t>
      </w:r>
      <w:r w:rsidR="00216852" w:rsidRPr="00247888">
        <w:rPr>
          <w:rStyle w:val="af4"/>
          <w:rFonts w:ascii="ＭＳ 明朝" w:hAnsi="ＭＳ 明朝"/>
          <w:b/>
          <w:bCs/>
          <w:sz w:val="21"/>
          <w:szCs w:val="21"/>
        </w:rPr>
        <w:footnoteReference w:id="47"/>
      </w:r>
      <w:r w:rsidR="002A2213" w:rsidRPr="00247888">
        <w:rPr>
          <w:rFonts w:ascii="ＭＳ 明朝" w:hAnsi="ＭＳ 明朝"/>
          <w:b/>
          <w:bCs/>
          <w:sz w:val="21"/>
          <w:szCs w:val="21"/>
        </w:rPr>
        <w:t>。</w:t>
      </w:r>
    </w:p>
    <w:p w14:paraId="0E322999" w14:textId="5B502472" w:rsidR="00992433" w:rsidRPr="00247888" w:rsidRDefault="00992433" w:rsidP="00C442A9">
      <w:pPr>
        <w:ind w:firstLine="211"/>
        <w:rPr>
          <w:rFonts w:ascii="ＭＳ 明朝" w:hAnsi="ＭＳ 明朝"/>
          <w:b/>
          <w:bCs/>
          <w:sz w:val="21"/>
          <w:szCs w:val="21"/>
        </w:rPr>
      </w:pPr>
      <w:r w:rsidRPr="00247888">
        <w:rPr>
          <w:rFonts w:ascii="ＭＳ 明朝" w:hAnsi="ＭＳ 明朝"/>
          <w:b/>
          <w:bCs/>
          <w:sz w:val="21"/>
          <w:szCs w:val="21"/>
        </w:rPr>
        <w:t>実際、</w:t>
      </w:r>
      <w:bookmarkStart w:id="67" w:name="_Hlk200895299"/>
      <w:r w:rsidRPr="00247888">
        <w:rPr>
          <w:rFonts w:ascii="ＭＳ 明朝" w:hAnsi="ＭＳ 明朝"/>
          <w:b/>
          <w:bCs/>
          <w:sz w:val="21"/>
          <w:szCs w:val="21"/>
        </w:rPr>
        <w:t>連邦カルテル庁とBGHの本決定に</w:t>
      </w:r>
      <w:r w:rsidR="00137B4E" w:rsidRPr="00247888">
        <w:rPr>
          <w:rFonts w:ascii="ＭＳ 明朝" w:hAnsi="ＭＳ 明朝" w:hint="eastAsia"/>
          <w:b/>
          <w:bCs/>
          <w:sz w:val="21"/>
          <w:szCs w:val="21"/>
        </w:rPr>
        <w:t>おいて</w:t>
      </w:r>
      <w:r w:rsidRPr="00247888">
        <w:rPr>
          <w:rFonts w:ascii="ＭＳ 明朝" w:hAnsi="ＭＳ 明朝"/>
          <w:b/>
          <w:bCs/>
          <w:sz w:val="21"/>
          <w:szCs w:val="21"/>
        </w:rPr>
        <w:t>、「</w:t>
      </w:r>
      <w:r w:rsidR="002A2213" w:rsidRPr="00247888">
        <w:rPr>
          <w:rFonts w:ascii="ＭＳ 明朝" w:hAnsi="ＭＳ 明朝"/>
          <w:b/>
          <w:bCs/>
          <w:sz w:val="21"/>
          <w:szCs w:val="21"/>
        </w:rPr>
        <w:t>価値</w:t>
      </w:r>
      <w:r w:rsidRPr="00247888">
        <w:rPr>
          <w:rFonts w:ascii="ＭＳ 明朝" w:hAnsi="ＭＳ 明朝"/>
          <w:b/>
          <w:bCs/>
          <w:sz w:val="21"/>
          <w:szCs w:val="21"/>
        </w:rPr>
        <w:t>評価」（</w:t>
      </w:r>
      <w:proofErr w:type="spellStart"/>
      <w:r w:rsidRPr="00247888">
        <w:rPr>
          <w:rFonts w:ascii="ＭＳ 明朝" w:hAnsi="ＭＳ 明朝"/>
          <w:b/>
          <w:bCs/>
          <w:sz w:val="21"/>
          <w:szCs w:val="21"/>
        </w:rPr>
        <w:t>Wertung</w:t>
      </w:r>
      <w:proofErr w:type="spellEnd"/>
      <w:r w:rsidRPr="00247888">
        <w:rPr>
          <w:rFonts w:ascii="ＭＳ 明朝" w:hAnsi="ＭＳ 明朝"/>
          <w:b/>
          <w:bCs/>
          <w:sz w:val="21"/>
          <w:szCs w:val="21"/>
        </w:rPr>
        <w:t>）は何度も用いられているが、GDPRの</w:t>
      </w:r>
      <w:bookmarkStart w:id="68" w:name="_Hlk200895352"/>
      <w:bookmarkEnd w:id="67"/>
      <w:r w:rsidRPr="00247888">
        <w:rPr>
          <w:rFonts w:ascii="ＭＳ 明朝" w:hAnsi="ＭＳ 明朝"/>
          <w:b/>
          <w:bCs/>
          <w:sz w:val="21"/>
          <w:szCs w:val="21"/>
        </w:rPr>
        <w:t>具体的</w:t>
      </w:r>
      <w:r w:rsidR="00D85631" w:rsidRPr="00247888">
        <w:rPr>
          <w:rFonts w:ascii="ＭＳ 明朝" w:hAnsi="ＭＳ 明朝"/>
          <w:b/>
          <w:bCs/>
          <w:sz w:val="21"/>
          <w:szCs w:val="21"/>
        </w:rPr>
        <w:t>な</w:t>
      </w:r>
      <w:r w:rsidRPr="00247888">
        <w:rPr>
          <w:rFonts w:ascii="ＭＳ 明朝" w:hAnsi="ＭＳ 明朝"/>
          <w:b/>
          <w:bCs/>
          <w:sz w:val="21"/>
          <w:szCs w:val="21"/>
        </w:rPr>
        <w:t>規定に</w:t>
      </w:r>
      <w:r w:rsidR="00D85631" w:rsidRPr="00247888">
        <w:rPr>
          <w:rFonts w:ascii="ＭＳ 明朝" w:hAnsi="ＭＳ 明朝"/>
          <w:b/>
          <w:bCs/>
          <w:sz w:val="21"/>
          <w:szCs w:val="21"/>
        </w:rPr>
        <w:t>照らし</w:t>
      </w:r>
      <w:r w:rsidRPr="00247888">
        <w:rPr>
          <w:rFonts w:ascii="ＭＳ 明朝" w:hAnsi="ＭＳ 明朝"/>
          <w:b/>
          <w:bCs/>
          <w:sz w:val="21"/>
          <w:szCs w:val="21"/>
        </w:rPr>
        <w:t>違法だと述べている箇所は見当たらない。</w:t>
      </w:r>
      <w:bookmarkEnd w:id="68"/>
    </w:p>
    <w:p w14:paraId="18315FE9" w14:textId="40B2F8E3" w:rsidR="00FD26AB" w:rsidRPr="00247888" w:rsidRDefault="00A615D1" w:rsidP="00C442A9">
      <w:pPr>
        <w:ind w:firstLine="211"/>
        <w:rPr>
          <w:rFonts w:ascii="ＭＳ 明朝" w:hAnsi="ＭＳ 明朝"/>
          <w:b/>
          <w:bCs/>
          <w:sz w:val="21"/>
          <w:szCs w:val="21"/>
        </w:rPr>
      </w:pPr>
      <w:r w:rsidRPr="00247888">
        <w:rPr>
          <w:rFonts w:ascii="ＭＳ 明朝" w:hAnsi="ＭＳ 明朝" w:hint="eastAsia"/>
          <w:b/>
          <w:bCs/>
          <w:sz w:val="21"/>
          <w:szCs w:val="21"/>
        </w:rPr>
        <w:lastRenderedPageBreak/>
        <w:t>学説も、この点について</w:t>
      </w:r>
      <w:r w:rsidR="003A6D32" w:rsidRPr="00247888">
        <w:rPr>
          <w:rFonts w:ascii="ＭＳ 明朝" w:hAnsi="ＭＳ 明朝" w:hint="eastAsia"/>
          <w:b/>
          <w:bCs/>
          <w:sz w:val="21"/>
          <w:szCs w:val="21"/>
        </w:rPr>
        <w:t>正確に受け止めている。例えば、代表的なコンメンタール</w:t>
      </w:r>
      <w:r w:rsidR="00C12B86" w:rsidRPr="00247888">
        <w:rPr>
          <w:rFonts w:ascii="ＭＳ 明朝" w:hAnsi="ＭＳ 明朝"/>
          <w:b/>
          <w:bCs/>
          <w:sz w:val="21"/>
          <w:szCs w:val="21"/>
          <w:lang w:val="de-DE"/>
        </w:rPr>
        <w:t>Immenga/Mestmäcker[2020]</w:t>
      </w:r>
      <w:r w:rsidR="003A6D32" w:rsidRPr="00247888">
        <w:rPr>
          <w:rFonts w:ascii="ＭＳ 明朝" w:hAnsi="ＭＳ 明朝" w:hint="eastAsia"/>
          <w:b/>
          <w:bCs/>
          <w:sz w:val="21"/>
          <w:szCs w:val="21"/>
        </w:rPr>
        <w:t>では、次のように述べられている。</w:t>
      </w:r>
    </w:p>
    <w:p w14:paraId="702F0A30" w14:textId="6FAA0047" w:rsidR="003A6D32" w:rsidRPr="00247888" w:rsidRDefault="003A6D32" w:rsidP="003A6D32">
      <w:pPr>
        <w:ind w:firstLine="211"/>
        <w:rPr>
          <w:rFonts w:ascii="ＭＳ 明朝" w:hAnsi="ＭＳ 明朝"/>
          <w:b/>
          <w:bCs/>
          <w:sz w:val="21"/>
          <w:szCs w:val="21"/>
          <w:lang w:val="de-DE"/>
        </w:rPr>
      </w:pPr>
      <w:r w:rsidRPr="00247888">
        <w:rPr>
          <w:rFonts w:ascii="ＭＳ 明朝" w:hAnsi="ＭＳ 明朝" w:hint="eastAsia"/>
          <w:b/>
          <w:bCs/>
          <w:sz w:val="21"/>
          <w:szCs w:val="21"/>
        </w:rPr>
        <w:t>「</w:t>
      </w:r>
      <w:r w:rsidRPr="00247888">
        <w:rPr>
          <w:rFonts w:ascii="ＭＳ 明朝" w:hAnsi="ＭＳ 明朝" w:hint="eastAsia"/>
          <w:b/>
          <w:bCs/>
          <w:sz w:val="21"/>
          <w:szCs w:val="21"/>
          <w:lang w:val="de-DE"/>
        </w:rPr>
        <w:t>一般条項による濫用の審査においては、法律上の価値決定</w:t>
      </w:r>
      <w:r w:rsidRPr="00247888">
        <w:rPr>
          <w:rFonts w:ascii="ＭＳ 明朝" w:hAnsi="ＭＳ 明朝" w:hint="eastAsia"/>
          <w:b/>
          <w:bCs/>
          <w:sz w:val="21"/>
          <w:szCs w:val="21"/>
        </w:rPr>
        <w:t>（</w:t>
      </w:r>
      <w:r w:rsidRPr="00247888">
        <w:rPr>
          <w:rFonts w:ascii="ＭＳ 明朝" w:hAnsi="ＭＳ 明朝"/>
          <w:b/>
          <w:bCs/>
          <w:sz w:val="21"/>
          <w:szCs w:val="21"/>
        </w:rPr>
        <w:t xml:space="preserve">die </w:t>
      </w:r>
      <w:proofErr w:type="spellStart"/>
      <w:r w:rsidRPr="00247888">
        <w:rPr>
          <w:rFonts w:ascii="ＭＳ 明朝" w:hAnsi="ＭＳ 明朝"/>
          <w:b/>
          <w:bCs/>
          <w:sz w:val="21"/>
          <w:szCs w:val="21"/>
        </w:rPr>
        <w:t>gesetzliche</w:t>
      </w:r>
      <w:proofErr w:type="spellEnd"/>
      <w:r w:rsidRPr="00247888">
        <w:rPr>
          <w:rFonts w:ascii="ＭＳ 明朝" w:hAnsi="ＭＳ 明朝"/>
          <w:b/>
          <w:bCs/>
          <w:sz w:val="21"/>
          <w:szCs w:val="21"/>
        </w:rPr>
        <w:t xml:space="preserve"> </w:t>
      </w:r>
      <w:proofErr w:type="spellStart"/>
      <w:r w:rsidRPr="00247888">
        <w:rPr>
          <w:rFonts w:ascii="ＭＳ 明朝" w:hAnsi="ＭＳ 明朝"/>
          <w:b/>
          <w:bCs/>
          <w:sz w:val="21"/>
          <w:szCs w:val="21"/>
        </w:rPr>
        <w:t>Wertentscheidun</w:t>
      </w:r>
      <w:r w:rsidRPr="00247888">
        <w:rPr>
          <w:rFonts w:ascii="ＭＳ 明朝" w:hAnsi="ＭＳ 明朝" w:hint="eastAsia"/>
          <w:b/>
          <w:bCs/>
          <w:sz w:val="21"/>
          <w:szCs w:val="21"/>
        </w:rPr>
        <w:t>g</w:t>
      </w:r>
      <w:proofErr w:type="spellEnd"/>
      <w:r w:rsidRPr="00247888">
        <w:rPr>
          <w:rFonts w:ascii="ＭＳ 明朝" w:hAnsi="ＭＳ 明朝" w:hint="eastAsia"/>
          <w:b/>
          <w:bCs/>
          <w:sz w:val="21"/>
          <w:szCs w:val="21"/>
        </w:rPr>
        <w:t>）</w:t>
      </w:r>
      <w:r w:rsidRPr="00247888">
        <w:rPr>
          <w:rFonts w:ascii="ＭＳ 明朝" w:hAnsi="ＭＳ 明朝" w:hint="eastAsia"/>
          <w:b/>
          <w:bCs/>
          <w:sz w:val="21"/>
          <w:szCs w:val="21"/>
          <w:lang w:val="de-DE"/>
        </w:rPr>
        <w:t>を考慮すべきである。それは、BGB307条以下の内容規制によって基礎付けられる。」</w:t>
      </w:r>
      <w:r w:rsidRPr="00247888">
        <w:rPr>
          <w:rStyle w:val="af4"/>
          <w:rFonts w:ascii="ＭＳ 明朝" w:hAnsi="ＭＳ 明朝"/>
          <w:b/>
          <w:bCs/>
          <w:sz w:val="21"/>
          <w:szCs w:val="21"/>
          <w:lang w:val="de-DE"/>
        </w:rPr>
        <w:footnoteReference w:id="48"/>
      </w:r>
    </w:p>
    <w:p w14:paraId="00EBD1B4" w14:textId="4E6EC112" w:rsidR="003A6D32" w:rsidRPr="00247888" w:rsidRDefault="003A6D32" w:rsidP="00C442A9">
      <w:pPr>
        <w:ind w:firstLine="211"/>
        <w:rPr>
          <w:rFonts w:ascii="ＭＳ 明朝" w:hAnsi="ＭＳ 明朝"/>
          <w:b/>
          <w:bCs/>
          <w:sz w:val="21"/>
          <w:szCs w:val="21"/>
          <w:lang w:val="de-DE"/>
        </w:rPr>
      </w:pPr>
      <w:r w:rsidRPr="00247888">
        <w:rPr>
          <w:rFonts w:ascii="ＭＳ 明朝" w:hAnsi="ＭＳ 明朝" w:hint="eastAsia"/>
          <w:b/>
          <w:bCs/>
          <w:sz w:val="21"/>
          <w:szCs w:val="21"/>
          <w:lang w:val="de-DE"/>
        </w:rPr>
        <w:t>これは、</w:t>
      </w:r>
      <w:r w:rsidR="005F48D2" w:rsidRPr="00247888">
        <w:rPr>
          <w:rFonts w:ascii="ＭＳ 明朝" w:hAnsi="ＭＳ 明朝" w:hint="eastAsia"/>
          <w:b/>
          <w:bCs/>
          <w:sz w:val="21"/>
          <w:szCs w:val="21"/>
          <w:lang w:val="de-DE"/>
        </w:rPr>
        <w:t>前記のような</w:t>
      </w:r>
      <w:r w:rsidR="005F48D2" w:rsidRPr="00247888">
        <w:rPr>
          <w:rFonts w:ascii="ＭＳ 明朝" w:hAnsi="ＭＳ 明朝"/>
          <w:b/>
          <w:bCs/>
          <w:sz w:val="21"/>
          <w:szCs w:val="21"/>
        </w:rPr>
        <w:t>「価値」</w:t>
      </w:r>
      <w:r w:rsidR="005F48D2" w:rsidRPr="00247888">
        <w:rPr>
          <w:rFonts w:ascii="ＭＳ 明朝" w:hAnsi="ＭＳ 明朝" w:hint="eastAsia"/>
          <w:b/>
          <w:bCs/>
          <w:sz w:val="21"/>
          <w:szCs w:val="21"/>
        </w:rPr>
        <w:t>と法秩序を結び付ける基本的考え方、および、</w:t>
      </w:r>
      <w:r w:rsidRPr="00247888">
        <w:rPr>
          <w:rFonts w:ascii="ＭＳ 明朝" w:hAnsi="ＭＳ 明朝" w:hint="eastAsia"/>
          <w:b/>
          <w:bCs/>
          <w:sz w:val="21"/>
          <w:szCs w:val="21"/>
          <w:lang w:val="de-DE"/>
        </w:rPr>
        <w:t>BGHのこれまでの判例理論を踏まえているものである（</w:t>
      </w:r>
      <w:r w:rsidR="00B852CA" w:rsidRPr="00247888">
        <w:rPr>
          <w:rFonts w:ascii="ＭＳ 明朝" w:hAnsi="ＭＳ 明朝" w:hint="eastAsia"/>
          <w:b/>
          <w:bCs/>
          <w:sz w:val="21"/>
          <w:szCs w:val="21"/>
          <w:lang w:val="de-DE"/>
        </w:rPr>
        <w:t>そこでは、</w:t>
      </w:r>
      <w:r w:rsidRPr="00247888">
        <w:rPr>
          <w:rFonts w:ascii="ＭＳ 明朝" w:hAnsi="ＭＳ 明朝" w:hint="eastAsia"/>
          <w:b/>
          <w:bCs/>
          <w:sz w:val="21"/>
          <w:szCs w:val="21"/>
          <w:lang w:val="de-DE"/>
        </w:rPr>
        <w:t>前出の</w:t>
      </w:r>
      <w:r w:rsidRPr="00247888">
        <w:rPr>
          <w:rFonts w:ascii="ＭＳ 明朝" w:hAnsi="ＭＳ 明朝"/>
          <w:b/>
          <w:bCs/>
          <w:sz w:val="21"/>
          <w:szCs w:val="21"/>
          <w:lang w:val="de-DE"/>
        </w:rPr>
        <w:t>VBL-Gegenwert</w:t>
      </w:r>
      <w:r w:rsidRPr="00247888">
        <w:rPr>
          <w:rFonts w:ascii="ＭＳ 明朝" w:hAnsi="ＭＳ 明朝" w:cs="ＭＳ 明朝" w:hint="eastAsia"/>
          <w:b/>
          <w:bCs/>
          <w:sz w:val="21"/>
          <w:szCs w:val="21"/>
          <w:lang w:val="de-DE"/>
        </w:rPr>
        <w:t>Ⅰ</w:t>
      </w:r>
      <w:r w:rsidRPr="00247888">
        <w:rPr>
          <w:rFonts w:ascii="ＭＳ 明朝" w:hAnsi="ＭＳ 明朝" w:cs="ＭＳ 明朝"/>
          <w:b/>
          <w:bCs/>
          <w:sz w:val="21"/>
          <w:szCs w:val="21"/>
        </w:rPr>
        <w:t>事件</w:t>
      </w:r>
      <w:r w:rsidRPr="00247888">
        <w:rPr>
          <w:rFonts w:ascii="ＭＳ 明朝" w:hAnsi="ＭＳ 明朝" w:cs="ＭＳ 明朝" w:hint="eastAsia"/>
          <w:b/>
          <w:bCs/>
          <w:sz w:val="21"/>
          <w:szCs w:val="21"/>
        </w:rPr>
        <w:t>その他</w:t>
      </w:r>
      <w:r w:rsidR="008B2D6A" w:rsidRPr="00247888">
        <w:rPr>
          <w:rFonts w:ascii="ＭＳ 明朝" w:hAnsi="ＭＳ 明朝" w:cs="ＭＳ 明朝" w:hint="eastAsia"/>
          <w:b/>
          <w:bCs/>
          <w:sz w:val="21"/>
          <w:szCs w:val="21"/>
        </w:rPr>
        <w:t>の判例</w:t>
      </w:r>
      <w:r w:rsidR="00B852CA" w:rsidRPr="00247888">
        <w:rPr>
          <w:rFonts w:ascii="ＭＳ 明朝" w:hAnsi="ＭＳ 明朝" w:cs="ＭＳ 明朝" w:hint="eastAsia"/>
          <w:b/>
          <w:bCs/>
          <w:sz w:val="21"/>
          <w:szCs w:val="21"/>
        </w:rPr>
        <w:t>が挙げられている</w:t>
      </w:r>
      <w:r w:rsidRPr="00247888">
        <w:rPr>
          <w:rFonts w:ascii="ＭＳ 明朝" w:hAnsi="ＭＳ 明朝" w:cs="ＭＳ 明朝" w:hint="eastAsia"/>
          <w:b/>
          <w:bCs/>
          <w:sz w:val="21"/>
          <w:szCs w:val="21"/>
        </w:rPr>
        <w:t>）。</w:t>
      </w:r>
    </w:p>
    <w:p w14:paraId="7365AE43" w14:textId="14D1FA66" w:rsidR="00992433" w:rsidRPr="00247888" w:rsidRDefault="003A6D32" w:rsidP="00C442A9">
      <w:pPr>
        <w:ind w:firstLine="211"/>
        <w:rPr>
          <w:rFonts w:ascii="ＭＳ 明朝" w:hAnsi="ＭＳ 明朝"/>
          <w:b/>
          <w:bCs/>
          <w:sz w:val="21"/>
          <w:szCs w:val="21"/>
        </w:rPr>
      </w:pPr>
      <w:r w:rsidRPr="00247888">
        <w:rPr>
          <w:rFonts w:ascii="ＭＳ 明朝" w:hAnsi="ＭＳ 明朝" w:hint="eastAsia"/>
          <w:b/>
          <w:bCs/>
          <w:sz w:val="21"/>
          <w:szCs w:val="21"/>
        </w:rPr>
        <w:t>同時に、</w:t>
      </w:r>
      <w:r w:rsidR="00992433" w:rsidRPr="00247888">
        <w:rPr>
          <w:rFonts w:ascii="ＭＳ 明朝" w:hAnsi="ＭＳ 明朝"/>
          <w:b/>
          <w:bCs/>
          <w:sz w:val="21"/>
          <w:szCs w:val="21"/>
        </w:rPr>
        <w:t>ここには、連邦カルテル庁とBGHの、GDPRに対する慎重な姿勢が見られる。連邦カルテル庁は、本決定に至る以前にEUのGDPR担当部署と何度も協議したようであり、用語の工夫によって、GDPRの諸規定を適用したという批判を抑えようとしたものと推察される。</w:t>
      </w:r>
    </w:p>
    <w:p w14:paraId="7DEE0719" w14:textId="78765D2C" w:rsidR="00BB2103" w:rsidRPr="00247888" w:rsidRDefault="00BB2103" w:rsidP="00BB2103">
      <w:pPr>
        <w:ind w:firstLine="211"/>
        <w:rPr>
          <w:rFonts w:ascii="ＭＳ 明朝" w:hAnsi="ＭＳ 明朝"/>
          <w:b/>
          <w:bCs/>
          <w:sz w:val="21"/>
          <w:szCs w:val="21"/>
        </w:rPr>
      </w:pPr>
      <w:r w:rsidRPr="00247888">
        <w:rPr>
          <w:rFonts w:ascii="ＭＳ 明朝" w:hAnsi="ＭＳ 明朝"/>
          <w:b/>
          <w:bCs/>
          <w:sz w:val="21"/>
          <w:szCs w:val="21"/>
        </w:rPr>
        <w:t>連邦カルテル庁とBGHは、メタがGDPRに関し</w:t>
      </w:r>
      <w:r w:rsidR="00D85631" w:rsidRPr="00247888">
        <w:rPr>
          <w:rFonts w:ascii="ＭＳ 明朝" w:hAnsi="ＭＳ 明朝"/>
          <w:b/>
          <w:bCs/>
          <w:sz w:val="21"/>
          <w:szCs w:val="21"/>
        </w:rPr>
        <w:t>数々の抗弁を</w:t>
      </w:r>
      <w:r w:rsidRPr="00247888">
        <w:rPr>
          <w:rFonts w:ascii="ＭＳ 明朝" w:hAnsi="ＭＳ 明朝"/>
          <w:b/>
          <w:bCs/>
          <w:sz w:val="21"/>
          <w:szCs w:val="21"/>
        </w:rPr>
        <w:t>したので、それに答えつつ、</w:t>
      </w:r>
      <w:bookmarkStart w:id="70" w:name="_Hlk200895418"/>
      <w:r w:rsidRPr="00247888">
        <w:rPr>
          <w:rFonts w:ascii="ＭＳ 明朝" w:hAnsi="ＭＳ 明朝"/>
          <w:b/>
          <w:bCs/>
          <w:sz w:val="21"/>
          <w:szCs w:val="21"/>
        </w:rPr>
        <w:t>むしろ、より高次元の情報自己決定と消費者の「選択の自由」に力点を置いた議論を展開したと理解される。</w:t>
      </w:r>
      <w:bookmarkEnd w:id="70"/>
    </w:p>
    <w:p w14:paraId="7E8D7AF9" w14:textId="24CC33C9" w:rsidR="00BB2103" w:rsidRPr="00247888" w:rsidRDefault="00BB2103" w:rsidP="00BB2103">
      <w:pPr>
        <w:ind w:firstLine="211"/>
        <w:rPr>
          <w:rFonts w:ascii="ＭＳ 明朝" w:hAnsi="ＭＳ 明朝"/>
          <w:b/>
          <w:bCs/>
          <w:sz w:val="21"/>
          <w:szCs w:val="21"/>
          <w:lang w:val="de-DE"/>
        </w:rPr>
      </w:pPr>
      <w:r w:rsidRPr="00247888">
        <w:rPr>
          <w:rFonts w:ascii="ＭＳ 明朝" w:hAnsi="ＭＳ 明朝"/>
          <w:b/>
          <w:bCs/>
          <w:sz w:val="21"/>
          <w:szCs w:val="21"/>
        </w:rPr>
        <w:t>なお、Weck</w:t>
      </w:r>
      <w:r w:rsidR="00BF7FD4" w:rsidRPr="00247888">
        <w:rPr>
          <w:rFonts w:ascii="ＭＳ 明朝" w:hAnsi="ＭＳ 明朝" w:hint="eastAsia"/>
          <w:b/>
          <w:bCs/>
          <w:sz w:val="21"/>
          <w:szCs w:val="21"/>
        </w:rPr>
        <w:t>/</w:t>
      </w:r>
      <w:proofErr w:type="spellStart"/>
      <w:r w:rsidRPr="00247888">
        <w:rPr>
          <w:rFonts w:ascii="ＭＳ 明朝" w:hAnsi="ＭＳ 明朝"/>
          <w:b/>
          <w:bCs/>
          <w:sz w:val="21"/>
          <w:szCs w:val="21"/>
        </w:rPr>
        <w:t>Reihold</w:t>
      </w:r>
      <w:proofErr w:type="spellEnd"/>
      <w:r w:rsidRPr="00247888">
        <w:rPr>
          <w:rFonts w:ascii="ＭＳ 明朝" w:hAnsi="ＭＳ 明朝"/>
          <w:b/>
          <w:bCs/>
          <w:sz w:val="21"/>
          <w:szCs w:val="21"/>
        </w:rPr>
        <w:t xml:space="preserve"> [2021]は、BGHと</w:t>
      </w:r>
      <w:r w:rsidRPr="00247888">
        <w:rPr>
          <w:rFonts w:ascii="ＭＳ 明朝" w:hAnsi="ＭＳ 明朝"/>
          <w:b/>
          <w:bCs/>
          <w:sz w:val="21"/>
          <w:szCs w:val="21"/>
          <w:lang w:val="de-DE"/>
        </w:rPr>
        <w:t>欧州司法裁判所判決を比較した論考で、次のようにこれら2つの特徴を描いている。</w:t>
      </w:r>
    </w:p>
    <w:p w14:paraId="5835A7D5" w14:textId="34AC6271" w:rsidR="00BB2103" w:rsidRPr="00247888" w:rsidRDefault="00BB2103" w:rsidP="00C12B86">
      <w:pPr>
        <w:ind w:firstLineChars="94" w:firstLine="198"/>
        <w:rPr>
          <w:rFonts w:ascii="ＭＳ 明朝" w:hAnsi="ＭＳ 明朝"/>
          <w:b/>
          <w:bCs/>
          <w:sz w:val="21"/>
          <w:szCs w:val="21"/>
        </w:rPr>
      </w:pPr>
      <w:r w:rsidRPr="00247888">
        <w:rPr>
          <w:rFonts w:ascii="ＭＳ 明朝" w:hAnsi="ＭＳ 明朝"/>
          <w:b/>
          <w:bCs/>
          <w:sz w:val="21"/>
          <w:szCs w:val="21"/>
        </w:rPr>
        <w:t>「BGHは、価値評価判断（</w:t>
      </w:r>
      <w:r w:rsidR="008B2D6A" w:rsidRPr="00247888">
        <w:rPr>
          <w:rFonts w:ascii="ＭＳ 明朝" w:hAnsi="ＭＳ 明朝" w:hint="eastAsia"/>
          <w:b/>
          <w:bCs/>
          <w:sz w:val="21"/>
          <w:szCs w:val="21"/>
        </w:rPr>
        <w:t>または</w:t>
      </w:r>
      <w:r w:rsidRPr="00247888">
        <w:rPr>
          <w:rFonts w:ascii="ＭＳ 明朝" w:hAnsi="ＭＳ 明朝"/>
          <w:b/>
          <w:bCs/>
          <w:sz w:val="21"/>
          <w:szCs w:val="21"/>
          <w:lang w:val="de-DE"/>
        </w:rPr>
        <w:t>法的価値判断</w:t>
      </w:r>
      <w:r w:rsidR="008B2D6A" w:rsidRPr="00247888">
        <w:rPr>
          <w:rFonts w:ascii="ＭＳ 明朝" w:hAnsi="ＭＳ 明朝" w:hint="eastAsia"/>
          <w:b/>
          <w:bCs/>
          <w:sz w:val="21"/>
          <w:szCs w:val="21"/>
          <w:lang w:val="de-DE"/>
        </w:rPr>
        <w:t>＝</w:t>
      </w:r>
      <w:r w:rsidRPr="00247888">
        <w:rPr>
          <w:rFonts w:ascii="ＭＳ 明朝" w:hAnsi="ＭＳ 明朝"/>
          <w:b/>
          <w:bCs/>
          <w:sz w:val="21"/>
          <w:szCs w:val="21"/>
          <w:lang w:val="de-DE"/>
        </w:rPr>
        <w:t>Wertentscheidungen）に強く依拠し、§19第1項GWBの枠組みにおいて原則として行わなければならない利益衡量に依拠し</w:t>
      </w:r>
      <w:r w:rsidRPr="00247888">
        <w:rPr>
          <w:rFonts w:ascii="ＭＳ 明朝" w:hAnsi="ＭＳ 明朝"/>
          <w:b/>
          <w:bCs/>
          <w:sz w:val="21"/>
          <w:szCs w:val="21"/>
        </w:rPr>
        <w:t>ている。</w:t>
      </w:r>
      <w:bookmarkStart w:id="71" w:name="_Hlk198222570"/>
      <w:r w:rsidRPr="00247888">
        <w:rPr>
          <w:rFonts w:ascii="ＭＳ 明朝" w:hAnsi="ＭＳ 明朝"/>
          <w:b/>
          <w:bCs/>
          <w:sz w:val="21"/>
          <w:szCs w:val="21"/>
          <w:lang w:val="de-DE"/>
        </w:rPr>
        <w:t>これに対し、欧州司法裁判所の基準は、競争法的な観点に明確に重点を置いている一方で、規範的な評価を大幅に排除している。</w:t>
      </w:r>
      <w:bookmarkEnd w:id="71"/>
      <w:r w:rsidRPr="00247888">
        <w:rPr>
          <w:rFonts w:ascii="ＭＳ 明朝" w:hAnsi="ＭＳ 明朝"/>
          <w:b/>
          <w:bCs/>
          <w:sz w:val="21"/>
          <w:szCs w:val="21"/>
        </w:rPr>
        <w:t>」</w:t>
      </w:r>
      <w:r w:rsidRPr="00247888">
        <w:rPr>
          <w:rStyle w:val="af4"/>
          <w:rFonts w:ascii="ＭＳ 明朝" w:hAnsi="ＭＳ 明朝"/>
          <w:b/>
          <w:bCs/>
          <w:sz w:val="21"/>
          <w:szCs w:val="21"/>
        </w:rPr>
        <w:footnoteReference w:id="49"/>
      </w:r>
    </w:p>
    <w:p w14:paraId="1D9F06B6" w14:textId="77777777" w:rsidR="009C19CB" w:rsidRPr="00247888" w:rsidRDefault="009C19CB" w:rsidP="00D41232">
      <w:pPr>
        <w:ind w:firstLine="211"/>
        <w:rPr>
          <w:rFonts w:ascii="ＭＳ 明朝" w:hAnsi="ＭＳ 明朝"/>
          <w:b/>
          <w:bCs/>
          <w:sz w:val="21"/>
          <w:szCs w:val="21"/>
        </w:rPr>
      </w:pPr>
    </w:p>
    <w:p w14:paraId="2692C699" w14:textId="4911FA57" w:rsidR="00036DA4" w:rsidRPr="00247888" w:rsidRDefault="00A615D1" w:rsidP="00B852CA">
      <w:pPr>
        <w:pStyle w:val="2"/>
        <w:ind w:firstLineChars="0" w:firstLine="0"/>
      </w:pPr>
      <w:r w:rsidRPr="00247888">
        <w:t>（</w:t>
      </w:r>
      <w:r w:rsidRPr="00247888">
        <w:rPr>
          <w:rFonts w:cs="ＭＳ 明朝" w:hint="eastAsia"/>
        </w:rPr>
        <w:t>ⅴ</w:t>
      </w:r>
      <w:r w:rsidRPr="00247888">
        <w:t>）</w:t>
      </w:r>
      <w:r w:rsidR="00036DA4" w:rsidRPr="00247888">
        <w:t>利益衡量</w:t>
      </w:r>
      <w:r w:rsidR="00336390" w:rsidRPr="00247888">
        <w:t>におけるGDPRの位置づけ</w:t>
      </w:r>
    </w:p>
    <w:p w14:paraId="5A33DB73" w14:textId="6CBCC59B" w:rsidR="00A9513D" w:rsidRPr="00247888" w:rsidRDefault="0096208A" w:rsidP="00036DA4">
      <w:pPr>
        <w:ind w:firstLine="211"/>
        <w:rPr>
          <w:rFonts w:ascii="ＭＳ 明朝" w:hAnsi="ＭＳ 明朝"/>
          <w:b/>
          <w:bCs/>
          <w:sz w:val="21"/>
          <w:szCs w:val="21"/>
        </w:rPr>
      </w:pPr>
      <w:r w:rsidRPr="00247888">
        <w:rPr>
          <w:rFonts w:ascii="ＭＳ 明朝" w:hAnsi="ＭＳ 明朝" w:cs="Arial"/>
          <w:b/>
          <w:bCs/>
          <w:sz w:val="21"/>
          <w:szCs w:val="21"/>
        </w:rPr>
        <w:t>このように、</w:t>
      </w:r>
      <w:r w:rsidRPr="00247888">
        <w:rPr>
          <w:rFonts w:ascii="ＭＳ 明朝" w:hAnsi="ＭＳ 明朝"/>
          <w:b/>
          <w:bCs/>
          <w:sz w:val="21"/>
          <w:szCs w:val="21"/>
        </w:rPr>
        <w:t>連邦カルテル庁と</w:t>
      </w:r>
      <w:r w:rsidR="00C2149C" w:rsidRPr="00247888">
        <w:rPr>
          <w:rFonts w:ascii="ＭＳ 明朝" w:hAnsi="ＭＳ 明朝"/>
          <w:b/>
          <w:bCs/>
          <w:sz w:val="21"/>
          <w:szCs w:val="21"/>
        </w:rPr>
        <w:t>BGH</w:t>
      </w:r>
      <w:r w:rsidR="00A9513D" w:rsidRPr="00247888">
        <w:rPr>
          <w:rFonts w:ascii="ＭＳ 明朝" w:hAnsi="ＭＳ 明朝"/>
          <w:b/>
          <w:bCs/>
          <w:sz w:val="21"/>
          <w:szCs w:val="21"/>
        </w:rPr>
        <w:t>は、GDPRを直接に適用した</w:t>
      </w:r>
      <w:r w:rsidR="006D1506" w:rsidRPr="00247888">
        <w:rPr>
          <w:rFonts w:ascii="ＭＳ 明朝" w:hAnsi="ＭＳ 明朝" w:hint="eastAsia"/>
          <w:b/>
          <w:bCs/>
          <w:sz w:val="21"/>
          <w:szCs w:val="21"/>
        </w:rPr>
        <w:t>のではなく</w:t>
      </w:r>
      <w:r w:rsidR="00A9513D" w:rsidRPr="00247888">
        <w:rPr>
          <w:rFonts w:ascii="ＭＳ 明朝" w:hAnsi="ＭＳ 明朝"/>
          <w:b/>
          <w:bCs/>
          <w:sz w:val="21"/>
          <w:szCs w:val="21"/>
        </w:rPr>
        <w:t>、あくまでも</w:t>
      </w:r>
      <w:r w:rsidRPr="00247888">
        <w:rPr>
          <w:rFonts w:ascii="ＭＳ 明朝" w:hAnsi="ＭＳ 明朝"/>
          <w:b/>
          <w:bCs/>
          <w:sz w:val="21"/>
          <w:szCs w:val="21"/>
        </w:rPr>
        <w:t>BGHの先例（民法307条の利益衡量）に沿って、</w:t>
      </w:r>
      <w:r w:rsidR="00A9513D" w:rsidRPr="00247888">
        <w:rPr>
          <w:rFonts w:ascii="ＭＳ 明朝" w:hAnsi="ＭＳ 明朝"/>
          <w:b/>
          <w:bCs/>
          <w:sz w:val="21"/>
          <w:szCs w:val="21"/>
        </w:rPr>
        <w:t>競争法違反の文脈で述べている。</w:t>
      </w:r>
    </w:p>
    <w:p w14:paraId="2DBDC61E" w14:textId="77777777" w:rsidR="006D1506" w:rsidRPr="00247888" w:rsidRDefault="0096208A" w:rsidP="0096208A">
      <w:pPr>
        <w:ind w:firstLineChars="0" w:firstLine="0"/>
        <w:rPr>
          <w:rFonts w:ascii="ＭＳ 明朝" w:hAnsi="ＭＳ 明朝"/>
          <w:b/>
          <w:bCs/>
          <w:sz w:val="21"/>
          <w:szCs w:val="21"/>
        </w:rPr>
      </w:pPr>
      <w:r w:rsidRPr="00247888">
        <w:rPr>
          <w:rFonts w:ascii="ＭＳ 明朝" w:hAnsi="ＭＳ 明朝"/>
          <w:b/>
          <w:bCs/>
          <w:sz w:val="21"/>
          <w:szCs w:val="21"/>
        </w:rPr>
        <w:t xml:space="preserve">　また、</w:t>
      </w:r>
      <w:r w:rsidR="00C61226" w:rsidRPr="00247888">
        <w:rPr>
          <w:rFonts w:ascii="ＭＳ 明朝" w:hAnsi="ＭＳ 明朝"/>
          <w:b/>
          <w:bCs/>
          <w:sz w:val="21"/>
          <w:szCs w:val="21"/>
        </w:rPr>
        <w:t>GWB19条の濫用の判断においても、利益衡量を行うべきだということは、古くから説かれてきたことであ</w:t>
      </w:r>
      <w:r w:rsidR="006D1506" w:rsidRPr="00247888">
        <w:rPr>
          <w:rFonts w:ascii="ＭＳ 明朝" w:hAnsi="ＭＳ 明朝" w:hint="eastAsia"/>
          <w:b/>
          <w:bCs/>
          <w:sz w:val="21"/>
          <w:szCs w:val="21"/>
        </w:rPr>
        <w:t>る</w:t>
      </w:r>
      <w:r w:rsidR="00C61226" w:rsidRPr="00247888">
        <w:rPr>
          <w:rStyle w:val="af4"/>
          <w:rFonts w:ascii="ＭＳ 明朝" w:hAnsi="ＭＳ 明朝"/>
          <w:b/>
          <w:bCs/>
          <w:sz w:val="21"/>
          <w:szCs w:val="21"/>
        </w:rPr>
        <w:footnoteReference w:id="50"/>
      </w:r>
      <w:r w:rsidR="006D1506" w:rsidRPr="00247888">
        <w:rPr>
          <w:rFonts w:ascii="ＭＳ 明朝" w:hAnsi="ＭＳ 明朝" w:hint="eastAsia"/>
          <w:b/>
          <w:bCs/>
          <w:sz w:val="21"/>
          <w:szCs w:val="21"/>
        </w:rPr>
        <w:t>。</w:t>
      </w:r>
    </w:p>
    <w:p w14:paraId="69C993B7" w14:textId="630DDC7A" w:rsidR="00D76D6D" w:rsidRPr="00247888" w:rsidRDefault="006D1506" w:rsidP="006D1506">
      <w:pPr>
        <w:ind w:firstLine="211"/>
        <w:rPr>
          <w:rFonts w:ascii="ＭＳ 明朝" w:hAnsi="ＭＳ 明朝"/>
          <w:b/>
          <w:bCs/>
          <w:sz w:val="21"/>
          <w:szCs w:val="21"/>
        </w:rPr>
      </w:pPr>
      <w:r w:rsidRPr="00247888">
        <w:rPr>
          <w:rFonts w:ascii="ＭＳ 明朝" w:hAnsi="ＭＳ 明朝" w:hint="eastAsia"/>
          <w:b/>
          <w:bCs/>
          <w:sz w:val="21"/>
          <w:szCs w:val="21"/>
        </w:rPr>
        <w:t>上のように、</w:t>
      </w:r>
      <w:r w:rsidR="00C61226" w:rsidRPr="00247888">
        <w:rPr>
          <w:rFonts w:ascii="ＭＳ 明朝" w:hAnsi="ＭＳ 明朝"/>
          <w:b/>
          <w:bCs/>
          <w:sz w:val="21"/>
          <w:szCs w:val="21"/>
        </w:rPr>
        <w:t>民法307条とGWB19条</w:t>
      </w:r>
      <w:r w:rsidRPr="00247888">
        <w:rPr>
          <w:rFonts w:ascii="ＭＳ 明朝" w:hAnsi="ＭＳ 明朝" w:hint="eastAsia"/>
          <w:b/>
          <w:bCs/>
          <w:sz w:val="21"/>
          <w:szCs w:val="21"/>
        </w:rPr>
        <w:t>は、いずれも包括的な</w:t>
      </w:r>
      <w:r w:rsidR="00C61226" w:rsidRPr="00247888">
        <w:rPr>
          <w:rFonts w:ascii="ＭＳ 明朝" w:hAnsi="ＭＳ 明朝"/>
          <w:b/>
          <w:bCs/>
          <w:sz w:val="21"/>
          <w:szCs w:val="21"/>
        </w:rPr>
        <w:t>利益衡量</w:t>
      </w:r>
      <w:r w:rsidRPr="00247888">
        <w:rPr>
          <w:rFonts w:ascii="ＭＳ 明朝" w:hAnsi="ＭＳ 明朝" w:hint="eastAsia"/>
          <w:b/>
          <w:bCs/>
          <w:sz w:val="21"/>
          <w:szCs w:val="21"/>
        </w:rPr>
        <w:t>を要求しており</w:t>
      </w:r>
      <w:r w:rsidR="00C61226" w:rsidRPr="00247888">
        <w:rPr>
          <w:rFonts w:ascii="ＭＳ 明朝" w:hAnsi="ＭＳ 明朝"/>
          <w:b/>
          <w:bCs/>
          <w:sz w:val="21"/>
          <w:szCs w:val="21"/>
        </w:rPr>
        <w:t>、</w:t>
      </w:r>
      <w:r w:rsidRPr="00247888">
        <w:rPr>
          <w:rFonts w:ascii="ＭＳ 明朝" w:hAnsi="ＭＳ 明朝" w:hint="eastAsia"/>
          <w:b/>
          <w:bCs/>
          <w:sz w:val="21"/>
          <w:szCs w:val="21"/>
        </w:rPr>
        <w:t>かつ、</w:t>
      </w:r>
      <w:r w:rsidR="00C61226" w:rsidRPr="00247888">
        <w:rPr>
          <w:rFonts w:ascii="ＭＳ 明朝" w:hAnsi="ＭＳ 明朝"/>
          <w:b/>
          <w:bCs/>
          <w:sz w:val="21"/>
          <w:szCs w:val="21"/>
        </w:rPr>
        <w:t>当然ながら</w:t>
      </w:r>
      <w:r w:rsidRPr="00247888">
        <w:rPr>
          <w:rFonts w:ascii="ＭＳ 明朝" w:hAnsi="ＭＳ 明朝" w:hint="eastAsia"/>
          <w:b/>
          <w:bCs/>
          <w:sz w:val="21"/>
          <w:szCs w:val="21"/>
        </w:rPr>
        <w:t>これら2つの</w:t>
      </w:r>
      <w:r w:rsidRPr="00247888">
        <w:rPr>
          <w:rFonts w:ascii="ＭＳ 明朝" w:hAnsi="ＭＳ 明朝"/>
          <w:b/>
          <w:bCs/>
          <w:sz w:val="21"/>
          <w:szCs w:val="21"/>
        </w:rPr>
        <w:t>利益衡量</w:t>
      </w:r>
      <w:r w:rsidRPr="00247888">
        <w:rPr>
          <w:rFonts w:ascii="ＭＳ 明朝" w:hAnsi="ＭＳ 明朝" w:hint="eastAsia"/>
          <w:b/>
          <w:bCs/>
          <w:sz w:val="21"/>
          <w:szCs w:val="21"/>
        </w:rPr>
        <w:t>は、</w:t>
      </w:r>
      <w:r w:rsidR="00C61226" w:rsidRPr="00247888">
        <w:rPr>
          <w:rFonts w:ascii="ＭＳ 明朝" w:hAnsi="ＭＳ 明朝"/>
          <w:b/>
          <w:bCs/>
          <w:sz w:val="21"/>
          <w:szCs w:val="21"/>
        </w:rPr>
        <w:t>実質的には</w:t>
      </w:r>
      <w:r w:rsidR="00D76D6D" w:rsidRPr="00247888">
        <w:rPr>
          <w:rFonts w:ascii="ＭＳ 明朝" w:hAnsi="ＭＳ 明朝" w:hint="eastAsia"/>
          <w:b/>
          <w:bCs/>
          <w:sz w:val="21"/>
          <w:szCs w:val="21"/>
        </w:rPr>
        <w:t>内容が</w:t>
      </w:r>
      <w:r w:rsidR="00C61226" w:rsidRPr="00247888">
        <w:rPr>
          <w:rFonts w:ascii="ＭＳ 明朝" w:hAnsi="ＭＳ 明朝"/>
          <w:b/>
          <w:bCs/>
          <w:sz w:val="21"/>
          <w:szCs w:val="21"/>
        </w:rPr>
        <w:t>重なる</w:t>
      </w:r>
      <w:r w:rsidR="00D76D6D" w:rsidRPr="00247888">
        <w:rPr>
          <w:rFonts w:ascii="ＭＳ 明朝" w:hAnsi="ＭＳ 明朝" w:hint="eastAsia"/>
          <w:b/>
          <w:bCs/>
          <w:sz w:val="21"/>
          <w:szCs w:val="21"/>
        </w:rPr>
        <w:t>ことになる</w:t>
      </w:r>
      <w:r w:rsidR="00C61226" w:rsidRPr="00247888">
        <w:rPr>
          <w:rFonts w:ascii="ＭＳ 明朝" w:hAnsi="ＭＳ 明朝"/>
          <w:b/>
          <w:bCs/>
          <w:sz w:val="21"/>
          <w:szCs w:val="21"/>
        </w:rPr>
        <w:t>。</w:t>
      </w:r>
    </w:p>
    <w:p w14:paraId="60563CC3" w14:textId="37340E1A" w:rsidR="0096208A" w:rsidRPr="00247888" w:rsidRDefault="00BB2103" w:rsidP="00BB2103">
      <w:pPr>
        <w:ind w:firstLine="211"/>
        <w:rPr>
          <w:rFonts w:ascii="ＭＳ 明朝" w:hAnsi="ＭＳ 明朝"/>
          <w:b/>
          <w:bCs/>
          <w:sz w:val="21"/>
          <w:szCs w:val="21"/>
        </w:rPr>
      </w:pPr>
      <w:r w:rsidRPr="00247888">
        <w:rPr>
          <w:rFonts w:ascii="ＭＳ 明朝" w:hAnsi="ＭＳ 明朝"/>
          <w:b/>
          <w:bCs/>
          <w:sz w:val="21"/>
          <w:szCs w:val="21"/>
        </w:rPr>
        <w:t>この</w:t>
      </w:r>
      <w:r w:rsidR="0096208A" w:rsidRPr="00247888">
        <w:rPr>
          <w:rFonts w:ascii="ＭＳ 明朝" w:hAnsi="ＭＳ 明朝"/>
          <w:b/>
          <w:bCs/>
          <w:sz w:val="21"/>
          <w:szCs w:val="21"/>
        </w:rPr>
        <w:t>利益衡量という枠組みの中で、</w:t>
      </w:r>
      <w:r w:rsidR="00FD7DEC" w:rsidRPr="00247888">
        <w:rPr>
          <w:rFonts w:ascii="ＭＳ 明朝" w:hAnsi="ＭＳ 明朝"/>
          <w:b/>
          <w:bCs/>
          <w:sz w:val="21"/>
          <w:szCs w:val="21"/>
        </w:rPr>
        <w:t>BGHは、</w:t>
      </w:r>
      <w:r w:rsidRPr="00247888">
        <w:rPr>
          <w:rFonts w:ascii="ＭＳ 明朝" w:hAnsi="ＭＳ 明朝"/>
          <w:b/>
          <w:bCs/>
          <w:sz w:val="21"/>
          <w:szCs w:val="21"/>
        </w:rPr>
        <w:t>消費者の</w:t>
      </w:r>
      <w:r w:rsidR="0096208A" w:rsidRPr="00247888">
        <w:rPr>
          <w:rFonts w:ascii="ＭＳ 明朝" w:hAnsi="ＭＳ 明朝"/>
          <w:b/>
          <w:bCs/>
          <w:sz w:val="21"/>
          <w:szCs w:val="21"/>
        </w:rPr>
        <w:t>同意</w:t>
      </w:r>
      <w:r w:rsidR="00D76D6D" w:rsidRPr="00247888">
        <w:rPr>
          <w:rFonts w:ascii="ＭＳ 明朝" w:hAnsi="ＭＳ 明朝" w:hint="eastAsia"/>
          <w:b/>
          <w:bCs/>
          <w:sz w:val="21"/>
          <w:szCs w:val="21"/>
        </w:rPr>
        <w:t>ないし</w:t>
      </w:r>
      <w:r w:rsidR="0096208A" w:rsidRPr="00247888">
        <w:rPr>
          <w:rFonts w:ascii="ＭＳ 明朝" w:hAnsi="ＭＳ 明朝"/>
          <w:b/>
          <w:bCs/>
          <w:sz w:val="21"/>
          <w:szCs w:val="21"/>
        </w:rPr>
        <w:t>基本権侵害</w:t>
      </w:r>
      <w:r w:rsidR="00D76D6D" w:rsidRPr="00247888">
        <w:rPr>
          <w:rFonts w:ascii="ＭＳ 明朝" w:hAnsi="ＭＳ 明朝" w:hint="eastAsia"/>
          <w:b/>
          <w:bCs/>
          <w:sz w:val="21"/>
          <w:szCs w:val="21"/>
        </w:rPr>
        <w:t>の有無を検討</w:t>
      </w:r>
      <w:r w:rsidRPr="00247888">
        <w:rPr>
          <w:rFonts w:ascii="ＭＳ 明朝" w:hAnsi="ＭＳ 明朝"/>
          <w:b/>
          <w:bCs/>
          <w:sz w:val="21"/>
          <w:szCs w:val="21"/>
        </w:rPr>
        <w:t>する</w:t>
      </w:r>
      <w:r w:rsidR="0096208A" w:rsidRPr="00247888">
        <w:rPr>
          <w:rFonts w:ascii="ＭＳ 明朝" w:hAnsi="ＭＳ 明朝"/>
          <w:b/>
          <w:bCs/>
          <w:sz w:val="21"/>
          <w:szCs w:val="21"/>
        </w:rPr>
        <w:t>。</w:t>
      </w:r>
    </w:p>
    <w:p w14:paraId="4A5EA7E8" w14:textId="77777777" w:rsidR="0096208A" w:rsidRPr="00247888" w:rsidRDefault="0096208A" w:rsidP="0096208A">
      <w:pPr>
        <w:ind w:firstLine="211"/>
        <w:rPr>
          <w:rFonts w:ascii="ＭＳ 明朝" w:hAnsi="ＭＳ 明朝"/>
          <w:b/>
          <w:bCs/>
          <w:sz w:val="21"/>
          <w:szCs w:val="21"/>
        </w:rPr>
      </w:pPr>
      <w:bookmarkStart w:id="74" w:name="_Hlk193057988"/>
      <w:r w:rsidRPr="00247888">
        <w:rPr>
          <w:rFonts w:ascii="ＭＳ 明朝" w:hAnsi="ＭＳ 明朝"/>
          <w:b/>
          <w:bCs/>
          <w:sz w:val="21"/>
          <w:szCs w:val="21"/>
        </w:rPr>
        <w:t>「契約上の特徴的なサービスが恣意的に拡大解釈されることのないようデータ主体を保護しなければならないという考慮は、契約上の特徴的なサービスを可能な限り狭義に定義</w:t>
      </w:r>
      <w:r w:rsidRPr="00247888">
        <w:rPr>
          <w:rFonts w:ascii="ＭＳ 明朝" w:hAnsi="ＭＳ 明朝"/>
          <w:b/>
          <w:bCs/>
          <w:sz w:val="21"/>
          <w:szCs w:val="21"/>
        </w:rPr>
        <w:lastRenderedPageBreak/>
        <w:t>し、データ主体が希望するサービスの実際の核心部分にまで縮小しようとするデータ保護の考慮とも結び付いている。</w:t>
      </w:r>
    </w:p>
    <w:p w14:paraId="2C5C5CFA" w14:textId="5C11B2E1" w:rsidR="0096208A" w:rsidRPr="00247888" w:rsidRDefault="0096208A" w:rsidP="0096208A">
      <w:pPr>
        <w:ind w:firstLine="211"/>
        <w:rPr>
          <w:rFonts w:ascii="ＭＳ 明朝" w:hAnsi="ＭＳ 明朝"/>
          <w:b/>
          <w:bCs/>
          <w:sz w:val="21"/>
          <w:szCs w:val="21"/>
        </w:rPr>
      </w:pPr>
      <w:r w:rsidRPr="00247888">
        <w:rPr>
          <w:rFonts w:ascii="ＭＳ 明朝" w:hAnsi="ＭＳ 明朝"/>
          <w:b/>
          <w:bCs/>
          <w:sz w:val="21"/>
          <w:szCs w:val="21"/>
        </w:rPr>
        <w:t>しかし、</w:t>
      </w:r>
      <w:bookmarkStart w:id="75" w:name="_Hlk200895456"/>
      <w:r w:rsidRPr="00247888">
        <w:rPr>
          <w:rFonts w:ascii="ＭＳ 明朝" w:hAnsi="ＭＳ 明朝"/>
          <w:b/>
          <w:bCs/>
          <w:sz w:val="21"/>
          <w:szCs w:val="21"/>
        </w:rPr>
        <w:t>契約のサービス特性を決定することは、データ保護法の諸要件についての審査に先行する問題（</w:t>
      </w:r>
      <w:r w:rsidRPr="00247888">
        <w:rPr>
          <w:rFonts w:ascii="ＭＳ 明朝" w:hAnsi="ＭＳ 明朝"/>
          <w:b/>
          <w:bCs/>
          <w:sz w:val="21"/>
          <w:szCs w:val="21"/>
          <w:lang w:val="de-DE"/>
        </w:rPr>
        <w:t>vorgelagerte Frage）</w:t>
      </w:r>
      <w:r w:rsidRPr="00247888">
        <w:rPr>
          <w:rFonts w:ascii="ＭＳ 明朝" w:hAnsi="ＭＳ 明朝"/>
          <w:b/>
          <w:bCs/>
          <w:sz w:val="21"/>
          <w:szCs w:val="21"/>
        </w:rPr>
        <w:t>である」。</w:t>
      </w:r>
      <w:r w:rsidR="00D76D6D" w:rsidRPr="00247888">
        <w:rPr>
          <w:rFonts w:ascii="ＭＳ 明朝" w:hAnsi="ＭＳ 明朝" w:hint="eastAsia"/>
          <w:b/>
          <w:bCs/>
          <w:sz w:val="21"/>
          <w:szCs w:val="21"/>
        </w:rPr>
        <w:t>（</w:t>
      </w:r>
      <w:r w:rsidR="00BB2103" w:rsidRPr="00247888">
        <w:rPr>
          <w:rFonts w:ascii="ＭＳ 明朝" w:hAnsi="ＭＳ 明朝"/>
          <w:b/>
          <w:bCs/>
          <w:sz w:val="21"/>
          <w:szCs w:val="21"/>
        </w:rPr>
        <w:t>BGH Rn.111</w:t>
      </w:r>
      <w:r w:rsidR="00D76D6D" w:rsidRPr="00247888">
        <w:rPr>
          <w:rFonts w:ascii="ＭＳ 明朝" w:hAnsi="ＭＳ 明朝" w:hint="eastAsia"/>
          <w:b/>
          <w:bCs/>
          <w:sz w:val="21"/>
          <w:szCs w:val="21"/>
        </w:rPr>
        <w:t>）</w:t>
      </w:r>
    </w:p>
    <w:bookmarkEnd w:id="75"/>
    <w:p w14:paraId="246374FC" w14:textId="306818D9" w:rsidR="00057299" w:rsidRPr="00247888" w:rsidRDefault="0096208A" w:rsidP="0096208A">
      <w:pPr>
        <w:ind w:firstLine="211"/>
        <w:rPr>
          <w:rFonts w:ascii="ＭＳ 明朝" w:hAnsi="ＭＳ 明朝"/>
          <w:b/>
          <w:bCs/>
          <w:sz w:val="21"/>
          <w:szCs w:val="21"/>
        </w:rPr>
      </w:pPr>
      <w:r w:rsidRPr="00247888">
        <w:rPr>
          <w:rFonts w:ascii="ＭＳ 明朝" w:hAnsi="ＭＳ 明朝"/>
          <w:b/>
          <w:bCs/>
          <w:sz w:val="21"/>
          <w:szCs w:val="21"/>
        </w:rPr>
        <w:t>つまり、GDPR違反</w:t>
      </w:r>
      <w:r w:rsidR="00BB2103" w:rsidRPr="00247888">
        <w:rPr>
          <w:rFonts w:ascii="ＭＳ 明朝" w:hAnsi="ＭＳ 明朝"/>
          <w:b/>
          <w:bCs/>
          <w:sz w:val="21"/>
          <w:szCs w:val="21"/>
        </w:rPr>
        <w:t xml:space="preserve"> </w:t>
      </w:r>
      <w:r w:rsidRPr="00247888">
        <w:rPr>
          <w:rFonts w:ascii="ＭＳ 明朝" w:hAnsi="ＭＳ 明朝"/>
          <w:b/>
          <w:bCs/>
          <w:sz w:val="21"/>
          <w:szCs w:val="21"/>
        </w:rPr>
        <w:t>→</w:t>
      </w:r>
      <w:r w:rsidR="00BB2103" w:rsidRPr="00247888">
        <w:rPr>
          <w:rFonts w:ascii="ＭＳ 明朝" w:hAnsi="ＭＳ 明朝"/>
          <w:b/>
          <w:bCs/>
          <w:sz w:val="21"/>
          <w:szCs w:val="21"/>
        </w:rPr>
        <w:t xml:space="preserve"> </w:t>
      </w:r>
      <w:r w:rsidRPr="00247888">
        <w:rPr>
          <w:rFonts w:ascii="ＭＳ 明朝" w:hAnsi="ＭＳ 明朝"/>
          <w:b/>
          <w:bCs/>
          <w:sz w:val="21"/>
          <w:szCs w:val="21"/>
        </w:rPr>
        <w:t>GWB上の濫用、という順序ではな</w:t>
      </w:r>
      <w:r w:rsidR="00BB2103" w:rsidRPr="00247888">
        <w:rPr>
          <w:rFonts w:ascii="ＭＳ 明朝" w:hAnsi="ＭＳ 明朝"/>
          <w:b/>
          <w:bCs/>
          <w:sz w:val="21"/>
          <w:szCs w:val="21"/>
        </w:rPr>
        <w:t>く、</w:t>
      </w:r>
      <w:r w:rsidR="00D76D6D" w:rsidRPr="00247888">
        <w:rPr>
          <w:rFonts w:ascii="ＭＳ 明朝" w:hAnsi="ＭＳ 明朝"/>
          <w:b/>
          <w:bCs/>
          <w:sz w:val="21"/>
          <w:szCs w:val="21"/>
        </w:rPr>
        <w:t>GWB上の</w:t>
      </w:r>
      <w:r w:rsidRPr="00247888">
        <w:rPr>
          <w:rFonts w:ascii="ＭＳ 明朝" w:hAnsi="ＭＳ 明朝"/>
          <w:b/>
          <w:bCs/>
          <w:sz w:val="21"/>
          <w:szCs w:val="21"/>
        </w:rPr>
        <w:t>濫用</w:t>
      </w:r>
      <w:r w:rsidR="00D76D6D" w:rsidRPr="00247888">
        <w:rPr>
          <w:rFonts w:ascii="ＭＳ 明朝" w:hAnsi="ＭＳ 明朝" w:hint="eastAsia"/>
          <w:b/>
          <w:bCs/>
          <w:sz w:val="21"/>
          <w:szCs w:val="21"/>
        </w:rPr>
        <w:t>に当たるか</w:t>
      </w:r>
      <w:r w:rsidRPr="00247888">
        <w:rPr>
          <w:rFonts w:ascii="ＭＳ 明朝" w:hAnsi="ＭＳ 明朝"/>
          <w:b/>
          <w:bCs/>
          <w:sz w:val="21"/>
          <w:szCs w:val="21"/>
        </w:rPr>
        <w:t>否かが「先行する」</w:t>
      </w:r>
      <w:r w:rsidR="00BB2103" w:rsidRPr="00247888">
        <w:rPr>
          <w:rStyle w:val="af4"/>
          <w:rFonts w:ascii="ＭＳ 明朝" w:hAnsi="ＭＳ 明朝"/>
          <w:b/>
          <w:bCs/>
          <w:sz w:val="21"/>
          <w:szCs w:val="21"/>
        </w:rPr>
        <w:footnoteReference w:id="51"/>
      </w:r>
      <w:r w:rsidRPr="00247888">
        <w:rPr>
          <w:rFonts w:ascii="ＭＳ 明朝" w:hAnsi="ＭＳ 明朝"/>
          <w:b/>
          <w:bCs/>
          <w:sz w:val="21"/>
          <w:szCs w:val="21"/>
        </w:rPr>
        <w:t>。そのGWB上の濫用に当たるか否かという判断の際に、GDPR</w:t>
      </w:r>
      <w:r w:rsidR="00DD2833" w:rsidRPr="00247888">
        <w:rPr>
          <w:rFonts w:ascii="ＭＳ 明朝" w:hAnsi="ＭＳ 明朝"/>
          <w:b/>
          <w:bCs/>
          <w:sz w:val="21"/>
          <w:szCs w:val="21"/>
        </w:rPr>
        <w:t>の</w:t>
      </w:r>
      <w:r w:rsidR="00057299" w:rsidRPr="00247888">
        <w:rPr>
          <w:rFonts w:ascii="ＭＳ 明朝" w:hAnsi="ＭＳ 明朝" w:hint="eastAsia"/>
          <w:b/>
          <w:bCs/>
          <w:sz w:val="21"/>
          <w:szCs w:val="21"/>
        </w:rPr>
        <w:t>基本的</w:t>
      </w:r>
      <w:r w:rsidR="00DD2833" w:rsidRPr="00247888">
        <w:rPr>
          <w:rFonts w:ascii="ＭＳ 明朝" w:hAnsi="ＭＳ 明朝"/>
          <w:b/>
          <w:bCs/>
          <w:sz w:val="21"/>
          <w:szCs w:val="21"/>
        </w:rPr>
        <w:t>考え方</w:t>
      </w:r>
      <w:r w:rsidR="00057299" w:rsidRPr="00247888">
        <w:rPr>
          <w:rFonts w:ascii="ＭＳ 明朝" w:hAnsi="ＭＳ 明朝" w:hint="eastAsia"/>
          <w:b/>
          <w:bCs/>
          <w:sz w:val="21"/>
          <w:szCs w:val="21"/>
        </w:rPr>
        <w:t>、</w:t>
      </w:r>
      <w:r w:rsidR="00D76D6D" w:rsidRPr="00247888">
        <w:rPr>
          <w:rFonts w:ascii="ＭＳ 明朝" w:hAnsi="ＭＳ 明朝" w:hint="eastAsia"/>
          <w:b/>
          <w:bCs/>
          <w:sz w:val="21"/>
          <w:szCs w:val="21"/>
        </w:rPr>
        <w:t>上の引用文でいう</w:t>
      </w:r>
      <w:r w:rsidR="00057299" w:rsidRPr="00247888">
        <w:rPr>
          <w:rFonts w:ascii="ＭＳ 明朝" w:hAnsi="ＭＳ 明朝" w:hint="eastAsia"/>
          <w:b/>
          <w:bCs/>
          <w:sz w:val="21"/>
          <w:szCs w:val="21"/>
        </w:rPr>
        <w:t>「</w:t>
      </w:r>
      <w:r w:rsidR="00057299" w:rsidRPr="00247888">
        <w:rPr>
          <w:rFonts w:ascii="ＭＳ 明朝" w:hAnsi="ＭＳ 明朝"/>
          <w:b/>
          <w:bCs/>
          <w:sz w:val="21"/>
          <w:szCs w:val="21"/>
        </w:rPr>
        <w:t>データ保護の考慮</w:t>
      </w:r>
      <w:r w:rsidR="00057299" w:rsidRPr="00247888">
        <w:rPr>
          <w:rFonts w:ascii="ＭＳ 明朝" w:hAnsi="ＭＳ 明朝" w:hint="eastAsia"/>
          <w:b/>
          <w:bCs/>
          <w:sz w:val="21"/>
          <w:szCs w:val="21"/>
        </w:rPr>
        <w:t>」</w:t>
      </w:r>
      <w:r w:rsidRPr="00247888">
        <w:rPr>
          <w:rFonts w:ascii="ＭＳ 明朝" w:hAnsi="ＭＳ 明朝"/>
          <w:b/>
          <w:bCs/>
          <w:sz w:val="21"/>
          <w:szCs w:val="21"/>
        </w:rPr>
        <w:t>を実質的に</w:t>
      </w:r>
      <w:r w:rsidR="00057299" w:rsidRPr="00247888">
        <w:rPr>
          <w:rFonts w:ascii="ＭＳ 明朝" w:hAnsi="ＭＳ 明朝" w:hint="eastAsia"/>
          <w:b/>
          <w:bCs/>
          <w:sz w:val="21"/>
          <w:szCs w:val="21"/>
        </w:rPr>
        <w:t>踏まえている</w:t>
      </w:r>
      <w:r w:rsidR="00D76D6D" w:rsidRPr="00247888">
        <w:rPr>
          <w:rFonts w:ascii="ＭＳ 明朝" w:hAnsi="ＭＳ 明朝" w:hint="eastAsia"/>
          <w:b/>
          <w:bCs/>
          <w:sz w:val="21"/>
          <w:szCs w:val="21"/>
        </w:rPr>
        <w:t>のである</w:t>
      </w:r>
      <w:r w:rsidRPr="00247888">
        <w:rPr>
          <w:rFonts w:ascii="ＭＳ 明朝" w:hAnsi="ＭＳ 明朝"/>
          <w:b/>
          <w:bCs/>
          <w:sz w:val="21"/>
          <w:szCs w:val="21"/>
        </w:rPr>
        <w:t>。</w:t>
      </w:r>
    </w:p>
    <w:p w14:paraId="1C73A56E" w14:textId="2A57C854" w:rsidR="0096208A" w:rsidRPr="00247888" w:rsidRDefault="0096208A" w:rsidP="0096208A">
      <w:pPr>
        <w:ind w:firstLine="211"/>
        <w:rPr>
          <w:rFonts w:ascii="ＭＳ 明朝" w:hAnsi="ＭＳ 明朝"/>
          <w:b/>
          <w:bCs/>
          <w:sz w:val="21"/>
          <w:szCs w:val="21"/>
        </w:rPr>
      </w:pPr>
      <w:r w:rsidRPr="00247888">
        <w:rPr>
          <w:rFonts w:ascii="ＭＳ 明朝" w:hAnsi="ＭＳ 明朝"/>
          <w:b/>
          <w:bCs/>
          <w:sz w:val="21"/>
          <w:szCs w:val="21"/>
        </w:rPr>
        <w:t>これによって、</w:t>
      </w:r>
      <w:r w:rsidR="00C12B86" w:rsidRPr="00247888">
        <w:rPr>
          <w:rFonts w:ascii="ＭＳ 明朝" w:hAnsi="ＭＳ 明朝"/>
          <w:b/>
          <w:bCs/>
          <w:sz w:val="21"/>
          <w:szCs w:val="21"/>
        </w:rPr>
        <w:t>本件ではGDPR違反ではなく、GWB違反が問題になっているはずだ</w:t>
      </w:r>
      <w:r w:rsidR="00C12B86" w:rsidRPr="00247888">
        <w:rPr>
          <w:rFonts w:ascii="ＭＳ 明朝" w:hAnsi="ＭＳ 明朝" w:hint="eastAsia"/>
          <w:b/>
          <w:bCs/>
          <w:sz w:val="21"/>
          <w:szCs w:val="21"/>
        </w:rPr>
        <w:t>、という</w:t>
      </w:r>
      <w:r w:rsidRPr="00247888">
        <w:rPr>
          <w:rFonts w:ascii="ＭＳ 明朝" w:hAnsi="ＭＳ 明朝"/>
          <w:b/>
          <w:bCs/>
          <w:sz w:val="21"/>
          <w:szCs w:val="21"/>
        </w:rPr>
        <w:t>控訴審決定の批判、また、カルテル庁はGDPRの所管</w:t>
      </w:r>
      <w:r w:rsidR="00C12B86" w:rsidRPr="00247888">
        <w:rPr>
          <w:rFonts w:ascii="ＭＳ 明朝" w:hAnsi="ＭＳ 明朝" w:hint="eastAsia"/>
          <w:b/>
          <w:bCs/>
          <w:sz w:val="21"/>
          <w:szCs w:val="21"/>
        </w:rPr>
        <w:t>庁</w:t>
      </w:r>
      <w:r w:rsidRPr="00247888">
        <w:rPr>
          <w:rFonts w:ascii="ＭＳ 明朝" w:hAnsi="ＭＳ 明朝"/>
          <w:b/>
          <w:bCs/>
          <w:sz w:val="21"/>
          <w:szCs w:val="21"/>
        </w:rPr>
        <w:t>ではない、という批判をかわした、と推測される。</w:t>
      </w:r>
      <w:bookmarkEnd w:id="74"/>
      <w:r w:rsidR="00057299" w:rsidRPr="00247888">
        <w:rPr>
          <w:rFonts w:ascii="ＭＳ 明朝" w:hAnsi="ＭＳ 明朝" w:hint="eastAsia"/>
          <w:b/>
          <w:bCs/>
          <w:sz w:val="21"/>
          <w:szCs w:val="21"/>
        </w:rPr>
        <w:t>しかし、より基本的なこととして、判断の基礎は、憲法上の情報自己決定権、それを基にした「</w:t>
      </w:r>
      <w:r w:rsidR="00057299" w:rsidRPr="00247888">
        <w:rPr>
          <w:rFonts w:ascii="ＭＳ 明朝" w:hAnsi="ＭＳ 明朝"/>
          <w:b/>
          <w:bCs/>
          <w:sz w:val="21"/>
          <w:szCs w:val="21"/>
        </w:rPr>
        <w:t>データ保護の考慮</w:t>
      </w:r>
      <w:r w:rsidR="00057299" w:rsidRPr="00247888">
        <w:rPr>
          <w:rFonts w:ascii="ＭＳ 明朝" w:hAnsi="ＭＳ 明朝" w:hint="eastAsia"/>
          <w:b/>
          <w:bCs/>
          <w:sz w:val="21"/>
          <w:szCs w:val="21"/>
        </w:rPr>
        <w:t>」という、より高次の規範的立場である。</w:t>
      </w:r>
    </w:p>
    <w:p w14:paraId="16980AC0" w14:textId="77777777" w:rsidR="00BB2103" w:rsidRPr="00247888" w:rsidRDefault="00BB2103" w:rsidP="00BB2103">
      <w:pPr>
        <w:ind w:firstLine="211"/>
        <w:rPr>
          <w:rFonts w:ascii="ＭＳ 明朝" w:hAnsi="ＭＳ 明朝"/>
          <w:b/>
          <w:bCs/>
          <w:sz w:val="21"/>
          <w:szCs w:val="21"/>
          <w:lang w:val="de-DE"/>
        </w:rPr>
      </w:pPr>
    </w:p>
    <w:p w14:paraId="094A5B43" w14:textId="3B1189DE" w:rsidR="00036DA4" w:rsidRPr="00247888" w:rsidRDefault="00A615D1" w:rsidP="00D76D6D">
      <w:pPr>
        <w:pStyle w:val="2"/>
        <w:ind w:firstLineChars="0" w:firstLine="0"/>
      </w:pPr>
      <w:r w:rsidRPr="00247888">
        <w:t>（</w:t>
      </w:r>
      <w:r w:rsidRPr="00247888">
        <w:rPr>
          <w:rFonts w:cs="ＭＳ 明朝" w:hint="eastAsia"/>
        </w:rPr>
        <w:t>ⅵ</w:t>
      </w:r>
      <w:r w:rsidRPr="00247888">
        <w:t>）</w:t>
      </w:r>
      <w:r w:rsidR="00036DA4" w:rsidRPr="00247888">
        <w:t>BGH本決定の「選択の自由」</w:t>
      </w:r>
    </w:p>
    <w:p w14:paraId="6820F9B7" w14:textId="7B5865E7" w:rsidR="00D767C7" w:rsidRPr="00247888" w:rsidRDefault="00D767C7" w:rsidP="00036DA4">
      <w:pPr>
        <w:ind w:firstLine="211"/>
        <w:rPr>
          <w:rFonts w:ascii="ＭＳ 明朝" w:hAnsi="ＭＳ 明朝"/>
          <w:b/>
          <w:bCs/>
          <w:sz w:val="21"/>
          <w:szCs w:val="21"/>
        </w:rPr>
      </w:pPr>
      <w:r w:rsidRPr="00247888">
        <w:rPr>
          <w:rFonts w:ascii="ＭＳ 明朝" w:hAnsi="ＭＳ 明朝"/>
          <w:b/>
          <w:bCs/>
          <w:sz w:val="21"/>
          <w:szCs w:val="21"/>
        </w:rPr>
        <w:t>BGHは、濫用問題はGDPR違反に先行するとしながら、それでもメタのGDPRに関する主張に逐一答え、その後、次のように述べる。</w:t>
      </w:r>
    </w:p>
    <w:p w14:paraId="569FCA59" w14:textId="65B9153A" w:rsidR="00D767C7" w:rsidRPr="00247888" w:rsidRDefault="00D767C7" w:rsidP="00D767C7">
      <w:pPr>
        <w:ind w:firstLine="211"/>
        <w:rPr>
          <w:rFonts w:ascii="ＭＳ 明朝" w:hAnsi="ＭＳ 明朝"/>
          <w:b/>
          <w:bCs/>
          <w:sz w:val="21"/>
          <w:szCs w:val="21"/>
          <w:lang w:val="de-DE"/>
        </w:rPr>
      </w:pPr>
      <w:r w:rsidRPr="00247888">
        <w:rPr>
          <w:rFonts w:ascii="ＭＳ 明朝" w:hAnsi="ＭＳ 明朝"/>
          <w:b/>
          <w:bCs/>
          <w:sz w:val="21"/>
          <w:szCs w:val="21"/>
        </w:rPr>
        <w:t>「</w:t>
      </w:r>
      <w:r w:rsidRPr="00247888">
        <w:rPr>
          <w:rFonts w:ascii="ＭＳ 明朝" w:hAnsi="ＭＳ 明朝"/>
          <w:b/>
          <w:bCs/>
          <w:sz w:val="21"/>
          <w:szCs w:val="21"/>
          <w:lang w:val="de-DE"/>
        </w:rPr>
        <w:t>ユーザーの法的地位の重要性、市場支配力の程度、現在の市場構造、および当該行為がユーザーに対して及ぼす妨害効果を考慮すると、メタが自己の方針に従って提供するサービスを形成するという原則的に認められている利益は、</w:t>
      </w:r>
      <w:r w:rsidRPr="00247888">
        <w:rPr>
          <w:rFonts w:ascii="ＭＳ 明朝" w:hAnsi="ＭＳ 明朝"/>
          <w:b/>
          <w:bCs/>
          <w:sz w:val="21"/>
          <w:szCs w:val="21"/>
          <w:u w:val="single"/>
          <w:lang w:val="de-DE"/>
        </w:rPr>
        <w:t>ユーザーがソーシャルネットワークの利用に必要な範囲にデータ処理を制限する利益</w:t>
      </w:r>
      <w:r w:rsidR="00111822" w:rsidRPr="00247888">
        <w:rPr>
          <w:rFonts w:ascii="ＭＳ 明朝" w:hAnsi="ＭＳ 明朝"/>
          <w:b/>
          <w:bCs/>
          <w:sz w:val="21"/>
          <w:szCs w:val="21"/>
          <w:lang w:val="de-DE"/>
        </w:rPr>
        <w:t>の前に</w:t>
      </w:r>
      <w:r w:rsidRPr="00247888">
        <w:rPr>
          <w:rFonts w:ascii="ＭＳ 明朝" w:hAnsi="ＭＳ 明朝"/>
          <w:b/>
          <w:bCs/>
          <w:sz w:val="21"/>
          <w:szCs w:val="21"/>
          <w:lang w:val="de-DE"/>
        </w:rPr>
        <w:t>後退する。</w:t>
      </w:r>
    </w:p>
    <w:p w14:paraId="1ED5E4EE" w14:textId="4A0FB587" w:rsidR="00D767C7" w:rsidRPr="00247888" w:rsidRDefault="00D767C7" w:rsidP="00D767C7">
      <w:pPr>
        <w:ind w:firstLine="211"/>
        <w:rPr>
          <w:rFonts w:ascii="ＭＳ 明朝" w:hAnsi="ＭＳ 明朝"/>
          <w:b/>
          <w:bCs/>
          <w:sz w:val="21"/>
          <w:szCs w:val="21"/>
          <w:lang w:val="de-DE"/>
        </w:rPr>
      </w:pPr>
      <w:r w:rsidRPr="00247888">
        <w:rPr>
          <w:rFonts w:ascii="ＭＳ 明朝" w:hAnsi="ＭＳ 明朝"/>
          <w:b/>
          <w:bCs/>
          <w:sz w:val="21"/>
          <w:szCs w:val="21"/>
          <w:lang w:val="de-DE"/>
        </w:rPr>
        <w:t>メタは、（連邦カルテル庁本決定による）禁止命令に従う場合でも、ユーザーに対し、FB内およびFB外でのユーザーのインターネット利用状況を包括的に分析した『パーソナライズド体験』を提供することを妨げられていない。</w:t>
      </w:r>
    </w:p>
    <w:p w14:paraId="75B894F4" w14:textId="6C470B0E" w:rsidR="00111822" w:rsidRPr="00247888" w:rsidRDefault="00111822" w:rsidP="00111822">
      <w:pPr>
        <w:ind w:firstLine="211"/>
        <w:rPr>
          <w:rFonts w:ascii="ＭＳ 明朝" w:hAnsi="ＭＳ 明朝"/>
          <w:b/>
          <w:bCs/>
          <w:sz w:val="21"/>
          <w:szCs w:val="21"/>
        </w:rPr>
      </w:pPr>
      <w:r w:rsidRPr="00247888">
        <w:rPr>
          <w:rFonts w:ascii="ＭＳ 明朝" w:hAnsi="ＭＳ 明朝"/>
          <w:b/>
          <w:bCs/>
          <w:sz w:val="21"/>
          <w:szCs w:val="21"/>
        </w:rPr>
        <w:t>しかし、</w:t>
      </w:r>
      <w:bookmarkStart w:id="76" w:name="_Hlk200882508"/>
      <w:r w:rsidRPr="00247888">
        <w:rPr>
          <w:rFonts w:ascii="ＭＳ 明朝" w:hAnsi="ＭＳ 明朝"/>
          <w:b/>
          <w:bCs/>
          <w:sz w:val="21"/>
          <w:szCs w:val="21"/>
        </w:rPr>
        <w:t>その圧倒的な市場での地位を考慮すると、ユーザーに対し、</w:t>
      </w:r>
      <w:r w:rsidR="000618EA" w:rsidRPr="00247888">
        <w:rPr>
          <w:rFonts w:ascii="ＭＳ 明朝" w:hAnsi="ＭＳ 明朝" w:cs="Cambria Math"/>
          <w:b/>
          <w:bCs/>
          <w:sz w:val="21"/>
          <w:szCs w:val="21"/>
        </w:rPr>
        <w:t>①</w:t>
      </w:r>
      <w:r w:rsidR="00421489" w:rsidRPr="00247888">
        <w:rPr>
          <w:rFonts w:ascii="ＭＳ 明朝" w:hAnsi="ＭＳ 明朝"/>
          <w:b/>
          <w:bCs/>
          <w:sz w:val="21"/>
          <w:szCs w:val="21"/>
        </w:rPr>
        <w:t>（上記のデータ処理・利用</w:t>
      </w:r>
      <w:r w:rsidR="000618EA" w:rsidRPr="00247888">
        <w:rPr>
          <w:rFonts w:ascii="ＭＳ 明朝" w:hAnsi="ＭＳ 明朝"/>
          <w:b/>
          <w:bCs/>
          <w:sz w:val="21"/>
          <w:szCs w:val="21"/>
        </w:rPr>
        <w:t>を含む</w:t>
      </w:r>
      <w:r w:rsidR="00421489" w:rsidRPr="00247888">
        <w:rPr>
          <w:rFonts w:ascii="ＭＳ 明朝" w:hAnsi="ＭＳ 明朝"/>
          <w:b/>
          <w:bCs/>
          <w:sz w:val="21"/>
          <w:szCs w:val="21"/>
        </w:rPr>
        <w:t>）</w:t>
      </w:r>
      <w:r w:rsidRPr="00247888">
        <w:rPr>
          <w:rFonts w:ascii="ＭＳ 明朝" w:hAnsi="ＭＳ 明朝"/>
          <w:b/>
          <w:bCs/>
          <w:sz w:val="21"/>
          <w:szCs w:val="21"/>
        </w:rPr>
        <w:t>現行のサービスと、</w:t>
      </w:r>
      <w:r w:rsidR="000618EA" w:rsidRPr="00247888">
        <w:rPr>
          <w:rFonts w:ascii="ＭＳ 明朝" w:hAnsi="ＭＳ 明朝" w:cs="Cambria Math"/>
          <w:b/>
          <w:bCs/>
          <w:sz w:val="21"/>
          <w:szCs w:val="21"/>
        </w:rPr>
        <w:t>②</w:t>
      </w:r>
      <w:r w:rsidRPr="00247888">
        <w:rPr>
          <w:rFonts w:ascii="ＭＳ 明朝" w:hAnsi="ＭＳ 明朝"/>
          <w:b/>
          <w:bCs/>
          <w:sz w:val="21"/>
          <w:szCs w:val="21"/>
        </w:rPr>
        <w:t>FB外でのインターネット利用により生成されたデータをFBに送ることついてユーザーが</w:t>
      </w:r>
      <w:r w:rsidRPr="00247888">
        <w:rPr>
          <w:rFonts w:ascii="ＭＳ 明朝" w:hAnsi="ＭＳ 明朝"/>
          <w:b/>
          <w:bCs/>
          <w:sz w:val="21"/>
          <w:szCs w:val="21"/>
          <w:u w:val="single"/>
        </w:rPr>
        <w:t>明示的に同意していない</w:t>
      </w:r>
      <w:r w:rsidRPr="00247888">
        <w:rPr>
          <w:rFonts w:ascii="ＭＳ 明朝" w:hAnsi="ＭＳ 明朝"/>
          <w:b/>
          <w:bCs/>
          <w:sz w:val="21"/>
          <w:szCs w:val="21"/>
        </w:rPr>
        <w:t>サービス提供</w:t>
      </w:r>
      <w:r w:rsidR="002A352E" w:rsidRPr="00247888">
        <w:rPr>
          <w:rFonts w:ascii="ＭＳ 明朝" w:hAnsi="ＭＳ 明朝"/>
          <w:b/>
          <w:bCs/>
          <w:sz w:val="21"/>
          <w:szCs w:val="21"/>
        </w:rPr>
        <w:t>を断念するサービス</w:t>
      </w:r>
      <w:r w:rsidRPr="00247888">
        <w:rPr>
          <w:rFonts w:ascii="ＭＳ 明朝" w:hAnsi="ＭＳ 明朝"/>
          <w:b/>
          <w:bCs/>
          <w:sz w:val="21"/>
          <w:szCs w:val="21"/>
        </w:rPr>
        <w:t>との間に、</w:t>
      </w:r>
      <w:r w:rsidRPr="00247888">
        <w:rPr>
          <w:rFonts w:ascii="ＭＳ 明朝" w:hAnsi="ＭＳ 明朝"/>
          <w:b/>
          <w:bCs/>
          <w:sz w:val="21"/>
          <w:szCs w:val="21"/>
          <w:u w:val="single"/>
        </w:rPr>
        <w:t>選択肢をユーザーに与えないまま</w:t>
      </w:r>
      <w:r w:rsidRPr="00247888">
        <w:rPr>
          <w:rFonts w:ascii="ＭＳ 明朝" w:hAnsi="ＭＳ 明朝"/>
          <w:b/>
          <w:bCs/>
          <w:sz w:val="21"/>
          <w:szCs w:val="21"/>
        </w:rPr>
        <w:t>、</w:t>
      </w:r>
      <w:r w:rsidR="000618EA" w:rsidRPr="00247888">
        <w:rPr>
          <w:rFonts w:ascii="ＭＳ 明朝" w:hAnsi="ＭＳ 明朝" w:cs="Cambria Math"/>
          <w:b/>
          <w:bCs/>
          <w:sz w:val="21"/>
          <w:szCs w:val="21"/>
        </w:rPr>
        <w:t>①</w:t>
      </w:r>
      <w:r w:rsidR="000618EA" w:rsidRPr="00247888">
        <w:rPr>
          <w:rFonts w:ascii="ＭＳ 明朝" w:hAnsi="ＭＳ 明朝"/>
          <w:b/>
          <w:bCs/>
          <w:sz w:val="21"/>
          <w:szCs w:val="21"/>
        </w:rPr>
        <w:t>のサービスを提供</w:t>
      </w:r>
      <w:r w:rsidRPr="00247888">
        <w:rPr>
          <w:rFonts w:ascii="ＭＳ 明朝" w:hAnsi="ＭＳ 明朝"/>
          <w:b/>
          <w:bCs/>
          <w:sz w:val="21"/>
          <w:szCs w:val="21"/>
        </w:rPr>
        <w:t>することはできない」</w:t>
      </w:r>
      <w:bookmarkEnd w:id="76"/>
      <w:r w:rsidRPr="00247888">
        <w:rPr>
          <w:rFonts w:ascii="ＭＳ 明朝" w:hAnsi="ＭＳ 明朝"/>
          <w:b/>
          <w:bCs/>
          <w:sz w:val="21"/>
          <w:szCs w:val="21"/>
        </w:rPr>
        <w:t>。</w:t>
      </w:r>
      <w:r w:rsidR="00C12B86" w:rsidRPr="00247888">
        <w:rPr>
          <w:rFonts w:ascii="ＭＳ 明朝" w:hAnsi="ＭＳ 明朝" w:hint="eastAsia"/>
          <w:b/>
          <w:bCs/>
          <w:sz w:val="21"/>
          <w:szCs w:val="21"/>
        </w:rPr>
        <w:t>（</w:t>
      </w:r>
      <w:r w:rsidRPr="00247888">
        <w:rPr>
          <w:rFonts w:ascii="ＭＳ 明朝" w:hAnsi="ＭＳ 明朝"/>
          <w:b/>
          <w:bCs/>
          <w:sz w:val="21"/>
          <w:szCs w:val="21"/>
        </w:rPr>
        <w:t>BGH Rn.121</w:t>
      </w:r>
      <w:r w:rsidR="00C12B86" w:rsidRPr="00247888">
        <w:rPr>
          <w:rFonts w:ascii="ＭＳ 明朝" w:hAnsi="ＭＳ 明朝" w:hint="eastAsia"/>
          <w:b/>
          <w:bCs/>
          <w:sz w:val="21"/>
          <w:szCs w:val="21"/>
        </w:rPr>
        <w:t>）</w:t>
      </w:r>
    </w:p>
    <w:p w14:paraId="61E11B13" w14:textId="4527BFC6" w:rsidR="00BB2103" w:rsidRPr="00247888" w:rsidRDefault="00036DA4" w:rsidP="00BB2103">
      <w:pPr>
        <w:ind w:firstLine="211"/>
        <w:rPr>
          <w:rFonts w:ascii="ＭＳ 明朝" w:hAnsi="ＭＳ 明朝"/>
          <w:b/>
          <w:bCs/>
          <w:sz w:val="21"/>
          <w:szCs w:val="21"/>
        </w:rPr>
      </w:pPr>
      <w:r w:rsidRPr="00247888">
        <w:rPr>
          <w:rFonts w:ascii="ＭＳ 明朝" w:hAnsi="ＭＳ 明朝"/>
          <w:b/>
          <w:bCs/>
          <w:sz w:val="21"/>
          <w:szCs w:val="21"/>
        </w:rPr>
        <w:t>このように、BGH本決定は、FBの約款とその運用の下では、</w:t>
      </w:r>
      <w:r w:rsidR="00BB2103" w:rsidRPr="00247888">
        <w:rPr>
          <w:rFonts w:ascii="ＭＳ 明朝" w:hAnsi="ＭＳ 明朝"/>
          <w:b/>
          <w:bCs/>
          <w:sz w:val="21"/>
          <w:szCs w:val="21"/>
        </w:rPr>
        <w:t>ユーザーに</w:t>
      </w:r>
      <w:r w:rsidRPr="00247888">
        <w:rPr>
          <w:rFonts w:ascii="ＭＳ 明朝" w:hAnsi="ＭＳ 明朝"/>
          <w:b/>
          <w:bCs/>
          <w:sz w:val="21"/>
          <w:szCs w:val="21"/>
        </w:rPr>
        <w:t>個人データの収集・処理について</w:t>
      </w:r>
      <w:r w:rsidR="00BB2103" w:rsidRPr="00247888">
        <w:rPr>
          <w:rFonts w:ascii="ＭＳ 明朝" w:hAnsi="ＭＳ 明朝"/>
          <w:b/>
          <w:bCs/>
          <w:sz w:val="21"/>
          <w:szCs w:val="21"/>
        </w:rPr>
        <w:t>選択肢が与えられていないから、利益衡量において、メタ</w:t>
      </w:r>
      <w:r w:rsidR="00F2636C" w:rsidRPr="00247888">
        <w:rPr>
          <w:rFonts w:ascii="ＭＳ 明朝" w:hAnsi="ＭＳ 明朝"/>
          <w:b/>
          <w:bCs/>
          <w:sz w:val="21"/>
          <w:szCs w:val="21"/>
        </w:rPr>
        <w:t>の</w:t>
      </w:r>
      <w:r w:rsidRPr="00247888">
        <w:rPr>
          <w:rFonts w:ascii="ＭＳ 明朝" w:hAnsi="ＭＳ 明朝"/>
          <w:b/>
          <w:bCs/>
          <w:sz w:val="21"/>
          <w:szCs w:val="21"/>
        </w:rPr>
        <w:t>「</w:t>
      </w:r>
      <w:r w:rsidR="00F2636C" w:rsidRPr="00247888">
        <w:rPr>
          <w:rFonts w:ascii="ＭＳ 明朝" w:hAnsi="ＭＳ 明朝"/>
          <w:b/>
          <w:bCs/>
          <w:sz w:val="21"/>
          <w:szCs w:val="21"/>
        </w:rPr>
        <w:t>営業の自由</w:t>
      </w:r>
      <w:r w:rsidRPr="00247888">
        <w:rPr>
          <w:rFonts w:ascii="ＭＳ 明朝" w:hAnsi="ＭＳ 明朝"/>
          <w:b/>
          <w:bCs/>
          <w:sz w:val="21"/>
          <w:szCs w:val="21"/>
        </w:rPr>
        <w:t>」</w:t>
      </w:r>
      <w:r w:rsidR="00BB2103" w:rsidRPr="00247888">
        <w:rPr>
          <w:rFonts w:ascii="ＭＳ 明朝" w:hAnsi="ＭＳ 明朝"/>
          <w:b/>
          <w:bCs/>
          <w:sz w:val="21"/>
          <w:szCs w:val="21"/>
        </w:rPr>
        <w:t>ではなく、ユーザー</w:t>
      </w:r>
      <w:r w:rsidR="00F2636C" w:rsidRPr="00247888">
        <w:rPr>
          <w:rFonts w:ascii="ＭＳ 明朝" w:hAnsi="ＭＳ 明朝"/>
          <w:b/>
          <w:bCs/>
          <w:sz w:val="21"/>
          <w:szCs w:val="21"/>
        </w:rPr>
        <w:t>の「選択の自由」</w:t>
      </w:r>
      <w:r w:rsidR="00BB2103" w:rsidRPr="00247888">
        <w:rPr>
          <w:rFonts w:ascii="ＭＳ 明朝" w:hAnsi="ＭＳ 明朝"/>
          <w:b/>
          <w:bCs/>
          <w:sz w:val="21"/>
          <w:szCs w:val="21"/>
        </w:rPr>
        <w:t>を</w:t>
      </w:r>
      <w:r w:rsidRPr="00247888">
        <w:rPr>
          <w:rFonts w:ascii="ＭＳ 明朝" w:hAnsi="ＭＳ 明朝"/>
          <w:b/>
          <w:bCs/>
          <w:sz w:val="21"/>
          <w:szCs w:val="21"/>
        </w:rPr>
        <w:t>より強く</w:t>
      </w:r>
      <w:r w:rsidR="00BB2103" w:rsidRPr="00247888">
        <w:rPr>
          <w:rFonts w:ascii="ＭＳ 明朝" w:hAnsi="ＭＳ 明朝"/>
          <w:b/>
          <w:bCs/>
          <w:sz w:val="21"/>
          <w:szCs w:val="21"/>
        </w:rPr>
        <w:t>保護すべきだと判断した</w:t>
      </w:r>
      <w:r w:rsidR="008B5DD7" w:rsidRPr="00247888">
        <w:rPr>
          <w:rFonts w:ascii="ＭＳ 明朝" w:hAnsi="ＭＳ 明朝"/>
          <w:b/>
          <w:bCs/>
          <w:sz w:val="21"/>
          <w:szCs w:val="21"/>
        </w:rPr>
        <w:t>のである</w:t>
      </w:r>
      <w:r w:rsidR="00BB2103" w:rsidRPr="00247888">
        <w:rPr>
          <w:rFonts w:ascii="ＭＳ 明朝" w:hAnsi="ＭＳ 明朝"/>
          <w:b/>
          <w:bCs/>
          <w:sz w:val="21"/>
          <w:szCs w:val="21"/>
        </w:rPr>
        <w:t>。</w:t>
      </w:r>
    </w:p>
    <w:p w14:paraId="0BF137FF" w14:textId="6C70B4C0" w:rsidR="009C19CB" w:rsidRPr="00247888" w:rsidRDefault="009C19CB" w:rsidP="00D41232">
      <w:pPr>
        <w:ind w:firstLine="211"/>
        <w:rPr>
          <w:rFonts w:ascii="ＭＳ 明朝" w:hAnsi="ＭＳ 明朝"/>
          <w:b/>
          <w:bCs/>
          <w:sz w:val="21"/>
          <w:szCs w:val="21"/>
          <w:lang w:val="de-DE"/>
        </w:rPr>
      </w:pPr>
    </w:p>
    <w:p w14:paraId="62CFBDD0" w14:textId="2226600E" w:rsidR="005547A7" w:rsidRPr="00247888" w:rsidRDefault="00A615D1" w:rsidP="00137B4E">
      <w:pPr>
        <w:pStyle w:val="2"/>
        <w:ind w:firstLineChars="0" w:firstLine="0"/>
      </w:pPr>
      <w:bookmarkStart w:id="77" w:name="_Hlk200997593"/>
      <w:r w:rsidRPr="00247888">
        <w:rPr>
          <w:rFonts w:hint="eastAsia"/>
        </w:rPr>
        <w:t>（ⅶ）</w:t>
      </w:r>
      <w:r w:rsidRPr="00247888">
        <w:t>「同意を契約の履行の条件としている」場合</w:t>
      </w:r>
      <w:bookmarkEnd w:id="77"/>
    </w:p>
    <w:p w14:paraId="0F97BDD1" w14:textId="536594BB" w:rsidR="005547A7" w:rsidRPr="00247888" w:rsidRDefault="005547A7" w:rsidP="005547A7">
      <w:pPr>
        <w:ind w:firstLineChars="150" w:firstLine="316"/>
        <w:rPr>
          <w:rFonts w:ascii="ＭＳ 明朝" w:hAnsi="ＭＳ 明朝"/>
          <w:b/>
          <w:bCs/>
          <w:sz w:val="21"/>
          <w:szCs w:val="21"/>
          <w:lang w:val="de-DE"/>
        </w:rPr>
      </w:pPr>
      <w:r w:rsidRPr="00247888">
        <w:rPr>
          <w:rFonts w:ascii="ＭＳ 明朝" w:hAnsi="ＭＳ 明朝"/>
          <w:b/>
          <w:bCs/>
          <w:sz w:val="21"/>
          <w:szCs w:val="21"/>
        </w:rPr>
        <w:t>BGH本決定には、</w:t>
      </w:r>
      <w:r w:rsidRPr="00247888">
        <w:rPr>
          <w:rFonts w:ascii="ＭＳ 明朝" w:hAnsi="ＭＳ 明朝"/>
          <w:b/>
          <w:bCs/>
          <w:sz w:val="21"/>
          <w:szCs w:val="21"/>
          <w:lang w:val="de-DE"/>
        </w:rPr>
        <w:t>GDPR</w:t>
      </w:r>
      <w:r w:rsidRPr="00247888">
        <w:rPr>
          <w:rFonts w:ascii="ＭＳ 明朝" w:hAnsi="ＭＳ 明朝"/>
          <w:b/>
          <w:bCs/>
          <w:sz w:val="21"/>
          <w:szCs w:val="21"/>
        </w:rPr>
        <w:t>7 条４項</w:t>
      </w:r>
      <w:r w:rsidRPr="00247888">
        <w:rPr>
          <w:rFonts w:ascii="ＭＳ 明朝" w:hAnsi="ＭＳ 明朝"/>
          <w:b/>
          <w:bCs/>
          <w:sz w:val="21"/>
          <w:szCs w:val="21"/>
          <w:lang w:val="de-DE"/>
        </w:rPr>
        <w:t>を直接取り上げている箇所がある。</w:t>
      </w:r>
    </w:p>
    <w:p w14:paraId="5407D717" w14:textId="1EAA0A3C" w:rsidR="00AC6BEC" w:rsidRPr="00247888" w:rsidRDefault="005547A7" w:rsidP="005547A7">
      <w:pPr>
        <w:ind w:firstLineChars="50" w:firstLine="105"/>
        <w:rPr>
          <w:rFonts w:ascii="ＭＳ 明朝" w:hAnsi="ＭＳ 明朝"/>
          <w:b/>
          <w:bCs/>
          <w:sz w:val="21"/>
          <w:szCs w:val="21"/>
        </w:rPr>
      </w:pPr>
      <w:r w:rsidRPr="00247888">
        <w:rPr>
          <w:rFonts w:ascii="ＭＳ 明朝" w:hAnsi="ＭＳ 明朝"/>
          <w:b/>
          <w:bCs/>
          <w:sz w:val="21"/>
          <w:szCs w:val="21"/>
          <w:lang w:val="de-DE"/>
        </w:rPr>
        <w:lastRenderedPageBreak/>
        <w:t xml:space="preserve">　同項は、</w:t>
      </w:r>
      <w:r w:rsidR="00AC6BEC" w:rsidRPr="00247888">
        <w:rPr>
          <w:rFonts w:ascii="ＭＳ 明朝" w:hAnsi="ＭＳ 明朝"/>
          <w:b/>
          <w:bCs/>
          <w:sz w:val="21"/>
          <w:szCs w:val="21"/>
        </w:rPr>
        <w:t>「</w:t>
      </w:r>
      <w:bookmarkStart w:id="78" w:name="_Hlk192885231"/>
      <w:r w:rsidR="00AC6BEC" w:rsidRPr="00247888">
        <w:rPr>
          <w:rFonts w:ascii="ＭＳ 明朝" w:hAnsi="ＭＳ 明朝"/>
          <w:b/>
          <w:bCs/>
          <w:sz w:val="21"/>
          <w:szCs w:val="21"/>
        </w:rPr>
        <w:t>同意が自由に与えられたか否かを判断する場合、特に、</w:t>
      </w:r>
      <w:r w:rsidR="00AC6BEC" w:rsidRPr="00247888">
        <w:rPr>
          <w:rFonts w:ascii="ＭＳ 明朝" w:hAnsi="ＭＳ 明朝"/>
          <w:b/>
          <w:bCs/>
          <w:sz w:val="21"/>
          <w:szCs w:val="21"/>
          <w:u w:val="single"/>
        </w:rPr>
        <w:t>サービスの提供を含め、当該契約の履行に必要のない個人データの取扱いの同意を契約の履行の条件としている</w:t>
      </w:r>
      <w:r w:rsidR="00AC6BEC" w:rsidRPr="00247888">
        <w:rPr>
          <w:rFonts w:ascii="ＭＳ 明朝" w:hAnsi="ＭＳ 明朝"/>
          <w:b/>
          <w:bCs/>
          <w:sz w:val="21"/>
          <w:szCs w:val="21"/>
        </w:rPr>
        <w:t>か否かについて、最大限の考慮が払われなければならない</w:t>
      </w:r>
      <w:bookmarkEnd w:id="78"/>
      <w:r w:rsidR="00AC6BEC" w:rsidRPr="00247888">
        <w:rPr>
          <w:rFonts w:ascii="ＭＳ 明朝" w:hAnsi="ＭＳ 明朝"/>
          <w:b/>
          <w:bCs/>
          <w:sz w:val="21"/>
          <w:szCs w:val="21"/>
        </w:rPr>
        <w:t>。」、とする。</w:t>
      </w:r>
    </w:p>
    <w:p w14:paraId="668FF2F5" w14:textId="7C8018F6" w:rsidR="00A74FF5" w:rsidRPr="00247888" w:rsidRDefault="005547A7" w:rsidP="005547A7">
      <w:pPr>
        <w:ind w:firstLineChars="50" w:firstLine="105"/>
        <w:rPr>
          <w:rFonts w:ascii="ＭＳ 明朝" w:hAnsi="ＭＳ 明朝"/>
          <w:b/>
          <w:bCs/>
          <w:sz w:val="21"/>
          <w:szCs w:val="21"/>
        </w:rPr>
      </w:pPr>
      <w:r w:rsidRPr="00247888">
        <w:rPr>
          <w:rFonts w:ascii="ＭＳ 明朝" w:hAnsi="ＭＳ 明朝"/>
          <w:b/>
          <w:bCs/>
          <w:sz w:val="21"/>
          <w:szCs w:val="21"/>
        </w:rPr>
        <w:t xml:space="preserve">　BGH,Rn.107は、</w:t>
      </w:r>
      <w:r w:rsidR="00745531" w:rsidRPr="00247888">
        <w:rPr>
          <w:rFonts w:ascii="ＭＳ 明朝" w:hAnsi="ＭＳ 明朝"/>
          <w:b/>
          <w:bCs/>
          <w:sz w:val="21"/>
          <w:szCs w:val="21"/>
          <w:lang w:val="de-DE"/>
        </w:rPr>
        <w:t>同項につき</w:t>
      </w:r>
      <w:r w:rsidRPr="00247888">
        <w:rPr>
          <w:rFonts w:ascii="ＭＳ 明朝" w:hAnsi="ＭＳ 明朝"/>
          <w:b/>
          <w:bCs/>
          <w:sz w:val="21"/>
          <w:szCs w:val="21"/>
        </w:rPr>
        <w:t>大要、次のように述べる。</w:t>
      </w:r>
    </w:p>
    <w:p w14:paraId="3CA11BEC" w14:textId="5E2002F3" w:rsidR="005547A7" w:rsidRPr="00247888" w:rsidRDefault="00C12B86" w:rsidP="00C12B86">
      <w:pPr>
        <w:ind w:firstLine="211"/>
        <w:rPr>
          <w:rFonts w:ascii="ＭＳ 明朝" w:hAnsi="ＭＳ 明朝"/>
          <w:b/>
          <w:bCs/>
          <w:sz w:val="21"/>
          <w:szCs w:val="21"/>
          <w:lang w:val="de-DE"/>
        </w:rPr>
      </w:pPr>
      <w:r w:rsidRPr="00247888">
        <w:rPr>
          <w:rFonts w:ascii="ＭＳ 明朝" w:hAnsi="ＭＳ 明朝" w:hint="eastAsia"/>
          <w:b/>
          <w:bCs/>
          <w:sz w:val="21"/>
          <w:szCs w:val="21"/>
        </w:rPr>
        <w:t>すなわち、</w:t>
      </w:r>
      <w:r w:rsidR="005547A7" w:rsidRPr="00247888">
        <w:rPr>
          <w:rFonts w:ascii="ＭＳ 明朝" w:hAnsi="ＭＳ 明朝"/>
          <w:b/>
          <w:bCs/>
          <w:sz w:val="21"/>
          <w:szCs w:val="21"/>
        </w:rPr>
        <w:t>GDPR6</w:t>
      </w:r>
      <w:r w:rsidR="005547A7" w:rsidRPr="00247888">
        <w:rPr>
          <w:rFonts w:ascii="ＭＳ 明朝" w:hAnsi="ＭＳ 明朝"/>
          <w:b/>
          <w:bCs/>
          <w:sz w:val="21"/>
          <w:szCs w:val="21"/>
          <w:lang w:val="de-DE"/>
        </w:rPr>
        <w:t>条</w:t>
      </w:r>
      <w:r w:rsidR="005547A7" w:rsidRPr="00247888">
        <w:rPr>
          <w:rFonts w:ascii="ＭＳ 明朝" w:hAnsi="ＭＳ 明朝"/>
          <w:b/>
          <w:bCs/>
          <w:sz w:val="21"/>
          <w:szCs w:val="21"/>
        </w:rPr>
        <w:t>1</w:t>
      </w:r>
      <w:r w:rsidR="005547A7" w:rsidRPr="00247888">
        <w:rPr>
          <w:rFonts w:ascii="ＭＳ 明朝" w:hAnsi="ＭＳ 明朝"/>
          <w:b/>
          <w:bCs/>
          <w:sz w:val="21"/>
          <w:szCs w:val="21"/>
          <w:lang w:val="de-DE"/>
        </w:rPr>
        <w:t>項は、自由意思による同意</w:t>
      </w:r>
      <w:r w:rsidR="005547A7" w:rsidRPr="00247888">
        <w:rPr>
          <w:rFonts w:ascii="ＭＳ 明朝" w:hAnsi="ＭＳ 明朝"/>
          <w:b/>
          <w:bCs/>
          <w:sz w:val="21"/>
          <w:szCs w:val="21"/>
        </w:rPr>
        <w:t>（</w:t>
      </w:r>
      <w:bookmarkStart w:id="79" w:name="_Hlk200466041"/>
      <w:proofErr w:type="spellStart"/>
      <w:r w:rsidR="005547A7" w:rsidRPr="00247888">
        <w:rPr>
          <w:rFonts w:ascii="ＭＳ 明朝" w:hAnsi="ＭＳ 明朝"/>
          <w:b/>
          <w:bCs/>
          <w:sz w:val="21"/>
          <w:szCs w:val="21"/>
        </w:rPr>
        <w:t>freiwillige</w:t>
      </w:r>
      <w:proofErr w:type="spellEnd"/>
      <w:r w:rsidR="005547A7" w:rsidRPr="00247888">
        <w:rPr>
          <w:rFonts w:ascii="ＭＳ 明朝" w:hAnsi="ＭＳ 明朝"/>
          <w:b/>
          <w:bCs/>
          <w:sz w:val="21"/>
          <w:szCs w:val="21"/>
        </w:rPr>
        <w:t xml:space="preserve"> </w:t>
      </w:r>
      <w:proofErr w:type="spellStart"/>
      <w:r w:rsidR="005547A7" w:rsidRPr="00247888">
        <w:rPr>
          <w:rFonts w:ascii="ＭＳ 明朝" w:hAnsi="ＭＳ 明朝"/>
          <w:b/>
          <w:bCs/>
          <w:sz w:val="21"/>
          <w:szCs w:val="21"/>
        </w:rPr>
        <w:t>Einwilligung</w:t>
      </w:r>
      <w:bookmarkEnd w:id="79"/>
      <w:proofErr w:type="spellEnd"/>
      <w:r w:rsidR="005547A7" w:rsidRPr="00247888">
        <w:rPr>
          <w:rFonts w:ascii="ＭＳ 明朝" w:hAnsi="ＭＳ 明朝"/>
          <w:b/>
          <w:bCs/>
          <w:sz w:val="21"/>
          <w:szCs w:val="21"/>
        </w:rPr>
        <w:t>）</w:t>
      </w:r>
      <w:r w:rsidR="005547A7" w:rsidRPr="00247888">
        <w:rPr>
          <w:rFonts w:ascii="ＭＳ 明朝" w:hAnsi="ＭＳ 明朝"/>
          <w:b/>
          <w:bCs/>
          <w:sz w:val="21"/>
          <w:szCs w:val="21"/>
          <w:lang w:val="de-DE"/>
        </w:rPr>
        <w:t>といえるための条件を規定している。同意が自発的に与えられたものであるかどうかを評価する際には、GDPR7条4項に従って判断されなければならない。</w:t>
      </w:r>
    </w:p>
    <w:p w14:paraId="064BF196" w14:textId="3FB66D8A" w:rsidR="005547A7" w:rsidRPr="00247888" w:rsidRDefault="001E4C7C" w:rsidP="00C12B86">
      <w:pPr>
        <w:ind w:firstLine="211"/>
        <w:rPr>
          <w:rFonts w:ascii="ＭＳ 明朝" w:hAnsi="ＭＳ 明朝"/>
          <w:b/>
          <w:bCs/>
          <w:sz w:val="21"/>
          <w:szCs w:val="21"/>
        </w:rPr>
      </w:pPr>
      <w:r w:rsidRPr="00247888">
        <w:rPr>
          <w:rFonts w:ascii="ＭＳ 明朝" w:hAnsi="ＭＳ 明朝"/>
          <w:b/>
          <w:bCs/>
          <w:sz w:val="21"/>
          <w:szCs w:val="21"/>
          <w:lang w:val="de-DE"/>
        </w:rPr>
        <w:t>「</w:t>
      </w:r>
      <w:r w:rsidR="005547A7" w:rsidRPr="00247888">
        <w:rPr>
          <w:rFonts w:ascii="ＭＳ 明朝" w:hAnsi="ＭＳ 明朝"/>
          <w:b/>
          <w:bCs/>
          <w:sz w:val="21"/>
          <w:szCs w:val="21"/>
          <w:lang w:val="de-DE"/>
        </w:rPr>
        <w:t>GDPRの補足理由（Erwägungsgrund）</w:t>
      </w:r>
      <w:r w:rsidRPr="00247888">
        <w:rPr>
          <w:rStyle w:val="af4"/>
          <w:rFonts w:ascii="ＭＳ 明朝" w:hAnsi="ＭＳ 明朝"/>
          <w:b/>
          <w:bCs/>
          <w:sz w:val="21"/>
          <w:szCs w:val="21"/>
          <w:lang w:val="de-DE"/>
        </w:rPr>
        <w:footnoteReference w:id="52"/>
      </w:r>
      <w:r w:rsidR="005547A7" w:rsidRPr="00247888">
        <w:rPr>
          <w:rFonts w:ascii="ＭＳ 明朝" w:hAnsi="ＭＳ 明朝"/>
          <w:b/>
          <w:bCs/>
          <w:sz w:val="21"/>
          <w:szCs w:val="21"/>
          <w:lang w:val="de-DE"/>
        </w:rPr>
        <w:t>43</w:t>
      </w:r>
      <w:r w:rsidRPr="00247888">
        <w:rPr>
          <w:rFonts w:ascii="ＭＳ 明朝" w:hAnsi="ＭＳ 明朝"/>
          <w:b/>
          <w:bCs/>
          <w:sz w:val="21"/>
          <w:szCs w:val="21"/>
          <w:lang w:val="de-DE"/>
        </w:rPr>
        <w:t>第2文の2は</w:t>
      </w:r>
      <w:r w:rsidR="005547A7" w:rsidRPr="00247888">
        <w:rPr>
          <w:rFonts w:ascii="ＭＳ 明朝" w:hAnsi="ＭＳ 明朝"/>
          <w:b/>
          <w:bCs/>
          <w:sz w:val="21"/>
          <w:szCs w:val="21"/>
          <w:lang w:val="de-DE"/>
        </w:rPr>
        <w:t>、</w:t>
      </w:r>
      <w:r w:rsidRPr="00247888">
        <w:rPr>
          <w:rFonts w:ascii="ＭＳ 明朝" w:hAnsi="ＭＳ 明朝"/>
          <w:b/>
          <w:bCs/>
          <w:sz w:val="21"/>
          <w:szCs w:val="21"/>
          <w:lang w:val="de-DE"/>
        </w:rPr>
        <w:t>（個人データの処理についての）目的の制限をさらに明確に強調している。それによれば、サービス提供を含む契約の履行が同意に依存している場合、この同意は履行には必ずしも必要ないものの、同意は</w:t>
      </w:r>
      <w:bookmarkStart w:id="80" w:name="_Hlk200988215"/>
      <w:r w:rsidR="00A74FF5" w:rsidRPr="00247888">
        <w:rPr>
          <w:rFonts w:ascii="ＭＳ 明朝" w:hAnsi="ＭＳ 明朝"/>
          <w:b/>
          <w:bCs/>
          <w:sz w:val="21"/>
          <w:szCs w:val="21"/>
          <w:lang w:val="de-DE"/>
        </w:rPr>
        <w:t>自由意思によって</w:t>
      </w:r>
      <w:bookmarkEnd w:id="80"/>
      <w:r w:rsidRPr="00247888">
        <w:rPr>
          <w:rFonts w:ascii="ＭＳ 明朝" w:hAnsi="ＭＳ 明朝"/>
          <w:b/>
          <w:bCs/>
          <w:sz w:val="21"/>
          <w:szCs w:val="21"/>
          <w:lang w:val="de-DE"/>
        </w:rPr>
        <w:t>与えられたとはみなされない」。</w:t>
      </w:r>
    </w:p>
    <w:p w14:paraId="0532D8CC" w14:textId="3289EEC4" w:rsidR="00AC6BEC" w:rsidRPr="00247888" w:rsidRDefault="00AC6BEC" w:rsidP="00AC6BEC">
      <w:pPr>
        <w:ind w:firstLine="211"/>
        <w:rPr>
          <w:rFonts w:ascii="ＭＳ 明朝" w:hAnsi="ＭＳ 明朝"/>
          <w:b/>
          <w:bCs/>
          <w:sz w:val="21"/>
          <w:szCs w:val="21"/>
        </w:rPr>
      </w:pPr>
      <w:r w:rsidRPr="00247888">
        <w:rPr>
          <w:rFonts w:ascii="ＭＳ 明朝" w:hAnsi="ＭＳ 明朝"/>
          <w:b/>
          <w:bCs/>
          <w:sz w:val="21"/>
          <w:szCs w:val="21"/>
        </w:rPr>
        <w:t>こ</w:t>
      </w:r>
      <w:r w:rsidR="00C12B86" w:rsidRPr="00247888">
        <w:rPr>
          <w:rFonts w:ascii="ＭＳ 明朝" w:hAnsi="ＭＳ 明朝" w:hint="eastAsia"/>
          <w:b/>
          <w:bCs/>
          <w:sz w:val="21"/>
          <w:szCs w:val="21"/>
        </w:rPr>
        <w:t>の点</w:t>
      </w:r>
      <w:r w:rsidRPr="00247888">
        <w:rPr>
          <w:rFonts w:ascii="ＭＳ 明朝" w:hAnsi="ＭＳ 明朝"/>
          <w:b/>
          <w:bCs/>
          <w:sz w:val="21"/>
          <w:szCs w:val="21"/>
        </w:rPr>
        <w:t>につき、GDPRの補足説明</w:t>
      </w:r>
      <w:r w:rsidR="0013191F" w:rsidRPr="00247888">
        <w:rPr>
          <w:rFonts w:ascii="ＭＳ 明朝" w:hAnsi="ＭＳ 明朝" w:hint="eastAsia"/>
          <w:b/>
          <w:bCs/>
          <w:sz w:val="21"/>
          <w:szCs w:val="21"/>
        </w:rPr>
        <w:t>(</w:t>
      </w:r>
      <w:proofErr w:type="spellStart"/>
      <w:r w:rsidRPr="00247888">
        <w:rPr>
          <w:rFonts w:ascii="ＭＳ 明朝" w:hAnsi="ＭＳ 明朝"/>
          <w:b/>
          <w:bCs/>
          <w:sz w:val="21"/>
          <w:szCs w:val="21"/>
        </w:rPr>
        <w:t>Erwägungsgrund</w:t>
      </w:r>
      <w:proofErr w:type="spellEnd"/>
      <w:r w:rsidR="0013191F" w:rsidRPr="00247888">
        <w:rPr>
          <w:rFonts w:ascii="ＭＳ 明朝" w:hAnsi="ＭＳ 明朝" w:hint="eastAsia"/>
          <w:b/>
          <w:bCs/>
          <w:sz w:val="21"/>
          <w:szCs w:val="21"/>
        </w:rPr>
        <w:t>)</w:t>
      </w:r>
      <w:r w:rsidRPr="00247888">
        <w:rPr>
          <w:rFonts w:ascii="ＭＳ 明朝" w:hAnsi="ＭＳ 明朝"/>
          <w:b/>
          <w:bCs/>
          <w:sz w:val="21"/>
          <w:szCs w:val="21"/>
        </w:rPr>
        <w:t>43</w:t>
      </w:r>
      <w:r w:rsidR="00A74FF5" w:rsidRPr="00247888">
        <w:rPr>
          <w:rFonts w:ascii="ＭＳ 明朝" w:hAnsi="ＭＳ 明朝"/>
          <w:b/>
          <w:bCs/>
          <w:sz w:val="21"/>
          <w:szCs w:val="21"/>
        </w:rPr>
        <w:t>「</w:t>
      </w:r>
      <w:r w:rsidRPr="00247888">
        <w:rPr>
          <w:rFonts w:ascii="ＭＳ 明朝" w:hAnsi="ＭＳ 明朝"/>
          <w:b/>
          <w:bCs/>
          <w:sz w:val="21"/>
          <w:szCs w:val="21"/>
        </w:rPr>
        <w:t>非強制的な同意</w:t>
      </w:r>
      <w:r w:rsidR="00A74FF5" w:rsidRPr="00247888">
        <w:rPr>
          <w:rFonts w:ascii="ＭＳ 明朝" w:hAnsi="ＭＳ 明朝"/>
          <w:b/>
          <w:bCs/>
          <w:sz w:val="21"/>
          <w:szCs w:val="21"/>
        </w:rPr>
        <w:t>（</w:t>
      </w:r>
      <w:proofErr w:type="spellStart"/>
      <w:r w:rsidRPr="00247888">
        <w:rPr>
          <w:rFonts w:ascii="ＭＳ 明朝" w:hAnsi="ＭＳ 明朝"/>
          <w:b/>
          <w:bCs/>
          <w:sz w:val="21"/>
          <w:szCs w:val="21"/>
        </w:rPr>
        <w:t>Zwanglose</w:t>
      </w:r>
      <w:proofErr w:type="spellEnd"/>
      <w:r w:rsidRPr="00247888">
        <w:rPr>
          <w:rFonts w:ascii="ＭＳ 明朝" w:hAnsi="ＭＳ 明朝"/>
          <w:b/>
          <w:bCs/>
          <w:sz w:val="21"/>
          <w:szCs w:val="21"/>
        </w:rPr>
        <w:t xml:space="preserve"> </w:t>
      </w:r>
      <w:proofErr w:type="spellStart"/>
      <w:r w:rsidRPr="00247888">
        <w:rPr>
          <w:rFonts w:ascii="ＭＳ 明朝" w:hAnsi="ＭＳ 明朝"/>
          <w:b/>
          <w:bCs/>
          <w:sz w:val="21"/>
          <w:szCs w:val="21"/>
        </w:rPr>
        <w:t>Einwilligung</w:t>
      </w:r>
      <w:proofErr w:type="spellEnd"/>
      <w:r w:rsidR="00A74FF5" w:rsidRPr="00247888">
        <w:rPr>
          <w:rFonts w:ascii="ＭＳ 明朝" w:hAnsi="ＭＳ 明朝"/>
          <w:b/>
          <w:bCs/>
          <w:sz w:val="21"/>
          <w:szCs w:val="21"/>
        </w:rPr>
        <w:t>）」</w:t>
      </w:r>
      <w:r w:rsidR="00745531" w:rsidRPr="00247888">
        <w:rPr>
          <w:rFonts w:ascii="ＭＳ 明朝" w:hAnsi="ＭＳ 明朝"/>
          <w:b/>
          <w:bCs/>
          <w:sz w:val="21"/>
          <w:szCs w:val="21"/>
        </w:rPr>
        <w:t>は</w:t>
      </w:r>
      <w:r w:rsidRPr="00247888">
        <w:rPr>
          <w:rFonts w:ascii="ＭＳ 明朝" w:hAnsi="ＭＳ 明朝"/>
          <w:b/>
          <w:bCs/>
          <w:sz w:val="21"/>
          <w:szCs w:val="21"/>
          <w:lang w:val="de-DE"/>
        </w:rPr>
        <w:t>、次のように述べる。</w:t>
      </w:r>
    </w:p>
    <w:p w14:paraId="2C37F845" w14:textId="3A1E595C" w:rsidR="00AC6BEC" w:rsidRPr="00247888" w:rsidRDefault="00AC6BEC" w:rsidP="00745531">
      <w:pPr>
        <w:ind w:leftChars="106" w:left="284" w:hangingChars="34" w:hanging="72"/>
        <w:rPr>
          <w:rFonts w:ascii="ＭＳ 明朝" w:hAnsi="ＭＳ 明朝"/>
          <w:b/>
          <w:bCs/>
          <w:sz w:val="21"/>
          <w:szCs w:val="21"/>
          <w:lang w:val="de-DE"/>
        </w:rPr>
      </w:pPr>
      <w:r w:rsidRPr="00247888">
        <w:rPr>
          <w:rFonts w:ascii="ＭＳ 明朝" w:hAnsi="ＭＳ 明朝"/>
          <w:b/>
          <w:bCs/>
          <w:sz w:val="21"/>
          <w:szCs w:val="21"/>
          <w:lang w:val="de-DE"/>
        </w:rPr>
        <w:t>「次の場合、同意が</w:t>
      </w:r>
      <w:r w:rsidR="00A74FF5" w:rsidRPr="00247888">
        <w:rPr>
          <w:rFonts w:ascii="ＭＳ 明朝" w:hAnsi="ＭＳ 明朝"/>
          <w:b/>
          <w:bCs/>
          <w:sz w:val="21"/>
          <w:szCs w:val="21"/>
          <w:lang w:val="de-DE"/>
        </w:rPr>
        <w:t>自由意思によって</w:t>
      </w:r>
      <w:r w:rsidRPr="00247888">
        <w:rPr>
          <w:rFonts w:ascii="ＭＳ 明朝" w:hAnsi="ＭＳ 明朝"/>
          <w:b/>
          <w:bCs/>
          <w:sz w:val="21"/>
          <w:szCs w:val="21"/>
          <w:lang w:val="de-DE"/>
        </w:rPr>
        <w:t>与えられたとはみなされない。個々のケースでは適切であるものの、</w:t>
      </w:r>
      <w:r w:rsidR="00A74FF5" w:rsidRPr="00247888">
        <w:rPr>
          <w:rFonts w:ascii="ＭＳ 明朝" w:hAnsi="ＭＳ 明朝"/>
          <w:b/>
          <w:bCs/>
          <w:sz w:val="21"/>
          <w:szCs w:val="21"/>
          <w:lang w:val="de-DE"/>
        </w:rPr>
        <w:t>個人データの様々な</w:t>
      </w:r>
      <w:r w:rsidRPr="00247888">
        <w:rPr>
          <w:rFonts w:ascii="ＭＳ 明朝" w:hAnsi="ＭＳ 明朝"/>
          <w:b/>
          <w:bCs/>
          <w:sz w:val="21"/>
          <w:szCs w:val="21"/>
          <w:lang w:val="de-DE"/>
        </w:rPr>
        <w:t>処理操作に対して個別に同意を与えることができない場合、または、</w:t>
      </w:r>
      <w:r w:rsidRPr="00247888">
        <w:rPr>
          <w:rFonts w:ascii="ＭＳ 明朝" w:hAnsi="ＭＳ 明朝"/>
          <w:b/>
          <w:bCs/>
          <w:sz w:val="21"/>
          <w:szCs w:val="21"/>
          <w:u w:val="single"/>
          <w:lang w:val="de-DE"/>
        </w:rPr>
        <w:t>履行には必要ないのに、サービスの提供を含む契約の履行が同意に依存している場合</w:t>
      </w:r>
      <w:r w:rsidRPr="00247888">
        <w:rPr>
          <w:rFonts w:ascii="ＭＳ 明朝" w:hAnsi="ＭＳ 明朝"/>
          <w:b/>
          <w:bCs/>
          <w:sz w:val="21"/>
          <w:szCs w:val="21"/>
          <w:lang w:val="de-DE"/>
        </w:rPr>
        <w:t>。」</w:t>
      </w:r>
    </w:p>
    <w:p w14:paraId="73479AA9" w14:textId="1CF2282E" w:rsidR="00AC6BEC" w:rsidRPr="00247888" w:rsidRDefault="00593229" w:rsidP="00AC6BEC">
      <w:pPr>
        <w:ind w:firstLine="211"/>
        <w:rPr>
          <w:rFonts w:ascii="ＭＳ 明朝" w:hAnsi="ＭＳ 明朝"/>
          <w:b/>
          <w:bCs/>
          <w:sz w:val="21"/>
          <w:szCs w:val="21"/>
          <w:lang w:val="de-DE"/>
        </w:rPr>
      </w:pPr>
      <w:r w:rsidRPr="00247888">
        <w:rPr>
          <w:rFonts w:ascii="ＭＳ 明朝" w:hAnsi="ＭＳ 明朝"/>
          <w:b/>
          <w:bCs/>
          <w:sz w:val="21"/>
          <w:szCs w:val="21"/>
          <w:lang w:val="de-DE"/>
        </w:rPr>
        <w:t>上では</w:t>
      </w:r>
      <w:r w:rsidR="00AC6BEC" w:rsidRPr="00247888">
        <w:rPr>
          <w:rFonts w:ascii="ＭＳ 明朝" w:hAnsi="ＭＳ 明朝"/>
          <w:b/>
          <w:bCs/>
          <w:sz w:val="21"/>
          <w:szCs w:val="21"/>
          <w:lang w:val="de-DE"/>
        </w:rPr>
        <w:t>、データの処理について同意しないなら、サービスそのものを利用できません、という扱いを否定していると読める。ここは</w:t>
      </w:r>
      <w:r w:rsidRPr="00247888">
        <w:rPr>
          <w:rFonts w:ascii="ＭＳ 明朝" w:hAnsi="ＭＳ 明朝"/>
          <w:b/>
          <w:bCs/>
          <w:sz w:val="21"/>
          <w:szCs w:val="21"/>
        </w:rPr>
        <w:t>GDPR制定当時、</w:t>
      </w:r>
      <w:r w:rsidR="00AC6BEC" w:rsidRPr="00247888">
        <w:rPr>
          <w:rFonts w:ascii="ＭＳ 明朝" w:hAnsi="ＭＳ 明朝"/>
          <w:b/>
          <w:bCs/>
          <w:sz w:val="21"/>
          <w:szCs w:val="21"/>
          <w:lang w:val="de-DE"/>
        </w:rPr>
        <w:t>争いがあ</w:t>
      </w:r>
      <w:r w:rsidRPr="00247888">
        <w:rPr>
          <w:rFonts w:ascii="ＭＳ 明朝" w:hAnsi="ＭＳ 明朝"/>
          <w:b/>
          <w:bCs/>
          <w:sz w:val="21"/>
          <w:szCs w:val="21"/>
          <w:lang w:val="de-DE"/>
        </w:rPr>
        <w:t>った</w:t>
      </w:r>
      <w:r w:rsidR="00AC6BEC" w:rsidRPr="00247888">
        <w:rPr>
          <w:rFonts w:ascii="ＭＳ 明朝" w:hAnsi="ＭＳ 明朝"/>
          <w:b/>
          <w:bCs/>
          <w:sz w:val="21"/>
          <w:szCs w:val="21"/>
          <w:lang w:val="de-DE"/>
        </w:rPr>
        <w:t>ところ</w:t>
      </w:r>
      <w:r w:rsidR="00A9513D" w:rsidRPr="00247888">
        <w:rPr>
          <w:rFonts w:ascii="ＭＳ 明朝" w:hAnsi="ＭＳ 明朝"/>
          <w:b/>
          <w:bCs/>
          <w:sz w:val="21"/>
          <w:szCs w:val="21"/>
          <w:lang w:val="de-DE"/>
        </w:rPr>
        <w:t>のよう</w:t>
      </w:r>
      <w:r w:rsidR="00AC6BEC" w:rsidRPr="00247888">
        <w:rPr>
          <w:rFonts w:ascii="ＭＳ 明朝" w:hAnsi="ＭＳ 明朝"/>
          <w:b/>
          <w:bCs/>
          <w:sz w:val="21"/>
          <w:szCs w:val="21"/>
          <w:lang w:val="de-DE"/>
        </w:rPr>
        <w:t>で、前記の</w:t>
      </w:r>
      <w:r w:rsidRPr="00247888">
        <w:rPr>
          <w:rFonts w:ascii="ＭＳ 明朝" w:hAnsi="ＭＳ 明朝"/>
          <w:b/>
          <w:bCs/>
          <w:sz w:val="21"/>
          <w:szCs w:val="21"/>
        </w:rPr>
        <w:t>GDPR</w:t>
      </w:r>
      <w:r w:rsidR="00AC6BEC" w:rsidRPr="00247888">
        <w:rPr>
          <w:rFonts w:ascii="ＭＳ 明朝" w:hAnsi="ＭＳ 明朝"/>
          <w:b/>
          <w:bCs/>
          <w:sz w:val="21"/>
          <w:szCs w:val="21"/>
          <w:lang w:val="de-DE"/>
        </w:rPr>
        <w:t>７条は、「</w:t>
      </w:r>
      <w:r w:rsidR="00AC6BEC" w:rsidRPr="00247888">
        <w:rPr>
          <w:rFonts w:ascii="ＭＳ 明朝" w:hAnsi="ＭＳ 明朝"/>
          <w:b/>
          <w:bCs/>
          <w:sz w:val="21"/>
          <w:szCs w:val="21"/>
        </w:rPr>
        <w:t>最大限の考慮が払われなければならない。」として、なるべくそうしないように、とのニュアンスであり、補足説明が「</w:t>
      </w:r>
      <w:r w:rsidR="00AC6BEC" w:rsidRPr="00247888">
        <w:rPr>
          <w:rFonts w:ascii="ＭＳ 明朝" w:hAnsi="ＭＳ 明朝"/>
          <w:b/>
          <w:bCs/>
          <w:sz w:val="21"/>
          <w:szCs w:val="21"/>
          <w:lang w:val="de-DE"/>
        </w:rPr>
        <w:t>同意が</w:t>
      </w:r>
      <w:r w:rsidR="00745531" w:rsidRPr="00247888">
        <w:rPr>
          <w:rFonts w:ascii="ＭＳ 明朝" w:hAnsi="ＭＳ 明朝"/>
          <w:b/>
          <w:bCs/>
          <w:sz w:val="21"/>
          <w:szCs w:val="21"/>
          <w:lang w:val="de-DE"/>
        </w:rPr>
        <w:t>自由意思によって</w:t>
      </w:r>
      <w:r w:rsidR="00AC6BEC" w:rsidRPr="00247888">
        <w:rPr>
          <w:rFonts w:ascii="ＭＳ 明朝" w:hAnsi="ＭＳ 明朝"/>
          <w:b/>
          <w:bCs/>
          <w:sz w:val="21"/>
          <w:szCs w:val="21"/>
          <w:lang w:val="de-DE"/>
        </w:rPr>
        <w:t>与えられたとはみなされない」と言い切っているのと対照的である。</w:t>
      </w:r>
    </w:p>
    <w:p w14:paraId="5FE6FAB4" w14:textId="2AE8138E" w:rsidR="00745531" w:rsidRPr="00247888" w:rsidRDefault="00745531" w:rsidP="00AC6BEC">
      <w:pPr>
        <w:ind w:firstLine="211"/>
        <w:rPr>
          <w:rFonts w:ascii="ＭＳ 明朝" w:hAnsi="ＭＳ 明朝"/>
          <w:b/>
          <w:bCs/>
          <w:sz w:val="21"/>
          <w:szCs w:val="21"/>
        </w:rPr>
      </w:pPr>
      <w:r w:rsidRPr="00247888">
        <w:rPr>
          <w:rFonts w:ascii="ＭＳ 明朝" w:hAnsi="ＭＳ 明朝"/>
          <w:b/>
          <w:bCs/>
          <w:sz w:val="21"/>
          <w:szCs w:val="21"/>
        </w:rPr>
        <w:t>BGH本決定は、この補足説明43をわざわざ引用しているところから、「サービスの提供を含む契約の履行が同意に依存している場合」には、</w:t>
      </w:r>
      <w:bookmarkStart w:id="81" w:name="_Hlk200997609"/>
      <w:r w:rsidRPr="00247888">
        <w:rPr>
          <w:rFonts w:ascii="ＭＳ 明朝" w:hAnsi="ＭＳ 明朝"/>
          <w:b/>
          <w:bCs/>
          <w:sz w:val="21"/>
          <w:szCs w:val="21"/>
          <w:lang w:val="de-DE"/>
        </w:rPr>
        <w:t>自由意思による同意とは認められない</w:t>
      </w:r>
      <w:bookmarkEnd w:id="81"/>
      <w:r w:rsidRPr="00247888">
        <w:rPr>
          <w:rFonts w:ascii="ＭＳ 明朝" w:hAnsi="ＭＳ 明朝"/>
          <w:b/>
          <w:bCs/>
          <w:sz w:val="21"/>
          <w:szCs w:val="21"/>
          <w:lang w:val="de-DE"/>
        </w:rPr>
        <w:t>という立場に好意的であることは明白であるが、それ以上の記述はなく、それ以降は</w:t>
      </w:r>
      <w:r w:rsidRPr="00247888">
        <w:rPr>
          <w:rFonts w:ascii="ＭＳ 明朝" w:hAnsi="ＭＳ 明朝"/>
          <w:b/>
          <w:bCs/>
          <w:sz w:val="21"/>
          <w:szCs w:val="21"/>
        </w:rPr>
        <w:t>情報自己決定権の説示に移</w:t>
      </w:r>
      <w:r w:rsidR="0047350E" w:rsidRPr="00247888">
        <w:rPr>
          <w:rFonts w:ascii="ＭＳ 明朝" w:hAnsi="ＭＳ 明朝"/>
          <w:b/>
          <w:bCs/>
          <w:sz w:val="21"/>
          <w:szCs w:val="21"/>
        </w:rPr>
        <w:t>り、情報自己決定権を根拠に、上と同様の結論を導いている。</w:t>
      </w:r>
    </w:p>
    <w:p w14:paraId="11B38306" w14:textId="508B24B3" w:rsidR="00146DCA" w:rsidRPr="00247888" w:rsidRDefault="00D43422" w:rsidP="00AC6BEC">
      <w:pPr>
        <w:ind w:firstLine="211"/>
        <w:rPr>
          <w:rFonts w:ascii="ＭＳ 明朝" w:hAnsi="ＭＳ 明朝"/>
          <w:b/>
          <w:bCs/>
          <w:sz w:val="21"/>
          <w:szCs w:val="21"/>
          <w:lang w:val="de-DE"/>
        </w:rPr>
      </w:pPr>
      <w:r w:rsidRPr="00247888">
        <w:rPr>
          <w:rFonts w:ascii="ＭＳ 明朝" w:hAnsi="ＭＳ 明朝" w:hint="eastAsia"/>
          <w:b/>
          <w:bCs/>
          <w:sz w:val="21"/>
          <w:szCs w:val="21"/>
        </w:rPr>
        <w:t>さらに</w:t>
      </w:r>
      <w:r w:rsidR="0047350E" w:rsidRPr="00247888">
        <w:rPr>
          <w:rFonts w:ascii="ＭＳ 明朝" w:hAnsi="ＭＳ 明朝"/>
          <w:b/>
          <w:bCs/>
          <w:sz w:val="21"/>
          <w:szCs w:val="21"/>
        </w:rPr>
        <w:t>、</w:t>
      </w:r>
      <w:r w:rsidRPr="00247888">
        <w:rPr>
          <w:rFonts w:ascii="ＭＳ 明朝" w:hAnsi="ＭＳ 明朝" w:hint="eastAsia"/>
          <w:b/>
          <w:bCs/>
          <w:sz w:val="21"/>
          <w:szCs w:val="21"/>
        </w:rPr>
        <w:t>BGH本決定の後、本決定に関し付託を受けた</w:t>
      </w:r>
      <w:r w:rsidR="0047350E" w:rsidRPr="00247888">
        <w:rPr>
          <w:rFonts w:ascii="ＭＳ 明朝" w:hAnsi="ＭＳ 明朝"/>
          <w:b/>
          <w:bCs/>
          <w:sz w:val="21"/>
          <w:szCs w:val="21"/>
          <w:lang w:val="de-DE"/>
        </w:rPr>
        <w:t>欧州司法裁判所（CJEU）判決は、</w:t>
      </w:r>
      <w:r w:rsidR="00146DCA" w:rsidRPr="00247888">
        <w:rPr>
          <w:rFonts w:ascii="ＭＳ 明朝" w:hAnsi="ＭＳ 明朝"/>
          <w:b/>
          <w:bCs/>
          <w:sz w:val="21"/>
          <w:szCs w:val="21"/>
          <w:lang w:val="de-DE"/>
        </w:rPr>
        <w:t>前記の</w:t>
      </w:r>
      <w:r w:rsidR="00146DCA" w:rsidRPr="00247888">
        <w:rPr>
          <w:rFonts w:ascii="ＭＳ 明朝" w:hAnsi="ＭＳ 明朝"/>
          <w:b/>
          <w:bCs/>
          <w:sz w:val="21"/>
          <w:szCs w:val="21"/>
        </w:rPr>
        <w:t>補足説明43を引いて、「</w:t>
      </w:r>
      <w:r w:rsidR="00146DCA" w:rsidRPr="00247888">
        <w:rPr>
          <w:rFonts w:ascii="ＭＳ 明朝" w:hAnsi="ＭＳ 明朝"/>
          <w:b/>
          <w:bCs/>
          <w:sz w:val="21"/>
          <w:szCs w:val="21"/>
          <w:lang w:val="de-DE"/>
        </w:rPr>
        <w:t>問題となっている処理が、メタのソーシャルネットワークのユーザーとの間の契約の履行に不可欠であるとは認められない。これらのユーザーは、契約締結の際、契約の履行に必要でない特定のデータ処理作業への同意を個別に拒否する自由を有する」、と明確に</w:t>
      </w:r>
      <w:r w:rsidR="00C12B86" w:rsidRPr="00247888">
        <w:rPr>
          <w:rFonts w:ascii="ＭＳ 明朝" w:hAnsi="ＭＳ 明朝" w:hint="eastAsia"/>
          <w:b/>
          <w:bCs/>
          <w:sz w:val="21"/>
          <w:szCs w:val="21"/>
          <w:lang w:val="de-DE"/>
        </w:rPr>
        <w:t>支持した</w:t>
      </w:r>
      <w:r w:rsidR="00146DCA" w:rsidRPr="00247888">
        <w:rPr>
          <w:rFonts w:ascii="ＭＳ 明朝" w:hAnsi="ＭＳ 明朝"/>
          <w:b/>
          <w:bCs/>
          <w:sz w:val="21"/>
          <w:szCs w:val="21"/>
          <w:lang w:val="de-DE"/>
        </w:rPr>
        <w:t>(同判決、</w:t>
      </w:r>
      <w:r w:rsidR="00146DCA" w:rsidRPr="00247888">
        <w:rPr>
          <w:rFonts w:ascii="ＭＳ 明朝" w:hAnsi="ＭＳ 明朝"/>
          <w:b/>
          <w:bCs/>
          <w:sz w:val="21"/>
          <w:szCs w:val="21"/>
        </w:rPr>
        <w:t>Rn.144-</w:t>
      </w:r>
      <w:r w:rsidR="00146DCA" w:rsidRPr="00247888">
        <w:rPr>
          <w:rFonts w:ascii="ＭＳ 明朝" w:hAnsi="ＭＳ 明朝"/>
          <w:b/>
          <w:bCs/>
          <w:sz w:val="21"/>
          <w:szCs w:val="21"/>
          <w:lang w:val="de-DE"/>
        </w:rPr>
        <w:t>150)。</w:t>
      </w:r>
    </w:p>
    <w:p w14:paraId="0C73472C" w14:textId="77777777" w:rsidR="002144A7" w:rsidRPr="00247888" w:rsidRDefault="002144A7" w:rsidP="00AC6BEC">
      <w:pPr>
        <w:ind w:firstLine="211"/>
        <w:rPr>
          <w:rFonts w:ascii="ＭＳ 明朝" w:hAnsi="ＭＳ 明朝"/>
          <w:b/>
          <w:bCs/>
          <w:sz w:val="21"/>
          <w:szCs w:val="21"/>
          <w:lang w:val="de-DE"/>
        </w:rPr>
      </w:pPr>
    </w:p>
    <w:p w14:paraId="7BAE9B20" w14:textId="653BB545" w:rsidR="0082010E" w:rsidRPr="00247888" w:rsidRDefault="0007151F" w:rsidP="00364885">
      <w:pPr>
        <w:pStyle w:val="2"/>
        <w:ind w:firstLineChars="0" w:firstLine="0"/>
      </w:pPr>
      <w:r w:rsidRPr="00247888">
        <w:t>3．市場力の表出</w:t>
      </w:r>
    </w:p>
    <w:p w14:paraId="2F85D56A" w14:textId="1553F47B" w:rsidR="0082010E" w:rsidRPr="00247888" w:rsidRDefault="0007151F" w:rsidP="0007151F">
      <w:pPr>
        <w:ind w:firstLineChars="0" w:firstLine="0"/>
        <w:rPr>
          <w:rFonts w:ascii="ＭＳ 明朝" w:hAnsi="ＭＳ 明朝"/>
          <w:b/>
          <w:bCs/>
          <w:sz w:val="21"/>
          <w:szCs w:val="21"/>
          <w:lang w:val="de-DE"/>
        </w:rPr>
      </w:pPr>
      <w:r w:rsidRPr="00247888">
        <w:rPr>
          <w:rFonts w:ascii="ＭＳ 明朝" w:hAnsi="ＭＳ 明朝"/>
          <w:b/>
          <w:bCs/>
          <w:sz w:val="21"/>
          <w:szCs w:val="21"/>
          <w:lang w:val="de-DE"/>
        </w:rPr>
        <w:lastRenderedPageBreak/>
        <w:t xml:space="preserve">  連邦カルテル庁の本決定は、</w:t>
      </w:r>
      <w:r w:rsidR="00AE23CB" w:rsidRPr="00247888">
        <w:rPr>
          <w:rFonts w:ascii="ＭＳ 明朝" w:hAnsi="ＭＳ 明朝"/>
          <w:b/>
          <w:bCs/>
          <w:sz w:val="21"/>
          <w:szCs w:val="21"/>
          <w:lang w:val="de-DE"/>
        </w:rPr>
        <w:t>次の2つの法的評価によって</w:t>
      </w:r>
      <w:r w:rsidR="003E15D2" w:rsidRPr="00247888">
        <w:rPr>
          <w:rFonts w:ascii="ＭＳ 明朝" w:hAnsi="ＭＳ 明朝" w:hint="eastAsia"/>
          <w:b/>
          <w:bCs/>
          <w:sz w:val="21"/>
          <w:szCs w:val="21"/>
          <w:lang w:val="de-DE"/>
        </w:rPr>
        <w:t>、GW</w:t>
      </w:r>
      <w:r w:rsidR="003E15D2" w:rsidRPr="00247888">
        <w:rPr>
          <w:rFonts w:ascii="ＭＳ 明朝" w:hAnsi="ＭＳ 明朝"/>
          <w:b/>
          <w:bCs/>
          <w:sz w:val="21"/>
          <w:szCs w:val="21"/>
          <w:lang w:val="de-DE"/>
        </w:rPr>
        <w:t>B19条1項の「濫用」に当たる</w:t>
      </w:r>
      <w:r w:rsidR="00AE23CB" w:rsidRPr="00247888">
        <w:rPr>
          <w:rFonts w:ascii="ＭＳ 明朝" w:hAnsi="ＭＳ 明朝"/>
          <w:b/>
          <w:bCs/>
          <w:sz w:val="21"/>
          <w:szCs w:val="21"/>
          <w:lang w:val="de-DE"/>
        </w:rPr>
        <w:t>と説いた（詳細は</w:t>
      </w:r>
      <w:r w:rsidR="00AE23CB" w:rsidRPr="00247888">
        <w:rPr>
          <w:rFonts w:ascii="ＭＳ 明朝" w:hAnsi="ＭＳ 明朝"/>
          <w:b/>
          <w:bCs/>
          <w:sz w:val="21"/>
          <w:szCs w:val="21"/>
        </w:rPr>
        <w:t>舟田[2021]参照。そこでは、これを「2重の評価」と呼んだ）</w:t>
      </w:r>
      <w:r w:rsidR="00AE23CB" w:rsidRPr="00247888">
        <w:rPr>
          <w:rFonts w:ascii="ＭＳ 明朝" w:hAnsi="ＭＳ 明朝"/>
          <w:b/>
          <w:bCs/>
          <w:sz w:val="21"/>
          <w:szCs w:val="21"/>
          <w:lang w:val="de-DE"/>
        </w:rPr>
        <w:t>。</w:t>
      </w:r>
    </w:p>
    <w:p w14:paraId="1F13F810" w14:textId="308CF338" w:rsidR="007818FF" w:rsidRPr="00247888" w:rsidRDefault="00B04E35" w:rsidP="007818FF">
      <w:pPr>
        <w:pStyle w:val="a9"/>
        <w:numPr>
          <w:ilvl w:val="0"/>
          <w:numId w:val="3"/>
        </w:numPr>
        <w:ind w:firstLineChars="0"/>
        <w:rPr>
          <w:rFonts w:ascii="ＭＳ 明朝" w:hAnsi="ＭＳ 明朝"/>
          <w:b/>
          <w:bCs/>
          <w:sz w:val="21"/>
          <w:szCs w:val="21"/>
        </w:rPr>
      </w:pPr>
      <w:bookmarkStart w:id="82" w:name="_Hlk201775688"/>
      <w:r w:rsidRPr="00247888">
        <w:rPr>
          <w:rFonts w:ascii="ＭＳ 明朝" w:hAnsi="ＭＳ 明朝"/>
          <w:b/>
          <w:bCs/>
          <w:sz w:val="21"/>
          <w:szCs w:val="21"/>
        </w:rPr>
        <w:t>民法307条以下の法的評価（利益衡量）</w:t>
      </w:r>
      <w:bookmarkEnd w:id="82"/>
      <w:r w:rsidR="007818FF" w:rsidRPr="00247888">
        <w:rPr>
          <w:rFonts w:ascii="ＭＳ 明朝" w:hAnsi="ＭＳ 明朝"/>
          <w:b/>
          <w:bCs/>
          <w:sz w:val="21"/>
          <w:szCs w:val="21"/>
        </w:rPr>
        <w:t>によって、</w:t>
      </w:r>
      <w:bookmarkStart w:id="83" w:name="_Hlk201775717"/>
      <w:r w:rsidR="007818FF" w:rsidRPr="00247888">
        <w:rPr>
          <w:rFonts w:ascii="ＭＳ 明朝" w:hAnsi="ＭＳ 明朝"/>
          <w:b/>
          <w:bCs/>
          <w:sz w:val="21"/>
          <w:szCs w:val="21"/>
        </w:rPr>
        <w:t>基本権</w:t>
      </w:r>
      <w:r w:rsidR="00AE23CB" w:rsidRPr="00247888">
        <w:rPr>
          <w:rFonts w:ascii="ＭＳ 明朝" w:hAnsi="ＭＳ 明朝"/>
          <w:b/>
          <w:bCs/>
          <w:sz w:val="21"/>
          <w:szCs w:val="21"/>
        </w:rPr>
        <w:t>（情報自己決定権）</w:t>
      </w:r>
      <w:r w:rsidR="007818FF" w:rsidRPr="00247888">
        <w:rPr>
          <w:rFonts w:ascii="ＭＳ 明朝" w:hAnsi="ＭＳ 明朝"/>
          <w:b/>
          <w:bCs/>
          <w:sz w:val="21"/>
          <w:szCs w:val="21"/>
        </w:rPr>
        <w:t>保護が</w:t>
      </w:r>
      <w:r w:rsidR="00AE23CB" w:rsidRPr="00247888">
        <w:rPr>
          <w:rFonts w:ascii="ＭＳ 明朝" w:hAnsi="ＭＳ 明朝"/>
          <w:b/>
          <w:bCs/>
          <w:sz w:val="21"/>
          <w:szCs w:val="21"/>
        </w:rPr>
        <w:t>行為者の自由に優先</w:t>
      </w:r>
      <w:bookmarkEnd w:id="83"/>
      <w:r w:rsidR="00AE23CB" w:rsidRPr="00247888">
        <w:rPr>
          <w:rFonts w:ascii="ＭＳ 明朝" w:hAnsi="ＭＳ 明朝"/>
          <w:b/>
          <w:bCs/>
          <w:sz w:val="21"/>
          <w:szCs w:val="21"/>
        </w:rPr>
        <w:t>して､より強く</w:t>
      </w:r>
      <w:r w:rsidR="007818FF" w:rsidRPr="00247888">
        <w:rPr>
          <w:rFonts w:ascii="ＭＳ 明朝" w:hAnsi="ＭＳ 明朝"/>
          <w:b/>
          <w:bCs/>
          <w:sz w:val="21"/>
          <w:szCs w:val="21"/>
        </w:rPr>
        <w:t>要請される場合</w:t>
      </w:r>
      <w:r w:rsidR="00350290" w:rsidRPr="00247888">
        <w:rPr>
          <w:rFonts w:ascii="ＭＳ 明朝" w:hAnsi="ＭＳ 明朝" w:hint="eastAsia"/>
          <w:b/>
          <w:bCs/>
          <w:sz w:val="21"/>
          <w:szCs w:val="21"/>
        </w:rPr>
        <w:t>、かつ、</w:t>
      </w:r>
    </w:p>
    <w:p w14:paraId="5C2049DD" w14:textId="039087E1" w:rsidR="007818FF" w:rsidRPr="00247888" w:rsidRDefault="007818FF" w:rsidP="007818FF">
      <w:pPr>
        <w:pStyle w:val="a9"/>
        <w:numPr>
          <w:ilvl w:val="0"/>
          <w:numId w:val="3"/>
        </w:numPr>
        <w:ind w:firstLineChars="0"/>
        <w:rPr>
          <w:rFonts w:ascii="ＭＳ 明朝" w:hAnsi="ＭＳ 明朝"/>
          <w:b/>
          <w:bCs/>
          <w:sz w:val="21"/>
          <w:szCs w:val="21"/>
        </w:rPr>
      </w:pPr>
      <w:bookmarkStart w:id="84" w:name="_Hlk201775733"/>
      <w:r w:rsidRPr="00247888">
        <w:rPr>
          <w:rFonts w:ascii="ＭＳ 明朝" w:hAnsi="ＭＳ 明朝"/>
          <w:b/>
          <w:bCs/>
          <w:sz w:val="21"/>
          <w:szCs w:val="21"/>
        </w:rPr>
        <w:t>当該行為が市場力の</w:t>
      </w:r>
      <w:bookmarkStart w:id="85" w:name="_Hlk200997784"/>
      <w:r w:rsidRPr="00247888">
        <w:rPr>
          <w:rFonts w:ascii="ＭＳ 明朝" w:hAnsi="ＭＳ 明朝"/>
          <w:b/>
          <w:bCs/>
          <w:sz w:val="21"/>
          <w:szCs w:val="21"/>
        </w:rPr>
        <w:t>表出</w:t>
      </w:r>
      <w:bookmarkEnd w:id="85"/>
      <w:r w:rsidRPr="00247888">
        <w:rPr>
          <w:rFonts w:ascii="ＭＳ 明朝" w:hAnsi="ＭＳ 明朝"/>
          <w:b/>
          <w:bCs/>
          <w:sz w:val="21"/>
          <w:szCs w:val="21"/>
        </w:rPr>
        <w:t>として認められる</w:t>
      </w:r>
      <w:bookmarkEnd w:id="84"/>
      <w:r w:rsidRPr="00247888">
        <w:rPr>
          <w:rFonts w:ascii="ＭＳ 明朝" w:hAnsi="ＭＳ 明朝"/>
          <w:b/>
          <w:bCs/>
          <w:sz w:val="21"/>
          <w:szCs w:val="21"/>
        </w:rPr>
        <w:t>場合</w:t>
      </w:r>
    </w:p>
    <w:p w14:paraId="765B9D95" w14:textId="54C6F5AF" w:rsidR="00212319" w:rsidRPr="00247888" w:rsidRDefault="00AE23CB" w:rsidP="00212319">
      <w:pPr>
        <w:ind w:firstLine="211"/>
        <w:rPr>
          <w:rFonts w:ascii="ＭＳ 明朝" w:hAnsi="ＭＳ 明朝"/>
          <w:b/>
          <w:bCs/>
          <w:sz w:val="21"/>
          <w:szCs w:val="21"/>
          <w:lang w:val="de-DE"/>
        </w:rPr>
      </w:pPr>
      <w:r w:rsidRPr="00247888">
        <w:rPr>
          <w:rFonts w:ascii="ＭＳ 明朝" w:hAnsi="ＭＳ 明朝"/>
          <w:b/>
          <w:bCs/>
          <w:sz w:val="21"/>
          <w:szCs w:val="21"/>
        </w:rPr>
        <w:t>これ</w:t>
      </w:r>
      <w:r w:rsidR="00350290" w:rsidRPr="00247888">
        <w:rPr>
          <w:rFonts w:ascii="ＭＳ 明朝" w:hAnsi="ＭＳ 明朝" w:hint="eastAsia"/>
          <w:b/>
          <w:bCs/>
          <w:sz w:val="21"/>
          <w:szCs w:val="21"/>
        </w:rPr>
        <w:t>ら2点とも</w:t>
      </w:r>
      <w:r w:rsidRPr="00247888">
        <w:rPr>
          <w:rFonts w:ascii="ＭＳ 明朝" w:hAnsi="ＭＳ 明朝"/>
          <w:b/>
          <w:bCs/>
          <w:sz w:val="21"/>
          <w:szCs w:val="21"/>
        </w:rPr>
        <w:t xml:space="preserve">、BGHの先例（VBL </w:t>
      </w:r>
      <w:proofErr w:type="spellStart"/>
      <w:r w:rsidRPr="00247888">
        <w:rPr>
          <w:rFonts w:ascii="ＭＳ 明朝" w:hAnsi="ＭＳ 明朝"/>
          <w:b/>
          <w:bCs/>
          <w:sz w:val="21"/>
          <w:szCs w:val="21"/>
        </w:rPr>
        <w:t>Gegenwert</w:t>
      </w:r>
      <w:proofErr w:type="spellEnd"/>
      <w:r w:rsidRPr="00247888">
        <w:rPr>
          <w:rFonts w:ascii="ＭＳ 明朝" w:hAnsi="ＭＳ 明朝"/>
          <w:b/>
          <w:bCs/>
          <w:sz w:val="21"/>
          <w:szCs w:val="21"/>
        </w:rPr>
        <w:t xml:space="preserve"> I</w:t>
      </w:r>
      <w:r w:rsidRPr="00247888">
        <w:rPr>
          <w:rFonts w:ascii="ＭＳ 明朝" w:hAnsi="ＭＳ 明朝"/>
          <w:b/>
          <w:bCs/>
          <w:sz w:val="21"/>
          <w:szCs w:val="21"/>
          <w:lang w:val="de-DE"/>
        </w:rPr>
        <w:t>事件判決、</w:t>
      </w:r>
      <w:proofErr w:type="spellStart"/>
      <w:r w:rsidRPr="00247888">
        <w:rPr>
          <w:rFonts w:ascii="ＭＳ 明朝" w:hAnsi="ＭＳ 明朝"/>
          <w:b/>
          <w:bCs/>
          <w:sz w:val="21"/>
          <w:szCs w:val="21"/>
        </w:rPr>
        <w:t>Pechstein</w:t>
      </w:r>
      <w:proofErr w:type="spellEnd"/>
      <w:r w:rsidRPr="00247888">
        <w:rPr>
          <w:rFonts w:ascii="ＭＳ 明朝" w:hAnsi="ＭＳ 明朝"/>
          <w:b/>
          <w:bCs/>
          <w:sz w:val="21"/>
          <w:szCs w:val="21"/>
        </w:rPr>
        <w:t>事件判決）に従ったものであり、BGH本決定も、同様に先例を引用し、これを支持している</w:t>
      </w:r>
      <w:r w:rsidR="006E585C" w:rsidRPr="00247888">
        <w:rPr>
          <w:rFonts w:ascii="ＭＳ 明朝" w:hAnsi="ＭＳ 明朝"/>
          <w:b/>
          <w:bCs/>
          <w:sz w:val="21"/>
          <w:szCs w:val="21"/>
        </w:rPr>
        <w:t>（BGH</w:t>
      </w:r>
      <w:r w:rsidR="00B06BAA" w:rsidRPr="00247888">
        <w:rPr>
          <w:rFonts w:ascii="ＭＳ 明朝" w:hAnsi="ＭＳ 明朝" w:hint="eastAsia"/>
          <w:b/>
          <w:bCs/>
          <w:sz w:val="21"/>
          <w:szCs w:val="21"/>
        </w:rPr>
        <w:t xml:space="preserve"> </w:t>
      </w:r>
      <w:r w:rsidR="006E585C" w:rsidRPr="00247888">
        <w:rPr>
          <w:rFonts w:ascii="ＭＳ 明朝" w:hAnsi="ＭＳ 明朝"/>
          <w:b/>
          <w:bCs/>
          <w:sz w:val="21"/>
          <w:szCs w:val="21"/>
        </w:rPr>
        <w:t>Rn.76）</w:t>
      </w:r>
      <w:r w:rsidRPr="00247888">
        <w:rPr>
          <w:rStyle w:val="af4"/>
          <w:rFonts w:ascii="ＭＳ 明朝" w:hAnsi="ＭＳ 明朝"/>
          <w:b/>
          <w:bCs/>
          <w:sz w:val="21"/>
          <w:szCs w:val="21"/>
        </w:rPr>
        <w:footnoteReference w:id="53"/>
      </w:r>
      <w:r w:rsidRPr="00247888">
        <w:rPr>
          <w:rFonts w:ascii="ＭＳ 明朝" w:hAnsi="ＭＳ 明朝"/>
          <w:b/>
          <w:bCs/>
          <w:sz w:val="21"/>
          <w:szCs w:val="21"/>
        </w:rPr>
        <w:t>。</w:t>
      </w:r>
      <w:r w:rsidR="00350290" w:rsidRPr="00247888">
        <w:rPr>
          <w:rFonts w:ascii="ＭＳ 明朝" w:hAnsi="ＭＳ 明朝"/>
          <w:b/>
          <w:bCs/>
          <w:sz w:val="21"/>
          <w:szCs w:val="21"/>
        </w:rPr>
        <w:t xml:space="preserve">VBL </w:t>
      </w:r>
      <w:proofErr w:type="spellStart"/>
      <w:r w:rsidR="00350290" w:rsidRPr="00247888">
        <w:rPr>
          <w:rFonts w:ascii="ＭＳ 明朝" w:hAnsi="ＭＳ 明朝"/>
          <w:b/>
          <w:bCs/>
          <w:sz w:val="21"/>
          <w:szCs w:val="21"/>
        </w:rPr>
        <w:t>Gegenwert</w:t>
      </w:r>
      <w:proofErr w:type="spellEnd"/>
      <w:r w:rsidR="00350290" w:rsidRPr="00247888">
        <w:rPr>
          <w:rFonts w:ascii="ＭＳ 明朝" w:hAnsi="ＭＳ 明朝" w:hint="eastAsia"/>
          <w:b/>
          <w:bCs/>
          <w:sz w:val="21"/>
          <w:szCs w:val="21"/>
        </w:rPr>
        <w:t>判決では、</w:t>
      </w:r>
      <w:r w:rsidR="00212319" w:rsidRPr="00247888">
        <w:rPr>
          <w:rFonts w:ascii="ＭＳ 明朝" w:hAnsi="ＭＳ 明朝" w:hint="eastAsia"/>
          <w:b/>
          <w:bCs/>
          <w:sz w:val="21"/>
          <w:szCs w:val="21"/>
          <w:lang w:val="de-DE"/>
        </w:rPr>
        <w:t>「無効な条項を合意することが、市場力の表出である」</w:t>
      </w:r>
      <w:r w:rsidR="00350290" w:rsidRPr="00247888">
        <w:rPr>
          <w:rFonts w:ascii="ＭＳ 明朝" w:hAnsi="ＭＳ 明朝" w:hint="eastAsia"/>
          <w:b/>
          <w:bCs/>
          <w:sz w:val="21"/>
          <w:szCs w:val="21"/>
          <w:lang w:val="de-DE"/>
        </w:rPr>
        <w:t>とも述べており、上記</w:t>
      </w:r>
      <w:r w:rsidR="00B04E35" w:rsidRPr="00247888">
        <w:rPr>
          <w:rFonts w:ascii="ＭＳ 明朝" w:hAnsi="ＭＳ 明朝" w:hint="eastAsia"/>
          <w:b/>
          <w:bCs/>
          <w:sz w:val="21"/>
          <w:szCs w:val="21"/>
          <w:lang w:val="de-DE"/>
        </w:rPr>
        <w:t>①が満たされれば、常に上記②も満たされることになり、これでは濫用規制が広くなり過ぎる、と批判されている</w:t>
      </w:r>
      <w:r w:rsidR="00B04E35" w:rsidRPr="00247888">
        <w:rPr>
          <w:rStyle w:val="af4"/>
          <w:rFonts w:ascii="ＭＳ 明朝" w:hAnsi="ＭＳ 明朝"/>
          <w:b/>
          <w:bCs/>
          <w:sz w:val="21"/>
          <w:szCs w:val="21"/>
          <w:lang w:val="de-DE"/>
        </w:rPr>
        <w:footnoteReference w:id="54"/>
      </w:r>
      <w:r w:rsidR="00B04E35" w:rsidRPr="00247888">
        <w:rPr>
          <w:rFonts w:ascii="ＭＳ 明朝" w:hAnsi="ＭＳ 明朝" w:hint="eastAsia"/>
          <w:b/>
          <w:bCs/>
          <w:sz w:val="21"/>
          <w:szCs w:val="21"/>
          <w:lang w:val="de-DE"/>
        </w:rPr>
        <w:t>。</w:t>
      </w:r>
    </w:p>
    <w:p w14:paraId="7B45374A" w14:textId="5B87A860" w:rsidR="00350290" w:rsidRPr="00247888" w:rsidRDefault="00B04E35" w:rsidP="00350290">
      <w:pPr>
        <w:ind w:firstLine="211"/>
        <w:rPr>
          <w:rFonts w:ascii="ＭＳ 明朝" w:hAnsi="ＭＳ 明朝"/>
          <w:b/>
          <w:bCs/>
          <w:sz w:val="21"/>
          <w:szCs w:val="21"/>
        </w:rPr>
      </w:pPr>
      <w:r w:rsidRPr="00247888">
        <w:rPr>
          <w:rFonts w:ascii="ＭＳ 明朝" w:hAnsi="ＭＳ 明朝" w:hint="eastAsia"/>
          <w:b/>
          <w:bCs/>
          <w:sz w:val="21"/>
          <w:szCs w:val="21"/>
          <w:lang w:val="de-DE"/>
        </w:rPr>
        <w:t>ともあれ、</w:t>
      </w:r>
      <w:r w:rsidRPr="00247888">
        <w:rPr>
          <w:rFonts w:ascii="ＭＳ 明朝" w:hAnsi="ＭＳ 明朝"/>
          <w:b/>
          <w:bCs/>
          <w:sz w:val="21"/>
          <w:szCs w:val="21"/>
        </w:rPr>
        <w:t>これ</w:t>
      </w:r>
      <w:r w:rsidRPr="00247888">
        <w:rPr>
          <w:rFonts w:ascii="ＭＳ 明朝" w:hAnsi="ＭＳ 明朝" w:hint="eastAsia"/>
          <w:b/>
          <w:bCs/>
          <w:sz w:val="21"/>
          <w:szCs w:val="21"/>
        </w:rPr>
        <w:t>ら2点がクリアされれば、</w:t>
      </w:r>
      <w:r w:rsidR="00350290" w:rsidRPr="00247888">
        <w:rPr>
          <w:rFonts w:ascii="ＭＳ 明朝" w:hAnsi="ＭＳ 明朝"/>
          <w:b/>
          <w:bCs/>
          <w:sz w:val="21"/>
          <w:szCs w:val="21"/>
        </w:rPr>
        <w:t>残る問題は、市場支配的地位と当該行為の関連である（これについては、因果関係の問題として後に</w:t>
      </w:r>
      <w:r w:rsidRPr="00247888">
        <w:rPr>
          <w:rFonts w:ascii="ＭＳ 明朝" w:hAnsi="ＭＳ 明朝" w:hint="eastAsia"/>
          <w:b/>
          <w:bCs/>
          <w:sz w:val="21"/>
          <w:szCs w:val="21"/>
        </w:rPr>
        <w:t>（Ⅳ三）</w:t>
      </w:r>
      <w:r w:rsidR="00350290" w:rsidRPr="00247888">
        <w:rPr>
          <w:rFonts w:ascii="ＭＳ 明朝" w:hAnsi="ＭＳ 明朝"/>
          <w:b/>
          <w:bCs/>
          <w:sz w:val="21"/>
          <w:szCs w:val="21"/>
        </w:rPr>
        <w:t>取り上げる）。</w:t>
      </w:r>
    </w:p>
    <w:p w14:paraId="5CD4AA07" w14:textId="77777777" w:rsidR="004A31DD" w:rsidRPr="00247888" w:rsidRDefault="004A31DD" w:rsidP="009C7086">
      <w:pPr>
        <w:ind w:firstLineChars="0" w:firstLine="0"/>
        <w:rPr>
          <w:rFonts w:ascii="ＭＳ 明朝" w:hAnsi="ＭＳ 明朝"/>
          <w:b/>
          <w:bCs/>
          <w:sz w:val="21"/>
          <w:szCs w:val="21"/>
        </w:rPr>
      </w:pPr>
    </w:p>
    <w:p w14:paraId="759FF26B" w14:textId="67720E49" w:rsidR="009C7086" w:rsidRPr="00247888" w:rsidRDefault="006E585C" w:rsidP="00B06BAA">
      <w:pPr>
        <w:pStyle w:val="2"/>
        <w:ind w:firstLineChars="0" w:firstLine="0"/>
      </w:pPr>
      <w:r w:rsidRPr="00247888">
        <w:t xml:space="preserve">4. </w:t>
      </w:r>
      <w:r w:rsidR="009C7086" w:rsidRPr="00247888">
        <w:t>競争法上の「損害理論」</w:t>
      </w:r>
      <w:r w:rsidRPr="00247888">
        <w:t>（Schadenstheorie）</w:t>
      </w:r>
    </w:p>
    <w:p w14:paraId="40556078" w14:textId="505E779A" w:rsidR="00CB2228" w:rsidRPr="00247888" w:rsidRDefault="00EC08AA" w:rsidP="00B06BAA">
      <w:pPr>
        <w:pStyle w:val="2"/>
        <w:ind w:firstLineChars="0" w:firstLine="0"/>
      </w:pPr>
      <w:r w:rsidRPr="00247888">
        <w:rPr>
          <w:rFonts w:hint="eastAsia"/>
        </w:rPr>
        <w:t>（1）</w:t>
      </w:r>
      <w:r w:rsidR="00CB2228" w:rsidRPr="00247888">
        <w:t>「実質的損害」</w:t>
      </w:r>
      <w:r w:rsidR="00CB2228" w:rsidRPr="00247888">
        <w:rPr>
          <w:rFonts w:hint="eastAsia"/>
        </w:rPr>
        <w:t>と非</w:t>
      </w:r>
      <w:r w:rsidR="00CB2228" w:rsidRPr="00247888">
        <w:t>実質的損害</w:t>
      </w:r>
    </w:p>
    <w:p w14:paraId="77F81225" w14:textId="3741EE84" w:rsidR="002B0BE0" w:rsidRPr="00247888" w:rsidRDefault="002B0BE0" w:rsidP="00CB2228">
      <w:pPr>
        <w:ind w:firstLine="211"/>
        <w:rPr>
          <w:rFonts w:ascii="ＭＳ 明朝" w:hAnsi="ＭＳ 明朝"/>
          <w:b/>
          <w:bCs/>
          <w:sz w:val="21"/>
          <w:szCs w:val="21"/>
          <w:lang w:val="de-DE"/>
        </w:rPr>
      </w:pPr>
      <w:r w:rsidRPr="00247888">
        <w:rPr>
          <w:rFonts w:ascii="ＭＳ 明朝" w:hAnsi="ＭＳ 明朝" w:hint="eastAsia"/>
          <w:b/>
          <w:bCs/>
          <w:sz w:val="21"/>
          <w:szCs w:val="21"/>
          <w:lang w:val="de-DE"/>
        </w:rPr>
        <w:t>上記</w:t>
      </w:r>
      <w:r w:rsidR="00CB2228" w:rsidRPr="00247888">
        <w:rPr>
          <w:rFonts w:ascii="ＭＳ 明朝" w:hAnsi="ＭＳ 明朝" w:hint="eastAsia"/>
          <w:b/>
          <w:bCs/>
          <w:sz w:val="21"/>
          <w:szCs w:val="21"/>
          <w:lang w:val="de-DE"/>
        </w:rPr>
        <w:t>（Ⅳ二</w:t>
      </w:r>
      <w:r w:rsidRPr="00247888">
        <w:rPr>
          <w:rFonts w:ascii="ＭＳ 明朝" w:hAnsi="ＭＳ 明朝" w:hint="eastAsia"/>
          <w:b/>
          <w:bCs/>
          <w:sz w:val="21"/>
          <w:szCs w:val="21"/>
          <w:lang w:val="de-DE"/>
        </w:rPr>
        <w:t>2と3</w:t>
      </w:r>
      <w:r w:rsidR="00CB2228" w:rsidRPr="00247888">
        <w:rPr>
          <w:rFonts w:ascii="ＭＳ 明朝" w:hAnsi="ＭＳ 明朝" w:hint="eastAsia"/>
          <w:b/>
          <w:bCs/>
          <w:sz w:val="21"/>
          <w:szCs w:val="21"/>
          <w:lang w:val="de-DE"/>
        </w:rPr>
        <w:t>）</w:t>
      </w:r>
      <w:r w:rsidRPr="00247888">
        <w:rPr>
          <w:rFonts w:ascii="ＭＳ 明朝" w:hAnsi="ＭＳ 明朝" w:hint="eastAsia"/>
          <w:b/>
          <w:bCs/>
          <w:sz w:val="21"/>
          <w:szCs w:val="21"/>
          <w:lang w:val="de-DE"/>
        </w:rPr>
        <w:t>で、</w:t>
      </w:r>
      <w:r w:rsidRPr="00247888">
        <w:rPr>
          <w:rFonts w:ascii="ＭＳ 明朝" w:hAnsi="ＭＳ 明朝"/>
          <w:b/>
          <w:bCs/>
          <w:sz w:val="21"/>
          <w:szCs w:val="21"/>
          <w:lang w:val="de-DE"/>
        </w:rPr>
        <w:t>連邦カルテル庁</w:t>
      </w:r>
      <w:r w:rsidRPr="00247888">
        <w:rPr>
          <w:rFonts w:ascii="ＭＳ 明朝" w:hAnsi="ＭＳ 明朝" w:hint="eastAsia"/>
          <w:b/>
          <w:bCs/>
          <w:sz w:val="21"/>
          <w:szCs w:val="21"/>
          <w:lang w:val="de-DE"/>
        </w:rPr>
        <w:t>とBGH</w:t>
      </w:r>
      <w:r w:rsidRPr="00247888">
        <w:rPr>
          <w:rFonts w:ascii="ＭＳ 明朝" w:hAnsi="ＭＳ 明朝"/>
          <w:b/>
          <w:bCs/>
          <w:sz w:val="21"/>
          <w:szCs w:val="21"/>
          <w:lang w:val="de-DE"/>
        </w:rPr>
        <w:t>の本決定</w:t>
      </w:r>
      <w:r w:rsidRPr="00247888">
        <w:rPr>
          <w:rFonts w:ascii="ＭＳ 明朝" w:hAnsi="ＭＳ 明朝" w:hint="eastAsia"/>
          <w:b/>
          <w:bCs/>
          <w:sz w:val="21"/>
          <w:szCs w:val="21"/>
          <w:lang w:val="de-DE"/>
        </w:rPr>
        <w:t>における「濫用」の捉え方をみた。これを学説がどう受け止めたかを簡単にみておこう。</w:t>
      </w:r>
    </w:p>
    <w:p w14:paraId="1F6131ED" w14:textId="11E61998" w:rsidR="006E585C" w:rsidRPr="00247888" w:rsidRDefault="006E585C" w:rsidP="006E585C">
      <w:pPr>
        <w:ind w:firstLine="211"/>
        <w:rPr>
          <w:rFonts w:ascii="ＭＳ 明朝" w:hAnsi="ＭＳ 明朝"/>
          <w:b/>
          <w:bCs/>
          <w:sz w:val="21"/>
          <w:szCs w:val="21"/>
          <w:lang w:val="de-DE"/>
        </w:rPr>
      </w:pPr>
      <w:bookmarkStart w:id="86" w:name="_Hlk198844931"/>
      <w:bookmarkStart w:id="87" w:name="_Hlk198844135"/>
      <w:r w:rsidRPr="00247888">
        <w:rPr>
          <w:rFonts w:ascii="ＭＳ 明朝" w:hAnsi="ＭＳ 明朝"/>
          <w:b/>
          <w:bCs/>
          <w:sz w:val="21"/>
          <w:szCs w:val="21"/>
          <w:lang w:val="de-DE"/>
        </w:rPr>
        <w:t>Ellger[2019]</w:t>
      </w:r>
      <w:bookmarkEnd w:id="86"/>
      <w:r w:rsidR="0011700C" w:rsidRPr="00247888">
        <w:rPr>
          <w:rFonts w:ascii="ＭＳ 明朝" w:hAnsi="ＭＳ 明朝" w:hint="eastAsia"/>
          <w:b/>
          <w:bCs/>
          <w:sz w:val="21"/>
          <w:szCs w:val="21"/>
          <w:lang w:val="de-DE"/>
        </w:rPr>
        <w:t>(</w:t>
      </w:r>
      <w:r w:rsidRPr="00247888">
        <w:rPr>
          <w:rFonts w:ascii="ＭＳ 明朝" w:hAnsi="ＭＳ 明朝"/>
          <w:b/>
          <w:bCs/>
          <w:sz w:val="21"/>
          <w:szCs w:val="21"/>
          <w:lang w:val="de-DE"/>
        </w:rPr>
        <w:t>S.449</w:t>
      </w:r>
      <w:bookmarkEnd w:id="87"/>
      <w:r w:rsidR="0011700C" w:rsidRPr="00247888">
        <w:rPr>
          <w:rFonts w:ascii="ＭＳ 明朝" w:hAnsi="ＭＳ 明朝" w:hint="eastAsia"/>
          <w:b/>
          <w:bCs/>
          <w:sz w:val="21"/>
          <w:szCs w:val="21"/>
          <w:lang w:val="de-DE"/>
        </w:rPr>
        <w:t>)</w:t>
      </w:r>
      <w:r w:rsidRPr="00247888">
        <w:rPr>
          <w:rFonts w:ascii="ＭＳ 明朝" w:hAnsi="ＭＳ 明朝"/>
          <w:b/>
          <w:bCs/>
          <w:sz w:val="21"/>
          <w:szCs w:val="21"/>
          <w:lang w:val="de-DE"/>
        </w:rPr>
        <w:t>は、</w:t>
      </w:r>
      <w:r w:rsidR="00213F73" w:rsidRPr="00247888">
        <w:rPr>
          <w:rFonts w:ascii="ＭＳ 明朝" w:hAnsi="ＭＳ 明朝" w:hint="eastAsia"/>
          <w:b/>
          <w:bCs/>
          <w:sz w:val="21"/>
          <w:szCs w:val="21"/>
          <w:lang w:val="de-DE"/>
        </w:rPr>
        <w:t>従来</w:t>
      </w:r>
      <w:r w:rsidRPr="00247888">
        <w:rPr>
          <w:rFonts w:ascii="ＭＳ 明朝" w:hAnsi="ＭＳ 明朝"/>
          <w:b/>
          <w:bCs/>
          <w:sz w:val="21"/>
          <w:szCs w:val="21"/>
          <w:lang w:val="de-DE"/>
        </w:rPr>
        <w:t>の不当高価格を念頭においた搾取的濫用が、行為の相手方の「実質的損害」</w:t>
      </w:r>
      <w:r w:rsidR="002B0BE0" w:rsidRPr="00247888">
        <w:rPr>
          <w:rFonts w:ascii="ＭＳ 明朝" w:hAnsi="ＭＳ 明朝" w:hint="eastAsia"/>
          <w:b/>
          <w:bCs/>
          <w:sz w:val="21"/>
          <w:szCs w:val="21"/>
          <w:lang w:val="de-DE"/>
        </w:rPr>
        <w:t>(</w:t>
      </w:r>
      <w:bookmarkStart w:id="88" w:name="_Hlk198844046"/>
      <w:r w:rsidRPr="00247888">
        <w:rPr>
          <w:rFonts w:ascii="ＭＳ 明朝" w:hAnsi="ＭＳ 明朝"/>
          <w:b/>
          <w:bCs/>
          <w:sz w:val="21"/>
          <w:szCs w:val="21"/>
          <w:lang w:val="de-DE"/>
        </w:rPr>
        <w:t>materielen Schaden</w:t>
      </w:r>
      <w:bookmarkEnd w:id="88"/>
      <w:r w:rsidR="002B0BE0" w:rsidRPr="00247888">
        <w:rPr>
          <w:rFonts w:ascii="ＭＳ 明朝" w:hAnsi="ＭＳ 明朝" w:hint="eastAsia"/>
          <w:b/>
          <w:bCs/>
          <w:sz w:val="21"/>
          <w:szCs w:val="21"/>
          <w:lang w:val="de-DE"/>
        </w:rPr>
        <w:t>)</w:t>
      </w:r>
      <w:r w:rsidRPr="00247888">
        <w:rPr>
          <w:rFonts w:ascii="ＭＳ 明朝" w:hAnsi="ＭＳ 明朝"/>
          <w:b/>
          <w:bCs/>
          <w:sz w:val="21"/>
          <w:szCs w:val="21"/>
          <w:lang w:val="de-DE"/>
        </w:rPr>
        <w:t>を問題にしていたのに対し、本件のような無料市場での「損害」については、「ユーザーが個人データの使用について、</w:t>
      </w:r>
      <w:bookmarkStart w:id="89" w:name="_Hlk198844167"/>
      <w:r w:rsidRPr="00247888">
        <w:rPr>
          <w:rFonts w:ascii="ＭＳ 明朝" w:hAnsi="ＭＳ 明朝"/>
          <w:b/>
          <w:bCs/>
          <w:sz w:val="21"/>
          <w:szCs w:val="21"/>
          <w:lang w:val="de-DE"/>
        </w:rPr>
        <w:t>AGB（普通約款規制法）が可能としたコントロールを、行為の相手方が失ったという不利益（Nachteil）を問題にした、という対比を示した。</w:t>
      </w:r>
      <w:bookmarkStart w:id="90" w:name="_Hlk201497270"/>
      <w:bookmarkEnd w:id="89"/>
      <w:r w:rsidRPr="00247888">
        <w:rPr>
          <w:rFonts w:ascii="ＭＳ 明朝" w:hAnsi="ＭＳ 明朝"/>
          <w:b/>
          <w:bCs/>
          <w:sz w:val="21"/>
          <w:szCs w:val="21"/>
          <w:lang w:val="de-DE"/>
        </w:rPr>
        <w:t>「実質的損害」</w:t>
      </w:r>
      <w:bookmarkEnd w:id="90"/>
      <w:r w:rsidRPr="00247888">
        <w:rPr>
          <w:rFonts w:ascii="ＭＳ 明朝" w:hAnsi="ＭＳ 明朝"/>
          <w:b/>
          <w:bCs/>
          <w:sz w:val="21"/>
          <w:szCs w:val="21"/>
          <w:lang w:val="de-DE"/>
        </w:rPr>
        <w:t>ではなく、</w:t>
      </w:r>
      <w:bookmarkStart w:id="91" w:name="_Hlk201497306"/>
      <w:r w:rsidRPr="00247888">
        <w:rPr>
          <w:rFonts w:ascii="ＭＳ 明朝" w:hAnsi="ＭＳ 明朝"/>
          <w:b/>
          <w:bCs/>
          <w:sz w:val="21"/>
          <w:szCs w:val="21"/>
          <w:lang w:val="de-DE"/>
        </w:rPr>
        <w:t>情報自己決定権ないし「選択の自由」を</w:t>
      </w:r>
      <w:r w:rsidR="00643725" w:rsidRPr="00247888">
        <w:rPr>
          <w:rFonts w:ascii="ＭＳ 明朝" w:hAnsi="ＭＳ 明朝"/>
          <w:b/>
          <w:bCs/>
          <w:sz w:val="21"/>
          <w:szCs w:val="21"/>
          <w:lang w:val="de-DE"/>
        </w:rPr>
        <w:t>侵害された不利益という意味での「損害」</w:t>
      </w:r>
      <w:bookmarkEnd w:id="91"/>
      <w:r w:rsidR="00643725" w:rsidRPr="00247888">
        <w:rPr>
          <w:rFonts w:ascii="ＭＳ 明朝" w:hAnsi="ＭＳ 明朝"/>
          <w:b/>
          <w:bCs/>
          <w:sz w:val="21"/>
          <w:szCs w:val="21"/>
          <w:lang w:val="de-DE"/>
        </w:rPr>
        <w:t>だ、という訳である。</w:t>
      </w:r>
    </w:p>
    <w:p w14:paraId="1231D361" w14:textId="77777777" w:rsidR="00EC08AA" w:rsidRPr="00247888" w:rsidRDefault="00EC08AA" w:rsidP="006E585C">
      <w:pPr>
        <w:ind w:firstLine="211"/>
        <w:rPr>
          <w:rFonts w:ascii="ＭＳ 明朝" w:hAnsi="ＭＳ 明朝"/>
          <w:b/>
          <w:bCs/>
          <w:sz w:val="21"/>
          <w:szCs w:val="21"/>
          <w:lang w:val="de-DE"/>
        </w:rPr>
      </w:pPr>
    </w:p>
    <w:p w14:paraId="05236020" w14:textId="6BF3F78E" w:rsidR="00CB2228" w:rsidRPr="00247888" w:rsidRDefault="00EC08AA" w:rsidP="00CB2228">
      <w:pPr>
        <w:pStyle w:val="2"/>
        <w:ind w:firstLineChars="0" w:firstLine="0"/>
      </w:pPr>
      <w:r w:rsidRPr="00247888">
        <w:rPr>
          <w:rFonts w:hint="eastAsia"/>
        </w:rPr>
        <w:t>（2）</w:t>
      </w:r>
      <w:r w:rsidR="00573BA4" w:rsidRPr="00247888">
        <w:rPr>
          <w:rFonts w:hint="eastAsia"/>
        </w:rPr>
        <w:t>「量的な条件コントロール」と「質的な条件コントロール」</w:t>
      </w:r>
    </w:p>
    <w:p w14:paraId="6827CD6C" w14:textId="576EE320" w:rsidR="00806FCA" w:rsidRPr="00247888" w:rsidRDefault="00CB2228" w:rsidP="00806FCA">
      <w:pPr>
        <w:ind w:firstLine="211"/>
        <w:rPr>
          <w:rFonts w:ascii="ＭＳ 明朝" w:hAnsi="ＭＳ 明朝"/>
          <w:b/>
          <w:bCs/>
          <w:sz w:val="21"/>
          <w:szCs w:val="21"/>
        </w:rPr>
      </w:pPr>
      <w:r w:rsidRPr="00247888">
        <w:rPr>
          <w:rFonts w:ascii="ＭＳ 明朝" w:hAnsi="ＭＳ 明朝" w:hint="eastAsia"/>
          <w:b/>
          <w:bCs/>
          <w:sz w:val="21"/>
          <w:szCs w:val="21"/>
          <w:lang w:val="de-DE"/>
        </w:rPr>
        <w:t>前記のBGH諸判決と</w:t>
      </w:r>
      <w:r w:rsidRPr="00247888">
        <w:rPr>
          <w:rFonts w:ascii="ＭＳ 明朝" w:hAnsi="ＭＳ 明朝"/>
          <w:b/>
          <w:bCs/>
          <w:sz w:val="21"/>
          <w:szCs w:val="21"/>
          <w:lang w:val="de-DE"/>
        </w:rPr>
        <w:t>連邦カルテル庁</w:t>
      </w:r>
      <w:r w:rsidRPr="00247888">
        <w:rPr>
          <w:rFonts w:ascii="ＭＳ 明朝" w:hAnsi="ＭＳ 明朝" w:hint="eastAsia"/>
          <w:b/>
          <w:bCs/>
          <w:sz w:val="21"/>
          <w:szCs w:val="21"/>
          <w:lang w:val="de-DE"/>
        </w:rPr>
        <w:t>・BGH</w:t>
      </w:r>
      <w:r w:rsidRPr="00247888">
        <w:rPr>
          <w:rFonts w:ascii="ＭＳ 明朝" w:hAnsi="ＭＳ 明朝"/>
          <w:b/>
          <w:bCs/>
          <w:sz w:val="21"/>
          <w:szCs w:val="21"/>
          <w:lang w:val="de-DE"/>
        </w:rPr>
        <w:t>の本決定</w:t>
      </w:r>
      <w:r w:rsidRPr="00247888">
        <w:rPr>
          <w:rFonts w:ascii="ＭＳ 明朝" w:hAnsi="ＭＳ 明朝" w:hint="eastAsia"/>
          <w:b/>
          <w:bCs/>
          <w:sz w:val="21"/>
          <w:szCs w:val="21"/>
          <w:lang w:val="de-DE"/>
        </w:rPr>
        <w:t>が、取引条件に関する</w:t>
      </w:r>
      <w:r w:rsidRPr="00247888">
        <w:rPr>
          <w:rFonts w:ascii="ＭＳ 明朝" w:hAnsi="ＭＳ 明朝"/>
          <w:b/>
          <w:bCs/>
          <w:sz w:val="21"/>
          <w:szCs w:val="21"/>
        </w:rPr>
        <w:t>「規範的な規準」</w:t>
      </w:r>
      <w:r w:rsidRPr="00247888">
        <w:rPr>
          <w:rFonts w:ascii="ＭＳ 明朝" w:hAnsi="ＭＳ 明朝" w:hint="eastAsia"/>
          <w:b/>
          <w:bCs/>
          <w:sz w:val="21"/>
          <w:szCs w:val="21"/>
        </w:rPr>
        <w:t>の採用は、それ以前の</w:t>
      </w:r>
      <w:r w:rsidRPr="00247888">
        <w:rPr>
          <w:rFonts w:ascii="ＭＳ 明朝" w:hAnsi="ＭＳ 明朝"/>
          <w:b/>
          <w:bCs/>
          <w:sz w:val="21"/>
          <w:szCs w:val="21"/>
        </w:rPr>
        <w:t>「比較市場」</w:t>
      </w:r>
      <w:r w:rsidRPr="00247888">
        <w:rPr>
          <w:rFonts w:ascii="ＭＳ 明朝" w:hAnsi="ＭＳ 明朝" w:hint="eastAsia"/>
          <w:b/>
          <w:bCs/>
          <w:sz w:val="21"/>
          <w:szCs w:val="21"/>
        </w:rPr>
        <w:t>による価格の量的コントロールに対して、取引条件の中身に対する規範的評価によるので、「質的コントロール」</w:t>
      </w:r>
      <w:r w:rsidR="00806FCA" w:rsidRPr="00247888">
        <w:rPr>
          <w:rFonts w:ascii="ＭＳ 明朝" w:hAnsi="ＭＳ 明朝" w:hint="eastAsia"/>
          <w:b/>
          <w:bCs/>
          <w:sz w:val="21"/>
          <w:szCs w:val="21"/>
        </w:rPr>
        <w:t>(</w:t>
      </w:r>
      <w:bookmarkStart w:id="92" w:name="_Hlk205316668"/>
      <w:proofErr w:type="spellStart"/>
      <w:r w:rsidR="00806FCA" w:rsidRPr="00247888">
        <w:rPr>
          <w:rFonts w:ascii="ＭＳ 明朝" w:hAnsi="ＭＳ 明朝"/>
          <w:b/>
          <w:bCs/>
          <w:sz w:val="21"/>
          <w:szCs w:val="21"/>
        </w:rPr>
        <w:t>quantitativen</w:t>
      </w:r>
      <w:proofErr w:type="spellEnd"/>
    </w:p>
    <w:p w14:paraId="0FA8732C" w14:textId="12851B71" w:rsidR="00D33AEA" w:rsidRPr="00247888" w:rsidRDefault="00806FCA" w:rsidP="00AD109E">
      <w:pPr>
        <w:ind w:firstLine="211"/>
        <w:rPr>
          <w:rFonts w:ascii="ＭＳ 明朝" w:hAnsi="ＭＳ 明朝"/>
          <w:b/>
          <w:bCs/>
          <w:sz w:val="21"/>
          <w:szCs w:val="21"/>
        </w:rPr>
      </w:pPr>
      <w:proofErr w:type="spellStart"/>
      <w:r w:rsidRPr="00247888">
        <w:rPr>
          <w:rFonts w:ascii="ＭＳ 明朝" w:hAnsi="ＭＳ 明朝"/>
          <w:b/>
          <w:bCs/>
          <w:sz w:val="21"/>
          <w:szCs w:val="21"/>
        </w:rPr>
        <w:t>Konditionenkontrolle</w:t>
      </w:r>
      <w:bookmarkEnd w:id="92"/>
      <w:proofErr w:type="spellEnd"/>
      <w:r w:rsidRPr="00247888">
        <w:rPr>
          <w:rFonts w:ascii="ＭＳ 明朝" w:hAnsi="ＭＳ 明朝" w:hint="eastAsia"/>
          <w:b/>
          <w:bCs/>
          <w:sz w:val="21"/>
          <w:szCs w:val="21"/>
        </w:rPr>
        <w:t>)</w:t>
      </w:r>
      <w:r w:rsidRPr="00247888">
        <w:rPr>
          <w:rFonts w:ascii="ＭＳ 明朝" w:hAnsi="ＭＳ 明朝"/>
          <w:b/>
          <w:bCs/>
          <w:sz w:val="21"/>
          <w:szCs w:val="21"/>
        </w:rPr>
        <w:t xml:space="preserve"> </w:t>
      </w:r>
      <w:r w:rsidR="00CB2228" w:rsidRPr="00247888">
        <w:rPr>
          <w:rFonts w:ascii="ＭＳ 明朝" w:hAnsi="ＭＳ 明朝" w:hint="eastAsia"/>
          <w:b/>
          <w:bCs/>
          <w:sz w:val="21"/>
          <w:szCs w:val="21"/>
        </w:rPr>
        <w:t>と呼ばれることもある</w:t>
      </w:r>
      <w:r w:rsidR="00CB2228" w:rsidRPr="00247888">
        <w:rPr>
          <w:rStyle w:val="af4"/>
          <w:rFonts w:ascii="ＭＳ 明朝" w:hAnsi="ＭＳ 明朝"/>
          <w:b/>
          <w:bCs/>
          <w:sz w:val="21"/>
          <w:szCs w:val="21"/>
        </w:rPr>
        <w:footnoteReference w:id="55"/>
      </w:r>
      <w:r w:rsidR="00CB2228" w:rsidRPr="00247888">
        <w:rPr>
          <w:rFonts w:ascii="ＭＳ 明朝" w:hAnsi="ＭＳ 明朝" w:hint="eastAsia"/>
          <w:b/>
          <w:bCs/>
          <w:sz w:val="21"/>
          <w:szCs w:val="21"/>
        </w:rPr>
        <w:t>。</w:t>
      </w:r>
    </w:p>
    <w:p w14:paraId="451E1703" w14:textId="6FDEE3E8" w:rsidR="00D33AEA" w:rsidRPr="00247888" w:rsidRDefault="00B64677" w:rsidP="00AD109E">
      <w:pPr>
        <w:ind w:firstLine="211"/>
        <w:rPr>
          <w:rFonts w:ascii="ＭＳ 明朝" w:hAnsi="ＭＳ 明朝"/>
          <w:b/>
          <w:bCs/>
          <w:sz w:val="21"/>
          <w:szCs w:val="21"/>
        </w:rPr>
      </w:pPr>
      <w:r w:rsidRPr="00247888">
        <w:rPr>
          <w:rFonts w:ascii="ＭＳ 明朝" w:hAnsi="ＭＳ 明朝" w:hint="eastAsia"/>
          <w:b/>
          <w:bCs/>
          <w:sz w:val="21"/>
          <w:szCs w:val="21"/>
          <w:lang w:val="de-DE"/>
        </w:rPr>
        <w:t>また、</w:t>
      </w:r>
      <w:r w:rsidR="00AD109E" w:rsidRPr="00247888">
        <w:rPr>
          <w:rFonts w:ascii="ＭＳ 明朝" w:hAnsi="ＭＳ 明朝"/>
          <w:b/>
          <w:bCs/>
          <w:sz w:val="21"/>
          <w:szCs w:val="21"/>
          <w:lang w:val="de-DE"/>
        </w:rPr>
        <w:t>VBL-Gegen</w:t>
      </w:r>
      <w:r w:rsidR="00AD109E" w:rsidRPr="00247888">
        <w:rPr>
          <w:rFonts w:ascii="ＭＳ 明朝" w:hAnsi="ＭＳ 明朝" w:hint="eastAsia"/>
          <w:b/>
          <w:bCs/>
          <w:sz w:val="21"/>
          <w:szCs w:val="21"/>
          <w:lang w:val="de-DE"/>
        </w:rPr>
        <w:t>we</w:t>
      </w:r>
      <w:r w:rsidR="00AD109E" w:rsidRPr="00247888">
        <w:rPr>
          <w:rFonts w:ascii="ＭＳ 明朝" w:hAnsi="ＭＳ 明朝"/>
          <w:b/>
          <w:bCs/>
          <w:sz w:val="21"/>
          <w:szCs w:val="21"/>
          <w:lang w:val="de-DE"/>
        </w:rPr>
        <w:t>rt</w:t>
      </w:r>
      <w:r w:rsidR="00AD109E" w:rsidRPr="00247888">
        <w:rPr>
          <w:rFonts w:ascii="ＭＳ 明朝" w:hAnsi="ＭＳ 明朝" w:hint="eastAsia"/>
          <w:b/>
          <w:bCs/>
          <w:sz w:val="21"/>
          <w:szCs w:val="21"/>
          <w:lang w:val="de-DE"/>
        </w:rPr>
        <w:t>Ⅰ事件において</w:t>
      </w:r>
      <w:r w:rsidR="009B645D" w:rsidRPr="00247888">
        <w:rPr>
          <w:rFonts w:ascii="ＭＳ 明朝" w:hAnsi="ＭＳ 明朝" w:hint="eastAsia"/>
          <w:b/>
          <w:bCs/>
          <w:sz w:val="21"/>
          <w:szCs w:val="21"/>
          <w:lang w:val="de-DE"/>
        </w:rPr>
        <w:t>BGHは、</w:t>
      </w:r>
      <w:r w:rsidR="009B645D" w:rsidRPr="00247888">
        <w:rPr>
          <w:rFonts w:ascii="ＭＳ 明朝" w:hAnsi="ＭＳ 明朝"/>
          <w:b/>
          <w:bCs/>
          <w:sz w:val="21"/>
          <w:szCs w:val="21"/>
        </w:rPr>
        <w:t>価格</w:t>
      </w:r>
      <w:r w:rsidR="009B765C" w:rsidRPr="00247888">
        <w:rPr>
          <w:rFonts w:ascii="ＭＳ 明朝" w:hAnsi="ＭＳ 明朝" w:hint="eastAsia"/>
          <w:b/>
          <w:bCs/>
          <w:sz w:val="21"/>
          <w:szCs w:val="21"/>
        </w:rPr>
        <w:t>濫用の場合は、価格に対する</w:t>
      </w:r>
      <w:r w:rsidR="009B645D" w:rsidRPr="00247888">
        <w:rPr>
          <w:rFonts w:ascii="ＭＳ 明朝" w:hAnsi="ＭＳ 明朝"/>
          <w:b/>
          <w:bCs/>
          <w:sz w:val="21"/>
          <w:szCs w:val="21"/>
        </w:rPr>
        <w:t>影響</w:t>
      </w:r>
      <w:r w:rsidR="009B765C" w:rsidRPr="00247888">
        <w:rPr>
          <w:rFonts w:ascii="ＭＳ 明朝" w:hAnsi="ＭＳ 明朝" w:hint="eastAsia"/>
          <w:b/>
          <w:bCs/>
          <w:sz w:val="21"/>
          <w:szCs w:val="21"/>
        </w:rPr>
        <w:t>が顕著であるというという要件が解釈上要求されてきているが</w:t>
      </w:r>
      <w:r w:rsidR="00AD109E" w:rsidRPr="00247888">
        <w:rPr>
          <w:rFonts w:ascii="ＭＳ 明朝" w:hAnsi="ＭＳ 明朝" w:hint="eastAsia"/>
          <w:b/>
          <w:bCs/>
          <w:sz w:val="21"/>
          <w:szCs w:val="21"/>
        </w:rPr>
        <w:t>(</w:t>
      </w:r>
      <w:bookmarkStart w:id="94" w:name="_Hlk205647665"/>
      <w:r w:rsidR="00AD109E" w:rsidRPr="00247888">
        <w:rPr>
          <w:rFonts w:ascii="ＭＳ 明朝" w:hAnsi="ＭＳ 明朝"/>
          <w:b/>
          <w:bCs/>
          <w:sz w:val="21"/>
          <w:szCs w:val="21"/>
        </w:rPr>
        <w:t>顕著性</w:t>
      </w:r>
      <w:r w:rsidR="00AD109E" w:rsidRPr="00247888">
        <w:rPr>
          <w:rFonts w:ascii="ＭＳ 明朝" w:hAnsi="ＭＳ 明朝" w:hint="eastAsia"/>
          <w:b/>
          <w:bCs/>
          <w:sz w:val="21"/>
          <w:szCs w:val="21"/>
        </w:rPr>
        <w:t>の追加＝</w:t>
      </w:r>
      <w:r w:rsidR="00AD109E" w:rsidRPr="00247888">
        <w:rPr>
          <w:rFonts w:ascii="ＭＳ 明朝" w:hAnsi="ＭＳ 明朝" w:cs="ＭＳ Ｐゴシック"/>
          <w:b/>
          <w:bCs/>
          <w:sz w:val="21"/>
          <w:szCs w:val="21"/>
          <w:lang w:val="de-DE"/>
        </w:rPr>
        <w:t>Erheblichkeitszuschlag</w:t>
      </w:r>
      <w:bookmarkEnd w:id="94"/>
      <w:r w:rsidR="00AD109E" w:rsidRPr="00247888">
        <w:rPr>
          <w:rFonts w:ascii="ＭＳ 明朝" w:hAnsi="ＭＳ 明朝" w:cs="ＭＳ Ｐゴシック" w:hint="eastAsia"/>
          <w:b/>
          <w:bCs/>
          <w:sz w:val="21"/>
          <w:szCs w:val="21"/>
          <w:lang w:val="de-DE"/>
        </w:rPr>
        <w:t>)</w:t>
      </w:r>
      <w:r w:rsidR="009B765C" w:rsidRPr="00247888">
        <w:rPr>
          <w:rFonts w:ascii="ＭＳ 明朝" w:hAnsi="ＭＳ 明朝" w:hint="eastAsia"/>
          <w:b/>
          <w:bCs/>
          <w:sz w:val="21"/>
          <w:szCs w:val="21"/>
        </w:rPr>
        <w:t>、</w:t>
      </w:r>
      <w:r w:rsidR="00AD109E" w:rsidRPr="00247888">
        <w:rPr>
          <w:rFonts w:ascii="ＭＳ 明朝" w:hAnsi="ＭＳ 明朝" w:hint="eastAsia"/>
          <w:b/>
          <w:bCs/>
          <w:sz w:val="21"/>
          <w:szCs w:val="21"/>
        </w:rPr>
        <w:t>競争法</w:t>
      </w:r>
      <w:r w:rsidR="00AD109E" w:rsidRPr="00247888">
        <w:rPr>
          <w:rFonts w:ascii="ＭＳ 明朝" w:hAnsi="ＭＳ 明朝"/>
          <w:b/>
          <w:bCs/>
          <w:sz w:val="21"/>
          <w:szCs w:val="21"/>
        </w:rPr>
        <w:t>以外の規定または法的評価（例</w:t>
      </w:r>
      <w:r w:rsidR="00AD109E" w:rsidRPr="00247888">
        <w:rPr>
          <w:rFonts w:ascii="ＭＳ 明朝" w:hAnsi="ＭＳ 明朝" w:hint="eastAsia"/>
          <w:b/>
          <w:bCs/>
          <w:sz w:val="21"/>
          <w:szCs w:val="21"/>
        </w:rPr>
        <w:t>えば、普通約款法</w:t>
      </w:r>
      <w:r w:rsidR="00AD109E" w:rsidRPr="00247888">
        <w:rPr>
          <w:rFonts w:ascii="ＭＳ 明朝" w:hAnsi="ＭＳ 明朝"/>
          <w:b/>
          <w:bCs/>
          <w:sz w:val="21"/>
          <w:szCs w:val="21"/>
        </w:rPr>
        <w:t>また</w:t>
      </w:r>
      <w:r w:rsidR="00AD109E" w:rsidRPr="00247888">
        <w:rPr>
          <w:rFonts w:ascii="ＭＳ 明朝" w:hAnsi="ＭＳ 明朝"/>
          <w:b/>
          <w:bCs/>
          <w:sz w:val="21"/>
          <w:szCs w:val="21"/>
        </w:rPr>
        <w:lastRenderedPageBreak/>
        <w:t>は</w:t>
      </w:r>
      <w:r w:rsidR="00AD109E" w:rsidRPr="00247888">
        <w:rPr>
          <w:rFonts w:ascii="ＭＳ 明朝" w:hAnsi="ＭＳ 明朝" w:hint="eastAsia"/>
          <w:b/>
          <w:bCs/>
          <w:sz w:val="21"/>
          <w:szCs w:val="21"/>
        </w:rPr>
        <w:t>データ</w:t>
      </w:r>
      <w:r w:rsidR="00AD109E" w:rsidRPr="00247888">
        <w:rPr>
          <w:rFonts w:ascii="ＭＳ 明朝" w:hAnsi="ＭＳ 明朝"/>
          <w:b/>
          <w:bCs/>
          <w:sz w:val="21"/>
          <w:szCs w:val="21"/>
        </w:rPr>
        <w:t>保護法）を、濫用の認定に必要な包括的な利益衡量に組み込</w:t>
      </w:r>
      <w:r w:rsidR="00AD109E" w:rsidRPr="00247888">
        <w:rPr>
          <w:rFonts w:ascii="ＭＳ 明朝" w:hAnsi="ＭＳ 明朝" w:hint="eastAsia"/>
          <w:b/>
          <w:bCs/>
          <w:sz w:val="21"/>
          <w:szCs w:val="21"/>
        </w:rPr>
        <w:t>む場合は、</w:t>
      </w:r>
      <w:r w:rsidR="009B765C" w:rsidRPr="00247888">
        <w:rPr>
          <w:rFonts w:ascii="ＭＳ 明朝" w:hAnsi="ＭＳ 明朝" w:hint="eastAsia"/>
          <w:b/>
          <w:bCs/>
          <w:sz w:val="21"/>
          <w:szCs w:val="21"/>
        </w:rPr>
        <w:t>「</w:t>
      </w:r>
      <w:r w:rsidR="009B765C" w:rsidRPr="00247888">
        <w:rPr>
          <w:rFonts w:ascii="ＭＳ 明朝" w:hAnsi="ＭＳ 明朝" w:hint="eastAsia"/>
          <w:b/>
          <w:bCs/>
          <w:sz w:val="21"/>
          <w:szCs w:val="21"/>
          <w:u w:val="single"/>
        </w:rPr>
        <w:t>不利益の質的性格</w:t>
      </w:r>
      <w:r w:rsidR="009B765C" w:rsidRPr="00247888">
        <w:rPr>
          <w:rFonts w:ascii="ＭＳ 明朝" w:hAnsi="ＭＳ 明朝" w:hint="eastAsia"/>
          <w:b/>
          <w:bCs/>
          <w:sz w:val="21"/>
          <w:szCs w:val="21"/>
        </w:rPr>
        <w:t>」が問題になる</w:t>
      </w:r>
      <w:r w:rsidR="00AD109E" w:rsidRPr="00247888">
        <w:rPr>
          <w:rFonts w:ascii="ＭＳ 明朝" w:hAnsi="ＭＳ 明朝" w:hint="eastAsia"/>
          <w:b/>
          <w:bCs/>
          <w:sz w:val="21"/>
          <w:szCs w:val="21"/>
        </w:rPr>
        <w:t>ので</w:t>
      </w:r>
      <w:r w:rsidR="009B765C" w:rsidRPr="00247888">
        <w:rPr>
          <w:rFonts w:ascii="ＭＳ 明朝" w:hAnsi="ＭＳ 明朝" w:hint="eastAsia"/>
          <w:b/>
          <w:bCs/>
          <w:sz w:val="21"/>
          <w:szCs w:val="21"/>
        </w:rPr>
        <w:t>、顕著性の要件は不要であると判示した</w:t>
      </w:r>
      <w:r w:rsidR="00AD109E" w:rsidRPr="00247888">
        <w:rPr>
          <w:rStyle w:val="af4"/>
          <w:rFonts w:ascii="ＭＳ 明朝" w:hAnsi="ＭＳ 明朝"/>
          <w:b/>
          <w:bCs/>
          <w:sz w:val="21"/>
          <w:szCs w:val="21"/>
        </w:rPr>
        <w:footnoteReference w:id="56"/>
      </w:r>
      <w:r w:rsidR="00AD109E" w:rsidRPr="00247888">
        <w:rPr>
          <w:rFonts w:ascii="ＭＳ 明朝" w:hAnsi="ＭＳ 明朝" w:hint="eastAsia"/>
          <w:b/>
          <w:bCs/>
          <w:sz w:val="21"/>
          <w:szCs w:val="21"/>
        </w:rPr>
        <w:t>。</w:t>
      </w:r>
    </w:p>
    <w:p w14:paraId="7B9AD566" w14:textId="10C49D7F" w:rsidR="00573BA4" w:rsidRPr="00247888" w:rsidRDefault="00573BA4" w:rsidP="006E585C">
      <w:pPr>
        <w:ind w:firstLine="211"/>
        <w:rPr>
          <w:rFonts w:ascii="ＭＳ 明朝" w:hAnsi="ＭＳ 明朝"/>
          <w:b/>
          <w:bCs/>
          <w:sz w:val="21"/>
          <w:szCs w:val="21"/>
        </w:rPr>
      </w:pPr>
    </w:p>
    <w:p w14:paraId="323F7D1A" w14:textId="1318915B" w:rsidR="00CB2228" w:rsidRPr="00247888" w:rsidRDefault="00EC08AA" w:rsidP="00CB2228">
      <w:pPr>
        <w:pStyle w:val="2"/>
        <w:ind w:firstLineChars="0" w:firstLine="0"/>
        <w:rPr>
          <w:lang w:val="en-US"/>
        </w:rPr>
      </w:pPr>
      <w:r w:rsidRPr="00247888">
        <w:rPr>
          <w:rFonts w:hint="eastAsia"/>
        </w:rPr>
        <w:t>（3）</w:t>
      </w:r>
      <w:r w:rsidR="00CB2228" w:rsidRPr="00247888">
        <w:t>「新たな損害理論」</w:t>
      </w:r>
      <w:r w:rsidR="00CB2228" w:rsidRPr="00247888">
        <w:rPr>
          <w:rFonts w:hint="eastAsia"/>
        </w:rPr>
        <w:t>（</w:t>
      </w:r>
      <w:r w:rsidR="00CB2228" w:rsidRPr="00247888">
        <w:t>Podszun</w:t>
      </w:r>
      <w:r w:rsidR="00CB2228" w:rsidRPr="00247888">
        <w:rPr>
          <w:rFonts w:hint="eastAsia"/>
        </w:rPr>
        <w:t>）</w:t>
      </w:r>
    </w:p>
    <w:p w14:paraId="793BCCB8" w14:textId="35527409" w:rsidR="006973DD" w:rsidRPr="00247888" w:rsidRDefault="006973DD" w:rsidP="00CB2228">
      <w:pPr>
        <w:ind w:firstLine="211"/>
        <w:rPr>
          <w:rFonts w:ascii="ＭＳ 明朝" w:hAnsi="ＭＳ 明朝"/>
          <w:b/>
          <w:bCs/>
          <w:sz w:val="21"/>
          <w:szCs w:val="21"/>
        </w:rPr>
      </w:pPr>
      <w:proofErr w:type="spellStart"/>
      <w:r w:rsidRPr="00247888">
        <w:rPr>
          <w:rFonts w:ascii="ＭＳ 明朝" w:hAnsi="ＭＳ 明朝"/>
          <w:b/>
          <w:bCs/>
          <w:sz w:val="21"/>
          <w:szCs w:val="21"/>
        </w:rPr>
        <w:t>Podszun</w:t>
      </w:r>
      <w:proofErr w:type="spellEnd"/>
      <w:r w:rsidR="00643725" w:rsidRPr="00247888">
        <w:rPr>
          <w:rFonts w:ascii="ＭＳ 明朝" w:hAnsi="ＭＳ 明朝"/>
          <w:b/>
          <w:bCs/>
          <w:sz w:val="21"/>
          <w:szCs w:val="21"/>
        </w:rPr>
        <w:t>も、</w:t>
      </w:r>
      <w:bookmarkStart w:id="95" w:name="_Hlk201497232"/>
      <w:r w:rsidR="00643725" w:rsidRPr="00247888">
        <w:rPr>
          <w:rFonts w:ascii="ＭＳ 明朝" w:hAnsi="ＭＳ 明朝"/>
          <w:b/>
          <w:bCs/>
          <w:sz w:val="21"/>
          <w:szCs w:val="21"/>
        </w:rPr>
        <w:t>連邦カルテル庁とBGHは、本決定によって、「</w:t>
      </w:r>
      <w:r w:rsidR="00643725" w:rsidRPr="00247888">
        <w:rPr>
          <w:rFonts w:ascii="ＭＳ 明朝" w:hAnsi="ＭＳ 明朝"/>
          <w:b/>
          <w:bCs/>
          <w:sz w:val="21"/>
          <w:szCs w:val="21"/>
          <w:lang w:val="de-DE"/>
        </w:rPr>
        <w:t>新たな損害理論」を打ち立てた</w:t>
      </w:r>
      <w:bookmarkEnd w:id="95"/>
      <w:r w:rsidR="00643725" w:rsidRPr="00247888">
        <w:rPr>
          <w:rFonts w:ascii="ＭＳ 明朝" w:hAnsi="ＭＳ 明朝"/>
          <w:b/>
          <w:bCs/>
          <w:sz w:val="21"/>
          <w:szCs w:val="21"/>
          <w:lang w:val="de-DE"/>
        </w:rPr>
        <w:t>とする</w:t>
      </w:r>
      <w:r w:rsidRPr="00247888">
        <w:rPr>
          <w:rFonts w:ascii="ＭＳ 明朝" w:hAnsi="ＭＳ 明朝"/>
          <w:b/>
          <w:bCs/>
          <w:sz w:val="21"/>
          <w:szCs w:val="21"/>
        </w:rPr>
        <w:t>。</w:t>
      </w:r>
    </w:p>
    <w:p w14:paraId="3CB506FF" w14:textId="15E4E6DC" w:rsidR="004A31DD" w:rsidRPr="00247888" w:rsidRDefault="008F5C05" w:rsidP="008F5C05">
      <w:pPr>
        <w:ind w:firstLine="211"/>
        <w:rPr>
          <w:rFonts w:ascii="ＭＳ 明朝" w:hAnsi="ＭＳ 明朝"/>
          <w:b/>
          <w:bCs/>
          <w:sz w:val="21"/>
          <w:szCs w:val="21"/>
          <w:lang w:val="de-DE"/>
        </w:rPr>
      </w:pPr>
      <w:r w:rsidRPr="00247888">
        <w:rPr>
          <w:rFonts w:ascii="ＭＳ 明朝" w:hAnsi="ＭＳ 明朝"/>
          <w:b/>
          <w:bCs/>
          <w:sz w:val="21"/>
          <w:szCs w:val="21"/>
        </w:rPr>
        <w:t>「</w:t>
      </w:r>
      <w:r w:rsidRPr="00247888">
        <w:rPr>
          <w:rFonts w:ascii="ＭＳ 明朝" w:hAnsi="ＭＳ 明朝"/>
          <w:b/>
          <w:bCs/>
          <w:sz w:val="21"/>
          <w:szCs w:val="21"/>
          <w:lang w:val="de-DE"/>
        </w:rPr>
        <w:t>この</w:t>
      </w:r>
      <w:r w:rsidR="003803D1" w:rsidRPr="00247888">
        <w:rPr>
          <w:rFonts w:ascii="ＭＳ 明朝" w:hAnsi="ＭＳ 明朝"/>
          <w:b/>
          <w:bCs/>
          <w:sz w:val="21"/>
          <w:szCs w:val="21"/>
          <w:lang w:val="de-DE"/>
        </w:rPr>
        <w:t>FB事件</w:t>
      </w:r>
      <w:r w:rsidR="003803D1" w:rsidRPr="00247888">
        <w:rPr>
          <w:rFonts w:ascii="ＭＳ 明朝" w:hAnsi="ＭＳ 明朝" w:hint="eastAsia"/>
          <w:b/>
          <w:bCs/>
          <w:sz w:val="21"/>
          <w:szCs w:val="21"/>
          <w:lang w:val="de-DE"/>
        </w:rPr>
        <w:t>は</w:t>
      </w:r>
      <w:r w:rsidRPr="00247888">
        <w:rPr>
          <w:rFonts w:ascii="ＭＳ 明朝" w:hAnsi="ＭＳ 明朝"/>
          <w:b/>
          <w:bCs/>
          <w:sz w:val="21"/>
          <w:szCs w:val="21"/>
          <w:lang w:val="de-DE"/>
        </w:rPr>
        <w:t>、連邦カルテル庁がデータ保護法とカルテル法の境界領域に踏み込み、新たなカルテル法上の損害理論（</w:t>
      </w:r>
      <w:proofErr w:type="spellStart"/>
      <w:r w:rsidR="007A6374" w:rsidRPr="00247888">
        <w:rPr>
          <w:rFonts w:ascii="ＭＳ 明朝" w:hAnsi="ＭＳ 明朝"/>
          <w:b/>
          <w:bCs/>
          <w:sz w:val="21"/>
          <w:szCs w:val="21"/>
        </w:rPr>
        <w:t>Schadenstheorie</w:t>
      </w:r>
      <w:proofErr w:type="spellEnd"/>
      <w:r w:rsidR="007A6374" w:rsidRPr="00247888">
        <w:rPr>
          <w:rFonts w:ascii="ＭＳ 明朝" w:hAnsi="ＭＳ 明朝"/>
          <w:b/>
          <w:bCs/>
          <w:sz w:val="21"/>
          <w:szCs w:val="21"/>
        </w:rPr>
        <w:t xml:space="preserve"> („theory of harm“)</w:t>
      </w:r>
      <w:r w:rsidRPr="00247888">
        <w:rPr>
          <w:rFonts w:ascii="ＭＳ 明朝" w:hAnsi="ＭＳ 明朝"/>
          <w:b/>
          <w:bCs/>
          <w:sz w:val="21"/>
          <w:szCs w:val="21"/>
          <w:lang w:val="de-DE"/>
        </w:rPr>
        <w:t>）を適用した点で興味深い」</w:t>
      </w:r>
      <w:r w:rsidR="00AD30F6" w:rsidRPr="00247888">
        <w:rPr>
          <w:rStyle w:val="af4"/>
          <w:rFonts w:ascii="ＭＳ 明朝" w:hAnsi="ＭＳ 明朝"/>
          <w:b/>
          <w:bCs/>
          <w:sz w:val="21"/>
          <w:szCs w:val="21"/>
        </w:rPr>
        <w:footnoteReference w:id="57"/>
      </w:r>
      <w:r w:rsidR="004A31DD" w:rsidRPr="00247888">
        <w:rPr>
          <w:rFonts w:ascii="ＭＳ 明朝" w:hAnsi="ＭＳ 明朝"/>
          <w:b/>
          <w:bCs/>
          <w:sz w:val="21"/>
          <w:szCs w:val="21"/>
          <w:lang w:val="de-DE"/>
        </w:rPr>
        <w:t>。</w:t>
      </w:r>
    </w:p>
    <w:p w14:paraId="47A5B59D" w14:textId="0C0C7939" w:rsidR="008E6271" w:rsidRPr="00247888" w:rsidRDefault="0002064D" w:rsidP="008F5C05">
      <w:pPr>
        <w:ind w:firstLine="211"/>
        <w:rPr>
          <w:rFonts w:ascii="ＭＳ 明朝" w:hAnsi="ＭＳ 明朝"/>
          <w:b/>
          <w:bCs/>
          <w:sz w:val="21"/>
          <w:szCs w:val="21"/>
        </w:rPr>
      </w:pPr>
      <w:proofErr w:type="spellStart"/>
      <w:r w:rsidRPr="00247888">
        <w:rPr>
          <w:rFonts w:ascii="ＭＳ 明朝" w:hAnsi="ＭＳ 明朝"/>
          <w:b/>
          <w:bCs/>
          <w:sz w:val="21"/>
          <w:szCs w:val="21"/>
        </w:rPr>
        <w:t>Podszun</w:t>
      </w:r>
      <w:proofErr w:type="spellEnd"/>
      <w:r w:rsidRPr="00247888">
        <w:rPr>
          <w:rFonts w:ascii="ＭＳ 明朝" w:hAnsi="ＭＳ 明朝"/>
          <w:b/>
          <w:bCs/>
          <w:sz w:val="21"/>
          <w:szCs w:val="21"/>
        </w:rPr>
        <w:t>[2024]によれば</w:t>
      </w:r>
      <w:r w:rsidRPr="00247888">
        <w:rPr>
          <w:rStyle w:val="af4"/>
          <w:rFonts w:ascii="ＭＳ 明朝" w:hAnsi="ＭＳ 明朝"/>
          <w:b/>
          <w:bCs/>
          <w:sz w:val="21"/>
          <w:szCs w:val="21"/>
        </w:rPr>
        <w:footnoteReference w:id="58"/>
      </w:r>
      <w:r w:rsidRPr="00247888">
        <w:rPr>
          <w:rFonts w:ascii="ＭＳ 明朝" w:hAnsi="ＭＳ 明朝"/>
          <w:b/>
          <w:bCs/>
          <w:sz w:val="21"/>
          <w:szCs w:val="21"/>
        </w:rPr>
        <w:t>、</w:t>
      </w:r>
      <w:r w:rsidR="00981616" w:rsidRPr="00247888">
        <w:rPr>
          <w:rFonts w:ascii="ＭＳ 明朝" w:hAnsi="ＭＳ 明朝"/>
          <w:b/>
          <w:bCs/>
          <w:sz w:val="21"/>
          <w:szCs w:val="21"/>
          <w:lang w:val="de-DE"/>
        </w:rPr>
        <w:t>BGHは、連邦カルテル庁がGDPR</w:t>
      </w:r>
      <w:r w:rsidR="00981616" w:rsidRPr="00247888">
        <w:rPr>
          <w:rFonts w:ascii="ＭＳ 明朝" w:hAnsi="ＭＳ 明朝"/>
          <w:b/>
          <w:bCs/>
          <w:sz w:val="21"/>
          <w:szCs w:val="21"/>
        </w:rPr>
        <w:t>の規定</w:t>
      </w:r>
      <w:r w:rsidR="00ED6F9E" w:rsidRPr="00247888">
        <w:rPr>
          <w:rFonts w:ascii="ＭＳ 明朝" w:hAnsi="ＭＳ 明朝" w:hint="eastAsia"/>
          <w:b/>
          <w:bCs/>
          <w:sz w:val="21"/>
          <w:szCs w:val="21"/>
        </w:rPr>
        <w:t>に</w:t>
      </w:r>
      <w:r w:rsidR="00981616" w:rsidRPr="00247888">
        <w:rPr>
          <w:rFonts w:ascii="ＭＳ 明朝" w:hAnsi="ＭＳ 明朝"/>
          <w:b/>
          <w:bCs/>
          <w:sz w:val="21"/>
          <w:szCs w:val="21"/>
        </w:rPr>
        <w:t>反することが「不相当」であるとした点を</w:t>
      </w:r>
      <w:r w:rsidR="00EB4F0E" w:rsidRPr="00247888">
        <w:rPr>
          <w:rFonts w:ascii="ＭＳ 明朝" w:hAnsi="ＭＳ 明朝" w:hint="eastAsia"/>
          <w:b/>
          <w:bCs/>
          <w:sz w:val="21"/>
          <w:szCs w:val="21"/>
          <w:lang w:val="de-DE"/>
        </w:rPr>
        <w:t>エレガントに</w:t>
      </w:r>
      <w:r w:rsidR="00EB4F0E" w:rsidRPr="00247888">
        <w:rPr>
          <w:rFonts w:ascii="ＭＳ 明朝" w:hAnsi="ＭＳ 明朝"/>
          <w:b/>
          <w:bCs/>
          <w:sz w:val="21"/>
          <w:szCs w:val="21"/>
          <w:lang w:val="de-DE"/>
        </w:rPr>
        <w:t>迂回する</w:t>
      </w:r>
      <w:r w:rsidR="00981616" w:rsidRPr="00247888">
        <w:rPr>
          <w:rFonts w:ascii="ＭＳ 明朝" w:hAnsi="ＭＳ 明朝"/>
          <w:b/>
          <w:bCs/>
          <w:sz w:val="21"/>
          <w:szCs w:val="21"/>
        </w:rPr>
        <w:t>。実際、</w:t>
      </w:r>
      <w:r w:rsidR="00981616" w:rsidRPr="00247888">
        <w:rPr>
          <w:rFonts w:ascii="ＭＳ 明朝" w:hAnsi="ＭＳ 明朝"/>
          <w:b/>
          <w:bCs/>
          <w:sz w:val="21"/>
          <w:szCs w:val="21"/>
          <w:lang w:val="de-DE"/>
        </w:rPr>
        <w:t>BGH</w:t>
      </w:r>
      <w:r w:rsidR="009161E3" w:rsidRPr="00247888">
        <w:rPr>
          <w:rFonts w:ascii="ＭＳ 明朝" w:hAnsi="ＭＳ 明朝"/>
          <w:b/>
          <w:bCs/>
          <w:sz w:val="21"/>
          <w:szCs w:val="21"/>
          <w:lang w:val="de-DE"/>
        </w:rPr>
        <w:t>決定</w:t>
      </w:r>
      <w:r w:rsidR="00981616" w:rsidRPr="00247888">
        <w:rPr>
          <w:rFonts w:ascii="ＭＳ 明朝" w:hAnsi="ＭＳ 明朝"/>
          <w:b/>
          <w:bCs/>
          <w:sz w:val="21"/>
          <w:szCs w:val="21"/>
          <w:lang w:val="de-DE"/>
        </w:rPr>
        <w:t>において、</w:t>
      </w:r>
      <w:r w:rsidR="00981616" w:rsidRPr="00247888">
        <w:rPr>
          <w:rFonts w:ascii="ＭＳ 明朝" w:hAnsi="ＭＳ 明朝"/>
          <w:b/>
          <w:bCs/>
          <w:sz w:val="21"/>
          <w:szCs w:val="21"/>
        </w:rPr>
        <w:t>GDPR問題が果たす役割はごくわずか</w:t>
      </w:r>
      <w:r w:rsidR="004B6D30" w:rsidRPr="00247888">
        <w:rPr>
          <w:rFonts w:ascii="ＭＳ 明朝" w:hAnsi="ＭＳ 明朝"/>
          <w:b/>
          <w:bCs/>
          <w:sz w:val="21"/>
          <w:szCs w:val="21"/>
        </w:rPr>
        <w:t>である。</w:t>
      </w:r>
    </w:p>
    <w:p w14:paraId="7AA5C1A3" w14:textId="4875B538" w:rsidR="0002064D" w:rsidRPr="00247888" w:rsidRDefault="004B6D30" w:rsidP="008F5C05">
      <w:pPr>
        <w:ind w:firstLine="211"/>
        <w:rPr>
          <w:rFonts w:ascii="ＭＳ 明朝" w:hAnsi="ＭＳ 明朝"/>
          <w:b/>
          <w:bCs/>
          <w:sz w:val="21"/>
          <w:szCs w:val="21"/>
        </w:rPr>
      </w:pPr>
      <w:r w:rsidRPr="00247888">
        <w:rPr>
          <w:rFonts w:ascii="ＭＳ 明朝" w:hAnsi="ＭＳ 明朝"/>
          <w:b/>
          <w:bCs/>
          <w:sz w:val="21"/>
          <w:szCs w:val="21"/>
        </w:rPr>
        <w:t>これに代わって、</w:t>
      </w:r>
      <w:r w:rsidRPr="00247888">
        <w:rPr>
          <w:rFonts w:ascii="ＭＳ 明朝" w:hAnsi="ＭＳ 明朝"/>
          <w:b/>
          <w:bCs/>
          <w:sz w:val="21"/>
          <w:szCs w:val="21"/>
          <w:lang w:val="de-DE"/>
        </w:rPr>
        <w:t>BGHは、</w:t>
      </w:r>
      <w:r w:rsidR="00A31517" w:rsidRPr="00247888">
        <w:rPr>
          <w:rFonts w:ascii="ＭＳ 明朝" w:hAnsi="ＭＳ 明朝"/>
          <w:b/>
          <w:bCs/>
          <w:sz w:val="21"/>
          <w:szCs w:val="21"/>
          <w:lang w:val="de-DE"/>
        </w:rPr>
        <w:t>第一に、結合（</w:t>
      </w:r>
      <w:proofErr w:type="spellStart"/>
      <w:r w:rsidR="00A31517" w:rsidRPr="00247888">
        <w:rPr>
          <w:rFonts w:ascii="ＭＳ 明朝" w:hAnsi="ＭＳ 明朝"/>
          <w:b/>
          <w:bCs/>
          <w:sz w:val="21"/>
          <w:szCs w:val="21"/>
        </w:rPr>
        <w:t>Kopplung</w:t>
      </w:r>
      <w:proofErr w:type="spellEnd"/>
      <w:r w:rsidR="00A31517" w:rsidRPr="00247888">
        <w:rPr>
          <w:rFonts w:ascii="ＭＳ 明朝" w:hAnsi="ＭＳ 明朝"/>
          <w:b/>
          <w:bCs/>
          <w:sz w:val="21"/>
          <w:szCs w:val="21"/>
        </w:rPr>
        <w:t>）に関する</w:t>
      </w:r>
      <w:r w:rsidR="00A31517" w:rsidRPr="00247888">
        <w:rPr>
          <w:rFonts w:ascii="ＭＳ 明朝" w:hAnsi="ＭＳ 明朝"/>
          <w:b/>
          <w:bCs/>
          <w:sz w:val="21"/>
          <w:szCs w:val="21"/>
          <w:lang w:val="de-DE"/>
        </w:rPr>
        <w:t>過去の</w:t>
      </w:r>
      <w:r w:rsidR="00A31517" w:rsidRPr="00247888">
        <w:rPr>
          <w:rFonts w:ascii="ＭＳ 明朝" w:hAnsi="ＭＳ 明朝"/>
          <w:b/>
          <w:bCs/>
          <w:sz w:val="21"/>
          <w:szCs w:val="21"/>
        </w:rPr>
        <w:t>BGH判例を踏まえるべきことを明示</w:t>
      </w:r>
      <w:r w:rsidR="0002064D" w:rsidRPr="00247888">
        <w:rPr>
          <w:rFonts w:ascii="ＭＳ 明朝" w:hAnsi="ＭＳ 明朝"/>
          <w:b/>
          <w:bCs/>
          <w:sz w:val="21"/>
          <w:szCs w:val="21"/>
        </w:rPr>
        <w:t>する（</w:t>
      </w:r>
      <w:r w:rsidR="0002064D" w:rsidRPr="00247888">
        <w:rPr>
          <w:rFonts w:ascii="ＭＳ 明朝" w:hAnsi="ＭＳ 明朝"/>
          <w:b/>
          <w:bCs/>
          <w:sz w:val="21"/>
          <w:szCs w:val="21"/>
          <w:lang w:val="de-DE"/>
        </w:rPr>
        <w:t>結合については、</w:t>
      </w:r>
      <w:r w:rsidR="0002064D" w:rsidRPr="00247888">
        <w:rPr>
          <w:rFonts w:ascii="ＭＳ 明朝" w:hAnsi="ＭＳ 明朝"/>
          <w:b/>
          <w:bCs/>
          <w:sz w:val="21"/>
          <w:szCs w:val="21"/>
        </w:rPr>
        <w:t>前述、</w:t>
      </w:r>
      <w:r w:rsidR="0002064D" w:rsidRPr="00247888">
        <w:rPr>
          <w:rFonts w:ascii="ＭＳ 明朝" w:hAnsi="ＭＳ 明朝" w:cs="ＭＳ 明朝" w:hint="eastAsia"/>
          <w:b/>
          <w:bCs/>
          <w:sz w:val="21"/>
          <w:szCs w:val="21"/>
        </w:rPr>
        <w:t>Ⅳ</w:t>
      </w:r>
      <w:r w:rsidR="0002064D" w:rsidRPr="00247888">
        <w:rPr>
          <w:rFonts w:ascii="ＭＳ 明朝" w:hAnsi="ＭＳ 明朝"/>
          <w:b/>
          <w:bCs/>
          <w:sz w:val="21"/>
          <w:szCs w:val="21"/>
        </w:rPr>
        <w:t>1を参照）。</w:t>
      </w:r>
    </w:p>
    <w:p w14:paraId="31C78EFF" w14:textId="3A85E102" w:rsidR="00981616" w:rsidRPr="00247888" w:rsidRDefault="00A31517" w:rsidP="008F5C05">
      <w:pPr>
        <w:ind w:firstLine="211"/>
        <w:rPr>
          <w:rFonts w:ascii="ＭＳ 明朝" w:hAnsi="ＭＳ 明朝"/>
          <w:b/>
          <w:bCs/>
          <w:sz w:val="21"/>
          <w:szCs w:val="21"/>
        </w:rPr>
      </w:pPr>
      <w:r w:rsidRPr="00247888">
        <w:rPr>
          <w:rFonts w:ascii="ＭＳ 明朝" w:hAnsi="ＭＳ 明朝"/>
          <w:b/>
          <w:bCs/>
          <w:sz w:val="21"/>
          <w:szCs w:val="21"/>
        </w:rPr>
        <w:t>第二に、</w:t>
      </w:r>
      <w:r w:rsidR="0002064D" w:rsidRPr="00247888">
        <w:rPr>
          <w:rFonts w:ascii="ＭＳ 明朝" w:hAnsi="ＭＳ 明朝"/>
          <w:b/>
          <w:bCs/>
          <w:sz w:val="21"/>
          <w:szCs w:val="21"/>
          <w:lang w:val="de-DE"/>
        </w:rPr>
        <w:t>BGHは、</w:t>
      </w:r>
      <w:r w:rsidR="004B6D30" w:rsidRPr="00247888">
        <w:rPr>
          <w:rFonts w:ascii="ＭＳ 明朝" w:hAnsi="ＭＳ 明朝"/>
          <w:b/>
          <w:bCs/>
          <w:sz w:val="21"/>
          <w:szCs w:val="21"/>
          <w:lang w:val="de-DE"/>
        </w:rPr>
        <w:t>メタの本件行為により、ユーザー</w:t>
      </w:r>
      <w:r w:rsidR="0002064D" w:rsidRPr="00247888">
        <w:rPr>
          <w:rFonts w:ascii="ＭＳ 明朝" w:hAnsi="ＭＳ 明朝"/>
          <w:b/>
          <w:bCs/>
          <w:sz w:val="21"/>
          <w:szCs w:val="21"/>
          <w:lang w:val="de-DE"/>
        </w:rPr>
        <w:t>が</w:t>
      </w:r>
      <w:r w:rsidR="004B6D30" w:rsidRPr="00247888">
        <w:rPr>
          <w:rFonts w:ascii="ＭＳ 明朝" w:hAnsi="ＭＳ 明朝"/>
          <w:b/>
          <w:bCs/>
          <w:sz w:val="21"/>
          <w:szCs w:val="21"/>
          <w:lang w:val="de-DE"/>
        </w:rPr>
        <w:t>、「強くパーソナライズされた成果（Erlebnis）」をもち、しかもそれは選択できないまま押し付けられ、かつ、</w:t>
      </w:r>
      <w:r w:rsidR="004B6D30" w:rsidRPr="00247888">
        <w:rPr>
          <w:rFonts w:ascii="ＭＳ 明朝" w:hAnsi="ＭＳ 明朝"/>
          <w:b/>
          <w:bCs/>
          <w:sz w:val="21"/>
          <w:szCs w:val="21"/>
        </w:rPr>
        <w:t>それは、広告市場、データ市場で強められ、参入障壁を高めた、ということを</w:t>
      </w:r>
      <w:r w:rsidRPr="00247888">
        <w:rPr>
          <w:rFonts w:ascii="ＭＳ 明朝" w:hAnsi="ＭＳ 明朝"/>
          <w:b/>
          <w:bCs/>
          <w:sz w:val="21"/>
          <w:szCs w:val="21"/>
        </w:rPr>
        <w:t>強調</w:t>
      </w:r>
      <w:r w:rsidR="004B6D30" w:rsidRPr="00247888">
        <w:rPr>
          <w:rFonts w:ascii="ＭＳ 明朝" w:hAnsi="ＭＳ 明朝"/>
          <w:b/>
          <w:bCs/>
          <w:sz w:val="21"/>
          <w:szCs w:val="21"/>
        </w:rPr>
        <w:t>する。</w:t>
      </w:r>
    </w:p>
    <w:p w14:paraId="50D8148C" w14:textId="448CDB8F" w:rsidR="00C72ADD" w:rsidRPr="00247888" w:rsidRDefault="00A31517" w:rsidP="00C72ADD">
      <w:pPr>
        <w:ind w:firstLine="211"/>
        <w:rPr>
          <w:rFonts w:ascii="ＭＳ 明朝" w:hAnsi="ＭＳ 明朝"/>
          <w:b/>
          <w:bCs/>
          <w:sz w:val="21"/>
          <w:szCs w:val="21"/>
        </w:rPr>
      </w:pPr>
      <w:r w:rsidRPr="00247888">
        <w:rPr>
          <w:rFonts w:ascii="ＭＳ 明朝" w:hAnsi="ＭＳ 明朝"/>
          <w:b/>
          <w:bCs/>
          <w:sz w:val="21"/>
          <w:szCs w:val="21"/>
          <w:lang w:val="de-DE"/>
        </w:rPr>
        <w:t>第三に、</w:t>
      </w:r>
      <w:r w:rsidR="00C72ADD" w:rsidRPr="00247888">
        <w:rPr>
          <w:rFonts w:ascii="ＭＳ 明朝" w:hAnsi="ＭＳ 明朝"/>
          <w:b/>
          <w:bCs/>
          <w:sz w:val="21"/>
          <w:szCs w:val="21"/>
          <w:lang w:val="de-DE"/>
        </w:rPr>
        <w:t>「</w:t>
      </w:r>
      <w:r w:rsidR="00C72ADD" w:rsidRPr="00247888">
        <w:rPr>
          <w:rFonts w:ascii="ＭＳ 明朝" w:hAnsi="ＭＳ 明朝"/>
          <w:b/>
          <w:bCs/>
          <w:sz w:val="21"/>
          <w:szCs w:val="21"/>
        </w:rPr>
        <w:t>これに追加して、BGHは</w:t>
      </w:r>
      <w:r w:rsidR="00E355FD" w:rsidRPr="00247888">
        <w:rPr>
          <w:rFonts w:ascii="ＭＳ 明朝" w:hAnsi="ＭＳ 明朝"/>
          <w:b/>
          <w:bCs/>
          <w:sz w:val="21"/>
          <w:szCs w:val="21"/>
        </w:rPr>
        <w:t>利益</w:t>
      </w:r>
      <w:r w:rsidR="00C72ADD" w:rsidRPr="00247888">
        <w:rPr>
          <w:rFonts w:ascii="ＭＳ 明朝" w:hAnsi="ＭＳ 明朝"/>
          <w:b/>
          <w:bCs/>
          <w:sz w:val="21"/>
          <w:szCs w:val="21"/>
        </w:rPr>
        <w:t>衡量</w:t>
      </w:r>
      <w:r w:rsidR="0002064D" w:rsidRPr="00247888">
        <w:rPr>
          <w:rFonts w:ascii="ＭＳ 明朝" w:hAnsi="ＭＳ 明朝"/>
          <w:b/>
          <w:bCs/>
          <w:sz w:val="21"/>
          <w:szCs w:val="21"/>
        </w:rPr>
        <w:t>が必要であるとする</w:t>
      </w:r>
      <w:r w:rsidR="00C72ADD" w:rsidRPr="00247888">
        <w:rPr>
          <w:rFonts w:ascii="ＭＳ 明朝" w:hAnsi="ＭＳ 明朝"/>
          <w:b/>
          <w:bCs/>
          <w:sz w:val="21"/>
          <w:szCs w:val="21"/>
        </w:rPr>
        <w:t>。すでに、選択のない強制されたサービス（成果</w:t>
      </w:r>
      <w:proofErr w:type="spellStart"/>
      <w:r w:rsidR="00C72ADD" w:rsidRPr="00247888">
        <w:rPr>
          <w:rFonts w:ascii="ＭＳ 明朝" w:hAnsi="ＭＳ 明朝"/>
          <w:b/>
          <w:bCs/>
          <w:sz w:val="21"/>
          <w:szCs w:val="21"/>
        </w:rPr>
        <w:t>Leistung</w:t>
      </w:r>
      <w:proofErr w:type="spellEnd"/>
      <w:r w:rsidR="00C72ADD" w:rsidRPr="00247888">
        <w:rPr>
          <w:rFonts w:ascii="ＭＳ 明朝" w:hAnsi="ＭＳ 明朝"/>
          <w:b/>
          <w:bCs/>
          <w:sz w:val="21"/>
          <w:szCs w:val="21"/>
        </w:rPr>
        <w:t>）は、他の市場側面である広告市場における競争にも損害を与える。これは、</w:t>
      </w:r>
      <w:r w:rsidR="00C72ADD" w:rsidRPr="00247888">
        <w:rPr>
          <w:rFonts w:ascii="ＭＳ 明朝" w:hAnsi="ＭＳ 明朝"/>
          <w:b/>
          <w:bCs/>
          <w:sz w:val="21"/>
          <w:szCs w:val="21"/>
          <w:u w:val="single"/>
        </w:rPr>
        <w:t>古典的な秩序思想の要素</w:t>
      </w:r>
      <w:r w:rsidR="00C72ADD" w:rsidRPr="00247888">
        <w:rPr>
          <w:rFonts w:ascii="ＭＳ 明朝" w:hAnsi="ＭＳ 明朝"/>
          <w:b/>
          <w:bCs/>
          <w:sz w:val="21"/>
          <w:szCs w:val="21"/>
        </w:rPr>
        <w:t>を、(今日の) プラットフォーム経済の現象とかみ合わせることである」。</w:t>
      </w:r>
    </w:p>
    <w:p w14:paraId="1D000A93" w14:textId="77777777" w:rsidR="0067715A" w:rsidRPr="00247888" w:rsidRDefault="0067715A" w:rsidP="00C72ADD">
      <w:pPr>
        <w:ind w:firstLine="211"/>
        <w:rPr>
          <w:rFonts w:ascii="ＭＳ 明朝" w:hAnsi="ＭＳ 明朝"/>
          <w:b/>
          <w:bCs/>
          <w:sz w:val="21"/>
          <w:szCs w:val="21"/>
        </w:rPr>
      </w:pPr>
    </w:p>
    <w:p w14:paraId="64360E5A" w14:textId="27EC9013" w:rsidR="0067715A" w:rsidRPr="00247888" w:rsidRDefault="0067715A" w:rsidP="0067715A">
      <w:pPr>
        <w:pStyle w:val="2"/>
        <w:ind w:firstLineChars="0" w:firstLine="0"/>
      </w:pPr>
      <w:r w:rsidRPr="00247888">
        <w:rPr>
          <w:rFonts w:hint="eastAsia"/>
        </w:rPr>
        <w:t>(4)</w:t>
      </w:r>
      <w:r w:rsidRPr="00247888">
        <w:t xml:space="preserve"> 「秩序原理」</w:t>
      </w:r>
      <w:r w:rsidRPr="00247888">
        <w:rPr>
          <w:rFonts w:hint="eastAsia"/>
        </w:rPr>
        <w:t>＝力の</w:t>
      </w:r>
      <w:r w:rsidRPr="00247888">
        <w:t>不均等性</w:t>
      </w:r>
      <w:r w:rsidRPr="00247888">
        <w:rPr>
          <w:rFonts w:hint="eastAsia"/>
        </w:rPr>
        <w:t>に対する「選択の自由」の確保</w:t>
      </w:r>
    </w:p>
    <w:p w14:paraId="232BA0FC" w14:textId="3A4BE27B" w:rsidR="004B6D30" w:rsidRPr="00247888" w:rsidRDefault="00C72ADD" w:rsidP="008F5C05">
      <w:pPr>
        <w:ind w:firstLine="211"/>
        <w:rPr>
          <w:rFonts w:ascii="ＭＳ 明朝" w:hAnsi="ＭＳ 明朝"/>
          <w:b/>
          <w:bCs/>
          <w:sz w:val="21"/>
          <w:szCs w:val="21"/>
        </w:rPr>
      </w:pPr>
      <w:r w:rsidRPr="00247888">
        <w:rPr>
          <w:rFonts w:ascii="ＭＳ 明朝" w:hAnsi="ＭＳ 明朝"/>
          <w:b/>
          <w:bCs/>
          <w:sz w:val="21"/>
          <w:szCs w:val="21"/>
        </w:rPr>
        <w:t>私たちはここでようやく、前項の「競争経済の秩序原理」につなげることが可能になった。</w:t>
      </w:r>
      <w:r w:rsidR="00E355FD" w:rsidRPr="00247888">
        <w:rPr>
          <w:rFonts w:ascii="ＭＳ 明朝" w:hAnsi="ＭＳ 明朝"/>
          <w:b/>
          <w:bCs/>
          <w:sz w:val="21"/>
          <w:szCs w:val="21"/>
        </w:rPr>
        <w:t>上の</w:t>
      </w:r>
      <w:proofErr w:type="spellStart"/>
      <w:r w:rsidR="00E355FD" w:rsidRPr="00247888">
        <w:rPr>
          <w:rFonts w:ascii="ＭＳ 明朝" w:hAnsi="ＭＳ 明朝"/>
          <w:b/>
          <w:bCs/>
          <w:sz w:val="21"/>
          <w:szCs w:val="21"/>
        </w:rPr>
        <w:t>Podszun</w:t>
      </w:r>
      <w:proofErr w:type="spellEnd"/>
      <w:r w:rsidR="00E355FD" w:rsidRPr="00247888">
        <w:rPr>
          <w:rFonts w:ascii="ＭＳ 明朝" w:hAnsi="ＭＳ 明朝"/>
          <w:b/>
          <w:bCs/>
          <w:sz w:val="21"/>
          <w:szCs w:val="21"/>
        </w:rPr>
        <w:t>[2024]が指摘する</w:t>
      </w:r>
      <w:r w:rsidRPr="00247888">
        <w:rPr>
          <w:rFonts w:ascii="ＭＳ 明朝" w:hAnsi="ＭＳ 明朝"/>
          <w:b/>
          <w:bCs/>
          <w:sz w:val="21"/>
          <w:szCs w:val="21"/>
        </w:rPr>
        <w:t>「古典的な秩序思想」</w:t>
      </w:r>
      <w:r w:rsidR="00E355FD" w:rsidRPr="00247888">
        <w:rPr>
          <w:rFonts w:ascii="ＭＳ 明朝" w:hAnsi="ＭＳ 明朝"/>
          <w:b/>
          <w:bCs/>
          <w:sz w:val="21"/>
          <w:szCs w:val="21"/>
        </w:rPr>
        <w:t>と</w:t>
      </w:r>
      <w:r w:rsidRPr="00247888">
        <w:rPr>
          <w:rFonts w:ascii="ＭＳ 明朝" w:hAnsi="ＭＳ 明朝"/>
          <w:b/>
          <w:bCs/>
          <w:sz w:val="21"/>
          <w:szCs w:val="21"/>
        </w:rPr>
        <w:t>は、</w:t>
      </w:r>
      <w:r w:rsidR="00E355FD" w:rsidRPr="00247888">
        <w:rPr>
          <w:rFonts w:ascii="ＭＳ 明朝" w:hAnsi="ＭＳ 明朝"/>
          <w:b/>
          <w:bCs/>
          <w:sz w:val="21"/>
          <w:szCs w:val="21"/>
        </w:rPr>
        <w:t>ドイツの</w:t>
      </w:r>
      <w:r w:rsidR="00E355FD" w:rsidRPr="00247888">
        <w:rPr>
          <w:rFonts w:ascii="ＭＳ 明朝" w:hAnsi="ＭＳ 明朝"/>
          <w:b/>
          <w:bCs/>
          <w:sz w:val="21"/>
          <w:szCs w:val="21"/>
          <w:lang w:val="de-DE"/>
        </w:rPr>
        <w:t>オルドー自由主義が、</w:t>
      </w:r>
      <w:r w:rsidRPr="00247888">
        <w:rPr>
          <w:rFonts w:ascii="ＭＳ 明朝" w:hAnsi="ＭＳ 明朝"/>
          <w:b/>
          <w:bCs/>
          <w:sz w:val="21"/>
          <w:szCs w:val="21"/>
        </w:rPr>
        <w:t>国家による経済介入を排すれば自然に自由な市場経済が成立するという考え方に反対し、そこでは一定の「秩序原理」が必要であると主張していた</w:t>
      </w:r>
      <w:r w:rsidR="00E355FD" w:rsidRPr="00247888">
        <w:rPr>
          <w:rFonts w:ascii="ＭＳ 明朝" w:hAnsi="ＭＳ 明朝"/>
          <w:b/>
          <w:bCs/>
          <w:sz w:val="21"/>
          <w:szCs w:val="21"/>
        </w:rPr>
        <w:t>ことを指すのであろう</w:t>
      </w:r>
      <w:r w:rsidRPr="00247888">
        <w:rPr>
          <w:rFonts w:ascii="ＭＳ 明朝" w:hAnsi="ＭＳ 明朝"/>
          <w:b/>
          <w:bCs/>
          <w:sz w:val="21"/>
          <w:szCs w:val="21"/>
        </w:rPr>
        <w:t>。</w:t>
      </w:r>
    </w:p>
    <w:p w14:paraId="0654C1BC" w14:textId="3FBC8D29" w:rsidR="00C72ADD" w:rsidRPr="00247888" w:rsidRDefault="00F01183" w:rsidP="008F5C05">
      <w:pPr>
        <w:ind w:firstLine="211"/>
        <w:rPr>
          <w:rFonts w:ascii="ＭＳ 明朝" w:hAnsi="ＭＳ 明朝"/>
          <w:b/>
          <w:bCs/>
          <w:sz w:val="21"/>
          <w:szCs w:val="21"/>
        </w:rPr>
      </w:pPr>
      <w:r w:rsidRPr="00247888">
        <w:rPr>
          <w:rFonts w:ascii="ＭＳ 明朝" w:hAnsi="ＭＳ 明朝"/>
          <w:b/>
          <w:bCs/>
          <w:sz w:val="21"/>
          <w:szCs w:val="21"/>
        </w:rPr>
        <w:t>この点につき</w:t>
      </w:r>
      <w:r w:rsidR="00C72ADD" w:rsidRPr="00247888">
        <w:rPr>
          <w:rFonts w:ascii="ＭＳ 明朝" w:hAnsi="ＭＳ 明朝"/>
          <w:b/>
          <w:bCs/>
          <w:sz w:val="21"/>
          <w:szCs w:val="21"/>
        </w:rPr>
        <w:t>、</w:t>
      </w:r>
      <w:proofErr w:type="spellStart"/>
      <w:r w:rsidR="00C72ADD" w:rsidRPr="00247888">
        <w:rPr>
          <w:rFonts w:ascii="ＭＳ 明朝" w:hAnsi="ＭＳ 明朝"/>
          <w:b/>
          <w:bCs/>
          <w:sz w:val="21"/>
          <w:szCs w:val="21"/>
        </w:rPr>
        <w:t>Podszun</w:t>
      </w:r>
      <w:proofErr w:type="spellEnd"/>
      <w:r w:rsidR="00C72ADD" w:rsidRPr="00247888">
        <w:rPr>
          <w:rFonts w:ascii="ＭＳ 明朝" w:hAnsi="ＭＳ 明朝"/>
          <w:b/>
          <w:bCs/>
          <w:sz w:val="21"/>
          <w:szCs w:val="21"/>
        </w:rPr>
        <w:t>[2024]</w:t>
      </w:r>
      <w:r w:rsidR="00E355FD" w:rsidRPr="00247888">
        <w:rPr>
          <w:rFonts w:ascii="ＭＳ 明朝" w:hAnsi="ＭＳ 明朝"/>
          <w:b/>
          <w:bCs/>
          <w:sz w:val="21"/>
          <w:szCs w:val="21"/>
        </w:rPr>
        <w:t>は、ドイツの古典的</w:t>
      </w:r>
      <w:r w:rsidR="00E355FD" w:rsidRPr="00247888">
        <w:rPr>
          <w:rFonts w:ascii="ＭＳ 明朝" w:hAnsi="ＭＳ 明朝"/>
          <w:b/>
          <w:bCs/>
          <w:sz w:val="21"/>
          <w:szCs w:val="21"/>
          <w:lang w:val="de-DE"/>
        </w:rPr>
        <w:t>自由主義の流れに沿って、次のように続ける</w:t>
      </w:r>
      <w:r w:rsidR="00C72ADD" w:rsidRPr="00247888">
        <w:rPr>
          <w:rFonts w:ascii="ＭＳ 明朝" w:hAnsi="ＭＳ 明朝"/>
          <w:b/>
          <w:bCs/>
          <w:sz w:val="21"/>
          <w:szCs w:val="21"/>
        </w:rPr>
        <w:t>。</w:t>
      </w:r>
    </w:p>
    <w:p w14:paraId="794C580C" w14:textId="64C4FEC0" w:rsidR="00E90A70" w:rsidRPr="00247888" w:rsidRDefault="00E90A70" w:rsidP="00E90A70">
      <w:pPr>
        <w:ind w:firstLine="211"/>
        <w:rPr>
          <w:rFonts w:ascii="ＭＳ 明朝" w:hAnsi="ＭＳ 明朝"/>
          <w:b/>
          <w:bCs/>
          <w:sz w:val="21"/>
          <w:szCs w:val="21"/>
          <w:lang w:val="de-DE"/>
        </w:rPr>
      </w:pPr>
      <w:r w:rsidRPr="00247888">
        <w:rPr>
          <w:rFonts w:ascii="ＭＳ 明朝" w:hAnsi="ＭＳ 明朝"/>
          <w:b/>
          <w:bCs/>
          <w:sz w:val="21"/>
          <w:szCs w:val="21"/>
        </w:rPr>
        <w:t>「まさに古典的なということが、出発的である。消費者取引の関係では、力の平等性</w:t>
      </w:r>
      <w:r w:rsidRPr="00247888">
        <w:rPr>
          <w:rFonts w:ascii="ＭＳ 明朝" w:hAnsi="ＭＳ 明朝"/>
          <w:b/>
          <w:bCs/>
          <w:sz w:val="21"/>
          <w:szCs w:val="21"/>
          <w:lang w:val="de-DE"/>
        </w:rPr>
        <w:t>が存在する。社会的市場経済の法制度は、</w:t>
      </w:r>
      <w:r w:rsidR="00530A0E" w:rsidRPr="00247888">
        <w:rPr>
          <w:rFonts w:ascii="ＭＳ 明朝" w:hAnsi="ＭＳ 明朝"/>
          <w:b/>
          <w:bCs/>
          <w:sz w:val="21"/>
          <w:szCs w:val="21"/>
          <w:lang w:val="de-DE"/>
        </w:rPr>
        <w:t>普通</w:t>
      </w:r>
      <w:r w:rsidR="00385F85" w:rsidRPr="00247888">
        <w:rPr>
          <w:rFonts w:ascii="ＭＳ 明朝" w:hAnsi="ＭＳ 明朝"/>
          <w:b/>
          <w:bCs/>
          <w:sz w:val="21"/>
          <w:szCs w:val="21"/>
          <w:lang w:val="de-DE"/>
        </w:rPr>
        <w:t>取引</w:t>
      </w:r>
      <w:r w:rsidR="00530A0E" w:rsidRPr="00247888">
        <w:rPr>
          <w:rFonts w:ascii="ＭＳ 明朝" w:hAnsi="ＭＳ 明朝"/>
          <w:b/>
          <w:bCs/>
          <w:sz w:val="21"/>
          <w:szCs w:val="21"/>
          <w:lang w:val="de-DE"/>
        </w:rPr>
        <w:t>役款規制法（</w:t>
      </w:r>
      <w:r w:rsidR="00530A0E" w:rsidRPr="00247888">
        <w:rPr>
          <w:rFonts w:ascii="ＭＳ 明朝" w:hAnsi="ＭＳ 明朝"/>
          <w:b/>
          <w:bCs/>
          <w:sz w:val="21"/>
          <w:szCs w:val="21"/>
        </w:rPr>
        <w:t>AGB</w:t>
      </w:r>
      <w:r w:rsidR="00385F85" w:rsidRPr="00247888">
        <w:rPr>
          <w:rFonts w:ascii="ＭＳ 明朝" w:hAnsi="ＭＳ 明朝"/>
          <w:b/>
          <w:bCs/>
          <w:sz w:val="21"/>
          <w:szCs w:val="21"/>
        </w:rPr>
        <w:t>G</w:t>
      </w:r>
      <w:r w:rsidR="00530A0E" w:rsidRPr="00247888">
        <w:rPr>
          <w:rFonts w:ascii="ＭＳ 明朝" w:hAnsi="ＭＳ 明朝"/>
          <w:b/>
          <w:bCs/>
          <w:sz w:val="21"/>
          <w:szCs w:val="21"/>
        </w:rPr>
        <w:t>）、暴利行為禁止条項、</w:t>
      </w:r>
      <w:r w:rsidRPr="00247888">
        <w:rPr>
          <w:rFonts w:ascii="ＭＳ 明朝" w:hAnsi="ＭＳ 明朝"/>
          <w:b/>
          <w:bCs/>
          <w:sz w:val="21"/>
          <w:szCs w:val="21"/>
          <w:lang w:val="de-DE"/>
        </w:rPr>
        <w:t>借地借家法、労働法、商業</w:t>
      </w:r>
      <w:r w:rsidR="00530A0E" w:rsidRPr="00247888">
        <w:rPr>
          <w:rFonts w:ascii="ＭＳ 明朝" w:hAnsi="ＭＳ 明朝"/>
          <w:b/>
          <w:bCs/>
          <w:sz w:val="21"/>
          <w:szCs w:val="21"/>
          <w:lang w:val="de-DE"/>
        </w:rPr>
        <w:t>仲介（代理）人</w:t>
      </w:r>
      <w:r w:rsidRPr="00247888">
        <w:rPr>
          <w:rFonts w:ascii="ＭＳ 明朝" w:hAnsi="ＭＳ 明朝"/>
          <w:b/>
          <w:bCs/>
          <w:sz w:val="21"/>
          <w:szCs w:val="21"/>
          <w:lang w:val="de-DE"/>
        </w:rPr>
        <w:t>法</w:t>
      </w:r>
      <w:r w:rsidR="00530A0E" w:rsidRPr="00247888">
        <w:rPr>
          <w:rFonts w:ascii="ＭＳ 明朝" w:hAnsi="ＭＳ 明朝"/>
          <w:b/>
          <w:bCs/>
          <w:sz w:val="21"/>
          <w:szCs w:val="21"/>
          <w:lang w:val="de-DE"/>
        </w:rPr>
        <w:t>などで</w:t>
      </w:r>
      <w:r w:rsidRPr="00247888">
        <w:rPr>
          <w:rFonts w:ascii="ＭＳ 明朝" w:hAnsi="ＭＳ 明朝"/>
          <w:b/>
          <w:bCs/>
          <w:sz w:val="21"/>
          <w:szCs w:val="21"/>
          <w:lang w:val="de-DE"/>
        </w:rPr>
        <w:t>、これを何度も是正している。</w:t>
      </w:r>
    </w:p>
    <w:p w14:paraId="00DAC577" w14:textId="74ADCC73" w:rsidR="00E90A70" w:rsidRPr="00247888" w:rsidRDefault="00E90A70" w:rsidP="00E90A70">
      <w:pPr>
        <w:ind w:firstLine="211"/>
        <w:rPr>
          <w:rFonts w:ascii="ＭＳ 明朝" w:hAnsi="ＭＳ 明朝"/>
          <w:b/>
          <w:bCs/>
          <w:sz w:val="21"/>
          <w:szCs w:val="21"/>
        </w:rPr>
      </w:pPr>
      <w:r w:rsidRPr="00247888">
        <w:rPr>
          <w:rFonts w:ascii="ＭＳ 明朝" w:hAnsi="ＭＳ 明朝"/>
          <w:b/>
          <w:bCs/>
          <w:sz w:val="21"/>
          <w:szCs w:val="21"/>
          <w:lang w:val="de-DE"/>
        </w:rPr>
        <w:lastRenderedPageBreak/>
        <w:t>経済的力から生じる市場の不均等性は、GWB19条、20条の立法上の核心である。市場経済が機能するためには、</w:t>
      </w:r>
      <w:r w:rsidRPr="00247888">
        <w:rPr>
          <w:rFonts w:ascii="ＭＳ 明朝" w:hAnsi="ＭＳ 明朝"/>
          <w:b/>
          <w:bCs/>
          <w:sz w:val="21"/>
          <w:szCs w:val="21"/>
          <w:u w:val="single"/>
          <w:lang w:val="de-DE"/>
        </w:rPr>
        <w:t>すべての市場参加者の自由で、情報を持った上での決定</w:t>
      </w:r>
      <w:r w:rsidRPr="00247888">
        <w:rPr>
          <w:rFonts w:ascii="ＭＳ 明朝" w:hAnsi="ＭＳ 明朝"/>
          <w:b/>
          <w:bCs/>
          <w:sz w:val="21"/>
          <w:szCs w:val="21"/>
          <w:lang w:val="de-DE"/>
        </w:rPr>
        <w:t>が前提としてなければならない。この自由が取引の相手方の経済力によって侵害されるときは、カルテル法上の介入の正当な正当な根拠となる。オルドー自由主義</w:t>
      </w:r>
      <w:r w:rsidRPr="00247888">
        <w:rPr>
          <w:rFonts w:ascii="ＭＳ 明朝" w:hAnsi="ＭＳ 明朝"/>
          <w:b/>
          <w:bCs/>
          <w:sz w:val="21"/>
          <w:szCs w:val="21"/>
        </w:rPr>
        <w:t>では、</w:t>
      </w:r>
      <w:r w:rsidRPr="00247888">
        <w:rPr>
          <w:rFonts w:ascii="ＭＳ 明朝" w:hAnsi="ＭＳ 明朝"/>
          <w:b/>
          <w:bCs/>
          <w:sz w:val="21"/>
          <w:szCs w:val="21"/>
          <w:u w:val="single"/>
        </w:rPr>
        <w:t>選択の自由</w:t>
      </w:r>
      <w:r w:rsidRPr="00247888">
        <w:rPr>
          <w:rFonts w:ascii="ＭＳ 明朝" w:hAnsi="ＭＳ 明朝"/>
          <w:b/>
          <w:bCs/>
          <w:sz w:val="21"/>
          <w:szCs w:val="21"/>
        </w:rPr>
        <w:t>は、個人の経済的選好（</w:t>
      </w:r>
      <w:proofErr w:type="spellStart"/>
      <w:r w:rsidRPr="00247888">
        <w:rPr>
          <w:rFonts w:ascii="ＭＳ 明朝" w:hAnsi="ＭＳ 明朝"/>
          <w:b/>
          <w:bCs/>
          <w:sz w:val="21"/>
          <w:szCs w:val="21"/>
        </w:rPr>
        <w:t>Präferenzen</w:t>
      </w:r>
      <w:proofErr w:type="spellEnd"/>
      <w:r w:rsidRPr="00247888">
        <w:rPr>
          <w:rFonts w:ascii="ＭＳ 明朝" w:hAnsi="ＭＳ 明朝"/>
          <w:b/>
          <w:bCs/>
          <w:sz w:val="21"/>
          <w:szCs w:val="21"/>
        </w:rPr>
        <w:t>）の表現として、市場経済の実質的な礎石</w:t>
      </w:r>
      <w:r w:rsidRPr="00247888">
        <w:rPr>
          <w:rFonts w:ascii="ＭＳ 明朝" w:hAnsi="ＭＳ 明朝"/>
          <w:b/>
          <w:bCs/>
          <w:sz w:val="21"/>
          <w:szCs w:val="21"/>
          <w:lang w:val="de-DE"/>
        </w:rPr>
        <w:t>（</w:t>
      </w:r>
      <w:r w:rsidR="00697BFC" w:rsidRPr="00247888">
        <w:rPr>
          <w:rFonts w:ascii="ＭＳ 明朝" w:hAnsi="ＭＳ 明朝"/>
          <w:b/>
          <w:bCs/>
          <w:sz w:val="21"/>
          <w:szCs w:val="21"/>
          <w:lang w:val="de-DE"/>
        </w:rPr>
        <w:t>土台</w:t>
      </w:r>
      <w:r w:rsidRPr="00247888">
        <w:rPr>
          <w:rFonts w:ascii="ＭＳ 明朝" w:hAnsi="ＭＳ 明朝"/>
          <w:b/>
          <w:bCs/>
          <w:sz w:val="21"/>
          <w:szCs w:val="21"/>
          <w:lang w:val="de-DE"/>
        </w:rPr>
        <w:t>Baustein）</w:t>
      </w:r>
      <w:r w:rsidRPr="00247888">
        <w:rPr>
          <w:rFonts w:ascii="ＭＳ 明朝" w:hAnsi="ＭＳ 明朝"/>
          <w:b/>
          <w:bCs/>
          <w:sz w:val="21"/>
          <w:szCs w:val="21"/>
        </w:rPr>
        <w:t>である」</w:t>
      </w:r>
      <w:r w:rsidRPr="00247888">
        <w:rPr>
          <w:rStyle w:val="af4"/>
          <w:rFonts w:ascii="ＭＳ 明朝" w:hAnsi="ＭＳ 明朝"/>
          <w:b/>
          <w:bCs/>
          <w:sz w:val="21"/>
          <w:szCs w:val="21"/>
        </w:rPr>
        <w:footnoteReference w:id="59"/>
      </w:r>
      <w:r w:rsidRPr="00247888">
        <w:rPr>
          <w:rFonts w:ascii="ＭＳ 明朝" w:hAnsi="ＭＳ 明朝"/>
          <w:b/>
          <w:bCs/>
          <w:sz w:val="21"/>
          <w:szCs w:val="21"/>
        </w:rPr>
        <w:t>。</w:t>
      </w:r>
    </w:p>
    <w:p w14:paraId="6E72D833" w14:textId="49D40641" w:rsidR="00674734" w:rsidRPr="00247888" w:rsidRDefault="00674734" w:rsidP="00E90A70">
      <w:pPr>
        <w:ind w:firstLine="211"/>
        <w:rPr>
          <w:rFonts w:ascii="ＭＳ 明朝" w:hAnsi="ＭＳ 明朝"/>
          <w:b/>
          <w:bCs/>
          <w:sz w:val="21"/>
          <w:szCs w:val="21"/>
        </w:rPr>
      </w:pPr>
      <w:r w:rsidRPr="00247888">
        <w:rPr>
          <w:rFonts w:ascii="ＭＳ 明朝" w:hAnsi="ＭＳ 明朝"/>
          <w:b/>
          <w:bCs/>
          <w:sz w:val="21"/>
          <w:szCs w:val="21"/>
        </w:rPr>
        <w:t>2つの要素、すなわち、「古典的な秩序思想」における選択の自由と、「プラットフォーム経済の現象」における個人データに関する競争妨害ないし高められた参入障壁から、濫用という評価がもたらされる。</w:t>
      </w:r>
    </w:p>
    <w:p w14:paraId="0FD07F7E" w14:textId="77777777" w:rsidR="0068619A" w:rsidRPr="00247888" w:rsidRDefault="00864003" w:rsidP="00864003">
      <w:pPr>
        <w:ind w:firstLine="211"/>
        <w:rPr>
          <w:rFonts w:ascii="ＭＳ 明朝" w:hAnsi="ＭＳ 明朝"/>
          <w:b/>
          <w:bCs/>
          <w:sz w:val="21"/>
          <w:szCs w:val="21"/>
        </w:rPr>
      </w:pPr>
      <w:r w:rsidRPr="00247888">
        <w:rPr>
          <w:rFonts w:ascii="ＭＳ 明朝" w:hAnsi="ＭＳ 明朝"/>
          <w:b/>
          <w:bCs/>
          <w:sz w:val="21"/>
          <w:szCs w:val="21"/>
          <w:lang w:val="de-DE"/>
        </w:rPr>
        <w:t>FB事件についての連邦カルテル庁</w:t>
      </w:r>
      <w:r w:rsidR="002B0BE0" w:rsidRPr="00247888">
        <w:rPr>
          <w:rFonts w:ascii="ＭＳ 明朝" w:hAnsi="ＭＳ 明朝" w:hint="eastAsia"/>
          <w:b/>
          <w:bCs/>
          <w:sz w:val="21"/>
          <w:szCs w:val="21"/>
          <w:lang w:val="de-DE"/>
        </w:rPr>
        <w:t>とBGHの本</w:t>
      </w:r>
      <w:r w:rsidRPr="00247888">
        <w:rPr>
          <w:rFonts w:ascii="ＭＳ 明朝" w:hAnsi="ＭＳ 明朝"/>
          <w:b/>
          <w:bCs/>
          <w:sz w:val="21"/>
          <w:szCs w:val="21"/>
          <w:lang w:val="de-DE"/>
        </w:rPr>
        <w:t>決定</w:t>
      </w:r>
      <w:r w:rsidR="002B0BE0" w:rsidRPr="00247888">
        <w:rPr>
          <w:rFonts w:ascii="ＭＳ 明朝" w:hAnsi="ＭＳ 明朝" w:hint="eastAsia"/>
          <w:b/>
          <w:bCs/>
          <w:sz w:val="21"/>
          <w:szCs w:val="21"/>
          <w:lang w:val="de-DE"/>
        </w:rPr>
        <w:t>に対し、</w:t>
      </w:r>
      <w:r w:rsidR="002B0BE0" w:rsidRPr="00247888">
        <w:rPr>
          <w:rFonts w:ascii="ＭＳ 明朝" w:hAnsi="ＭＳ 明朝"/>
          <w:b/>
          <w:bCs/>
          <w:sz w:val="21"/>
          <w:szCs w:val="21"/>
        </w:rPr>
        <w:t>“theory of harm”が欠けている</w:t>
      </w:r>
      <w:r w:rsidR="002B0BE0" w:rsidRPr="00247888">
        <w:rPr>
          <w:rFonts w:ascii="ＭＳ 明朝" w:hAnsi="ＭＳ 明朝" w:hint="eastAsia"/>
          <w:b/>
          <w:bCs/>
          <w:sz w:val="21"/>
          <w:szCs w:val="21"/>
        </w:rPr>
        <w:t>。また、</w:t>
      </w:r>
      <w:r w:rsidR="002B0BE0" w:rsidRPr="00247888">
        <w:rPr>
          <w:rFonts w:ascii="ＭＳ 明朝" w:hAnsi="ＭＳ 明朝"/>
          <w:b/>
          <w:bCs/>
          <w:sz w:val="21"/>
          <w:szCs w:val="21"/>
        </w:rPr>
        <w:t>競争法の範囲をあいまいにする</w:t>
      </w:r>
      <w:r w:rsidR="002B0BE0" w:rsidRPr="00247888">
        <w:rPr>
          <w:rFonts w:ascii="ＭＳ 明朝" w:hAnsi="ＭＳ 明朝" w:hint="eastAsia"/>
          <w:b/>
          <w:bCs/>
          <w:sz w:val="21"/>
          <w:szCs w:val="21"/>
        </w:rPr>
        <w:t>、という批判がある。</w:t>
      </w:r>
      <w:r w:rsidR="0068619A" w:rsidRPr="00247888">
        <w:rPr>
          <w:rFonts w:ascii="ＭＳ 明朝" w:hAnsi="ＭＳ 明朝"/>
          <w:b/>
          <w:bCs/>
          <w:sz w:val="21"/>
          <w:szCs w:val="21"/>
        </w:rPr>
        <w:t>これらの基礎には、競争の目的についての批判がある。</w:t>
      </w:r>
    </w:p>
    <w:p w14:paraId="6737080B" w14:textId="609BEEA7" w:rsidR="00864003" w:rsidRPr="00247888" w:rsidRDefault="002B0BE0" w:rsidP="00864003">
      <w:pPr>
        <w:ind w:firstLine="211"/>
        <w:rPr>
          <w:rFonts w:ascii="ＭＳ 明朝" w:hAnsi="ＭＳ 明朝"/>
          <w:b/>
          <w:bCs/>
          <w:sz w:val="21"/>
          <w:szCs w:val="21"/>
          <w:lang w:val="de-DE"/>
        </w:rPr>
      </w:pPr>
      <w:r w:rsidRPr="00247888">
        <w:rPr>
          <w:rFonts w:ascii="ＭＳ 明朝" w:hAnsi="ＭＳ 明朝" w:hint="eastAsia"/>
          <w:b/>
          <w:bCs/>
          <w:sz w:val="21"/>
          <w:szCs w:val="21"/>
        </w:rPr>
        <w:t>しかし、</w:t>
      </w:r>
      <w:r w:rsidRPr="00247888">
        <w:rPr>
          <w:rFonts w:ascii="ＭＳ 明朝" w:hAnsi="ＭＳ 明朝" w:hint="eastAsia"/>
          <w:b/>
          <w:bCs/>
          <w:sz w:val="21"/>
          <w:szCs w:val="21"/>
          <w:lang w:val="de-DE"/>
        </w:rPr>
        <w:t>本件における</w:t>
      </w:r>
      <w:r w:rsidR="00864003" w:rsidRPr="00247888">
        <w:rPr>
          <w:rFonts w:ascii="ＭＳ 明朝" w:hAnsi="ＭＳ 明朝"/>
          <w:b/>
          <w:bCs/>
          <w:sz w:val="21"/>
          <w:szCs w:val="21"/>
          <w:lang w:val="de-DE"/>
        </w:rPr>
        <w:t>消費者の競争法上の「損害」とは、個人データの処理について、「選択の自由」が侵害されたことである。</w:t>
      </w:r>
      <w:r w:rsidR="0068619A" w:rsidRPr="00247888">
        <w:rPr>
          <w:rFonts w:ascii="ＭＳ 明朝" w:hAnsi="ＭＳ 明朝" w:hint="eastAsia"/>
          <w:b/>
          <w:bCs/>
          <w:sz w:val="21"/>
          <w:szCs w:val="21"/>
          <w:lang w:val="de-DE"/>
        </w:rPr>
        <w:t>消費者の自律的な判断は、競争という調整過程の第1の要素であり、それこそが</w:t>
      </w:r>
      <w:r w:rsidR="0068619A" w:rsidRPr="00247888">
        <w:rPr>
          <w:rFonts w:ascii="ＭＳ 明朝" w:hAnsi="ＭＳ 明朝"/>
          <w:b/>
          <w:bCs/>
          <w:sz w:val="21"/>
          <w:szCs w:val="21"/>
        </w:rPr>
        <w:t>“harm”</w:t>
      </w:r>
      <w:r w:rsidR="0068619A" w:rsidRPr="00247888">
        <w:rPr>
          <w:rFonts w:ascii="ＭＳ 明朝" w:hAnsi="ＭＳ 明朝" w:hint="eastAsia"/>
          <w:b/>
          <w:bCs/>
          <w:sz w:val="21"/>
          <w:szCs w:val="21"/>
        </w:rPr>
        <w:t>である</w:t>
      </w:r>
      <w:r w:rsidR="00FE4D6F" w:rsidRPr="00247888">
        <w:rPr>
          <w:rStyle w:val="af4"/>
          <w:rFonts w:ascii="ＭＳ 明朝" w:hAnsi="ＭＳ 明朝"/>
          <w:b/>
          <w:bCs/>
          <w:sz w:val="21"/>
          <w:szCs w:val="21"/>
        </w:rPr>
        <w:footnoteReference w:id="60"/>
      </w:r>
      <w:r w:rsidR="0068619A" w:rsidRPr="00247888">
        <w:rPr>
          <w:rFonts w:ascii="ＭＳ 明朝" w:hAnsi="ＭＳ 明朝" w:hint="eastAsia"/>
          <w:b/>
          <w:bCs/>
          <w:sz w:val="21"/>
          <w:szCs w:val="21"/>
        </w:rPr>
        <w:t>。</w:t>
      </w:r>
    </w:p>
    <w:p w14:paraId="0285EF39" w14:textId="7B2A901E" w:rsidR="00864003" w:rsidRPr="00247888" w:rsidRDefault="0068619A" w:rsidP="00E90A70">
      <w:pPr>
        <w:ind w:firstLine="211"/>
        <w:rPr>
          <w:rFonts w:ascii="ＭＳ 明朝" w:hAnsi="ＭＳ 明朝"/>
          <w:b/>
          <w:bCs/>
          <w:sz w:val="21"/>
          <w:szCs w:val="21"/>
          <w:lang w:val="de-DE"/>
        </w:rPr>
      </w:pPr>
      <w:r w:rsidRPr="00247888">
        <w:rPr>
          <w:rFonts w:ascii="ＭＳ 明朝" w:hAnsi="ＭＳ 明朝"/>
          <w:b/>
          <w:bCs/>
          <w:sz w:val="21"/>
          <w:szCs w:val="21"/>
          <w:lang w:val="de-DE"/>
        </w:rPr>
        <w:t>BGH</w:t>
      </w:r>
      <w:r w:rsidRPr="00247888">
        <w:rPr>
          <w:rFonts w:ascii="ＭＳ 明朝" w:hAnsi="ＭＳ 明朝"/>
          <w:b/>
          <w:bCs/>
          <w:sz w:val="21"/>
          <w:szCs w:val="21"/>
        </w:rPr>
        <w:t>は、</w:t>
      </w:r>
      <w:r w:rsidRPr="00247888">
        <w:rPr>
          <w:rFonts w:ascii="ＭＳ 明朝" w:hAnsi="ＭＳ 明朝"/>
          <w:b/>
          <w:bCs/>
          <w:sz w:val="21"/>
          <w:szCs w:val="21"/>
          <w:lang w:val="de-DE"/>
        </w:rPr>
        <w:t>連邦カルテル庁</w:t>
      </w:r>
      <w:r w:rsidRPr="00247888">
        <w:rPr>
          <w:rFonts w:ascii="ＭＳ 明朝" w:hAnsi="ＭＳ 明朝" w:hint="eastAsia"/>
          <w:b/>
          <w:bCs/>
          <w:sz w:val="21"/>
          <w:szCs w:val="21"/>
          <w:lang w:val="de-DE"/>
        </w:rPr>
        <w:t>決定を</w:t>
      </w:r>
      <w:r w:rsidR="00FE4D6F" w:rsidRPr="00247888">
        <w:rPr>
          <w:rFonts w:ascii="ＭＳ 明朝" w:hAnsi="ＭＳ 明朝" w:hint="eastAsia"/>
          <w:b/>
          <w:bCs/>
          <w:sz w:val="21"/>
          <w:szCs w:val="21"/>
          <w:lang w:val="de-DE"/>
        </w:rPr>
        <w:t>ところどころ</w:t>
      </w:r>
      <w:r w:rsidR="00FE4D6F" w:rsidRPr="00247888">
        <w:rPr>
          <w:rFonts w:ascii="ＭＳ 明朝" w:hAnsi="ＭＳ 明朝"/>
          <w:b/>
          <w:bCs/>
          <w:sz w:val="21"/>
          <w:szCs w:val="21"/>
        </w:rPr>
        <w:t>構成し直し</w:t>
      </w:r>
      <w:r w:rsidR="00FE4D6F" w:rsidRPr="00247888">
        <w:rPr>
          <w:rFonts w:ascii="ＭＳ 明朝" w:hAnsi="ＭＳ 明朝" w:hint="eastAsia"/>
          <w:b/>
          <w:bCs/>
          <w:sz w:val="21"/>
          <w:szCs w:val="21"/>
        </w:rPr>
        <w:t>つつ、</w:t>
      </w:r>
      <w:r w:rsidR="00FE4D6F" w:rsidRPr="00247888">
        <w:rPr>
          <w:rFonts w:ascii="ＭＳ 明朝" w:hAnsi="ＭＳ 明朝"/>
          <w:b/>
          <w:bCs/>
          <w:sz w:val="21"/>
          <w:szCs w:val="21"/>
        </w:rPr>
        <w:t>消費者の役割とFBを基本権に服すべきとした</w:t>
      </w:r>
      <w:r w:rsidR="00FE4D6F" w:rsidRPr="00247888">
        <w:rPr>
          <w:rFonts w:ascii="ＭＳ 明朝" w:hAnsi="ＭＳ 明朝" w:hint="eastAsia"/>
          <w:b/>
          <w:bCs/>
          <w:sz w:val="21"/>
          <w:szCs w:val="21"/>
        </w:rPr>
        <w:t>ことの2点を強調した</w:t>
      </w:r>
      <w:r w:rsidR="00FE4D6F" w:rsidRPr="00247888">
        <w:rPr>
          <w:rStyle w:val="af4"/>
          <w:rFonts w:ascii="ＭＳ 明朝" w:hAnsi="ＭＳ 明朝"/>
          <w:b/>
          <w:bCs/>
          <w:sz w:val="21"/>
          <w:szCs w:val="21"/>
        </w:rPr>
        <w:footnoteReference w:id="61"/>
      </w:r>
      <w:r w:rsidR="00FE4D6F" w:rsidRPr="00247888">
        <w:rPr>
          <w:rFonts w:ascii="ＭＳ 明朝" w:hAnsi="ＭＳ 明朝" w:hint="eastAsia"/>
          <w:b/>
          <w:bCs/>
          <w:sz w:val="21"/>
          <w:szCs w:val="21"/>
        </w:rPr>
        <w:t>。</w:t>
      </w:r>
    </w:p>
    <w:p w14:paraId="160C1F69" w14:textId="0C23D427" w:rsidR="00FE4D6F" w:rsidRPr="00247888" w:rsidRDefault="00FE4D6F" w:rsidP="00E90A70">
      <w:pPr>
        <w:ind w:firstLine="211"/>
        <w:rPr>
          <w:rFonts w:ascii="ＭＳ 明朝" w:hAnsi="ＭＳ 明朝"/>
          <w:b/>
          <w:bCs/>
          <w:sz w:val="21"/>
          <w:szCs w:val="21"/>
          <w:lang w:val="de-DE"/>
        </w:rPr>
      </w:pPr>
      <w:r w:rsidRPr="00247888">
        <w:rPr>
          <w:rFonts w:ascii="ＭＳ 明朝" w:hAnsi="ＭＳ 明朝" w:hint="eastAsia"/>
          <w:b/>
          <w:bCs/>
          <w:sz w:val="21"/>
          <w:szCs w:val="21"/>
          <w:lang w:val="de-DE"/>
        </w:rPr>
        <w:t>以上の</w:t>
      </w:r>
      <w:r w:rsidRPr="00247888">
        <w:rPr>
          <w:rFonts w:ascii="ＭＳ 明朝" w:hAnsi="ＭＳ 明朝"/>
          <w:b/>
          <w:bCs/>
          <w:sz w:val="21"/>
          <w:szCs w:val="21"/>
          <w:lang w:val="de-DE"/>
        </w:rPr>
        <w:t>Podszum</w:t>
      </w:r>
      <w:r w:rsidRPr="00247888">
        <w:rPr>
          <w:rFonts w:ascii="ＭＳ 明朝" w:hAnsi="ＭＳ 明朝" w:hint="eastAsia"/>
          <w:b/>
          <w:bCs/>
          <w:sz w:val="21"/>
          <w:szCs w:val="21"/>
          <w:lang w:val="de-DE"/>
        </w:rPr>
        <w:t>の論旨は、</w:t>
      </w:r>
      <w:r w:rsidRPr="00247888">
        <w:rPr>
          <w:rFonts w:ascii="ＭＳ 明朝" w:hAnsi="ＭＳ 明朝"/>
          <w:b/>
          <w:bCs/>
          <w:sz w:val="21"/>
          <w:szCs w:val="21"/>
          <w:lang w:val="de-DE"/>
        </w:rPr>
        <w:t>連邦カルテル庁</w:t>
      </w:r>
      <w:r w:rsidRPr="00247888">
        <w:rPr>
          <w:rFonts w:ascii="ＭＳ 明朝" w:hAnsi="ＭＳ 明朝" w:hint="eastAsia"/>
          <w:b/>
          <w:bCs/>
          <w:sz w:val="21"/>
          <w:szCs w:val="21"/>
          <w:lang w:val="de-DE"/>
        </w:rPr>
        <w:t>とBGHの本</w:t>
      </w:r>
      <w:r w:rsidRPr="00247888">
        <w:rPr>
          <w:rFonts w:ascii="ＭＳ 明朝" w:hAnsi="ＭＳ 明朝"/>
          <w:b/>
          <w:bCs/>
          <w:sz w:val="21"/>
          <w:szCs w:val="21"/>
          <w:lang w:val="de-DE"/>
        </w:rPr>
        <w:t>決定</w:t>
      </w:r>
      <w:r w:rsidRPr="00247888">
        <w:rPr>
          <w:rFonts w:ascii="ＭＳ 明朝" w:hAnsi="ＭＳ 明朝" w:hint="eastAsia"/>
          <w:b/>
          <w:bCs/>
          <w:sz w:val="21"/>
          <w:szCs w:val="21"/>
          <w:lang w:val="de-DE"/>
        </w:rPr>
        <w:t>を説得的に支持したものであり、基本的に首肯できるものである。</w:t>
      </w:r>
    </w:p>
    <w:p w14:paraId="405B62D3" w14:textId="7ADA7F78" w:rsidR="00643725" w:rsidRPr="00247888" w:rsidRDefault="002B0BE0" w:rsidP="00643725">
      <w:pPr>
        <w:ind w:firstLine="211"/>
        <w:rPr>
          <w:rFonts w:ascii="ＭＳ 明朝" w:hAnsi="ＭＳ 明朝"/>
          <w:b/>
          <w:bCs/>
          <w:sz w:val="21"/>
          <w:szCs w:val="21"/>
          <w:lang w:val="de-DE"/>
        </w:rPr>
      </w:pPr>
      <w:r w:rsidRPr="00247888">
        <w:rPr>
          <w:rFonts w:ascii="ＭＳ 明朝" w:hAnsi="ＭＳ 明朝" w:hint="eastAsia"/>
          <w:b/>
          <w:bCs/>
          <w:sz w:val="21"/>
          <w:szCs w:val="21"/>
          <w:lang w:val="de-DE"/>
        </w:rPr>
        <w:t>なお、</w:t>
      </w:r>
      <w:r w:rsidR="00643725" w:rsidRPr="00247888">
        <w:rPr>
          <w:rFonts w:ascii="ＭＳ 明朝" w:hAnsi="ＭＳ 明朝"/>
          <w:b/>
          <w:bCs/>
          <w:sz w:val="21"/>
          <w:szCs w:val="21"/>
          <w:lang w:val="de-DE"/>
        </w:rPr>
        <w:t>連邦カルテル庁とBGHが採用した</w:t>
      </w:r>
      <w:r w:rsidR="00EC08AA" w:rsidRPr="00247888">
        <w:rPr>
          <w:rFonts w:ascii="ＭＳ 明朝" w:hAnsi="ＭＳ 明朝" w:hint="eastAsia"/>
          <w:b/>
          <w:bCs/>
          <w:sz w:val="21"/>
          <w:szCs w:val="21"/>
          <w:lang w:val="de-DE"/>
        </w:rPr>
        <w:t>新しい</w:t>
      </w:r>
      <w:r w:rsidR="00643725" w:rsidRPr="00247888">
        <w:rPr>
          <w:rFonts w:ascii="ＭＳ 明朝" w:hAnsi="ＭＳ 明朝"/>
          <w:b/>
          <w:bCs/>
          <w:sz w:val="21"/>
          <w:szCs w:val="21"/>
          <w:lang w:val="de-DE"/>
        </w:rPr>
        <w:t>損害理論は、EUの判例法における市場力による搾取的濫用および妨害濫用に関する判例法と整合的であ</w:t>
      </w:r>
      <w:r w:rsidR="00FE4D6F" w:rsidRPr="00247888">
        <w:rPr>
          <w:rFonts w:ascii="ＭＳ 明朝" w:hAnsi="ＭＳ 明朝" w:hint="eastAsia"/>
          <w:b/>
          <w:bCs/>
          <w:sz w:val="21"/>
          <w:szCs w:val="21"/>
          <w:lang w:val="de-DE"/>
        </w:rPr>
        <w:t>る、との指摘がある</w:t>
      </w:r>
      <w:r w:rsidR="00FE4D6F" w:rsidRPr="00247888">
        <w:rPr>
          <w:rStyle w:val="af4"/>
          <w:rFonts w:ascii="ＭＳ 明朝" w:hAnsi="ＭＳ 明朝"/>
          <w:b/>
          <w:bCs/>
          <w:sz w:val="21"/>
          <w:szCs w:val="21"/>
          <w:lang w:val="de-DE"/>
        </w:rPr>
        <w:footnoteReference w:id="62"/>
      </w:r>
      <w:r w:rsidR="00643725" w:rsidRPr="00247888">
        <w:rPr>
          <w:rFonts w:ascii="ＭＳ 明朝" w:hAnsi="ＭＳ 明朝"/>
          <w:b/>
          <w:bCs/>
          <w:sz w:val="21"/>
          <w:szCs w:val="21"/>
          <w:lang w:val="de-DE"/>
        </w:rPr>
        <w:t>。</w:t>
      </w:r>
    </w:p>
    <w:p w14:paraId="41E6B884" w14:textId="77777777" w:rsidR="008E1D67" w:rsidRPr="00247888" w:rsidRDefault="008E1D67" w:rsidP="00E90A70">
      <w:pPr>
        <w:ind w:firstLine="211"/>
        <w:rPr>
          <w:rFonts w:ascii="ＭＳ 明朝" w:hAnsi="ＭＳ 明朝"/>
          <w:b/>
          <w:bCs/>
          <w:sz w:val="21"/>
          <w:szCs w:val="21"/>
        </w:rPr>
      </w:pPr>
    </w:p>
    <w:p w14:paraId="0CE40389" w14:textId="02650694" w:rsidR="00125B98" w:rsidRPr="00247888" w:rsidRDefault="00050DCD" w:rsidP="0011700C">
      <w:pPr>
        <w:pStyle w:val="2"/>
        <w:ind w:firstLineChars="0" w:firstLine="0"/>
      </w:pPr>
      <w:r w:rsidRPr="00247888">
        <w:t>5. 妨害的濫用</w:t>
      </w:r>
    </w:p>
    <w:p w14:paraId="1BE4D972" w14:textId="19F58B2B" w:rsidR="00827E5D" w:rsidRPr="00247888" w:rsidRDefault="00827E5D" w:rsidP="00587117">
      <w:pPr>
        <w:pStyle w:val="2"/>
      </w:pPr>
      <w:r w:rsidRPr="00247888">
        <w:t>（</w:t>
      </w:r>
      <w:r w:rsidR="00050DCD" w:rsidRPr="00247888">
        <w:t>1</w:t>
      </w:r>
      <w:r w:rsidRPr="00247888">
        <w:t>）プラットフォーム経済</w:t>
      </w:r>
    </w:p>
    <w:p w14:paraId="15EE3909" w14:textId="5EC94A6C" w:rsidR="00864003" w:rsidRPr="00247888" w:rsidRDefault="00827E5D" w:rsidP="00827E5D">
      <w:pPr>
        <w:ind w:firstLineChars="0" w:firstLine="0"/>
        <w:rPr>
          <w:rFonts w:ascii="ＭＳ 明朝" w:hAnsi="ＭＳ 明朝"/>
          <w:b/>
          <w:bCs/>
          <w:sz w:val="21"/>
          <w:szCs w:val="21"/>
        </w:rPr>
      </w:pPr>
      <w:r w:rsidRPr="00247888">
        <w:rPr>
          <w:rFonts w:ascii="ＭＳ 明朝" w:hAnsi="ＭＳ 明朝"/>
          <w:b/>
          <w:bCs/>
          <w:sz w:val="21"/>
          <w:szCs w:val="21"/>
        </w:rPr>
        <w:t xml:space="preserve">　今日のプラットフォーム経済の下では、個人データには重要な経済的価値があり、その収集・処理によって獲得されたデータ支配力は、市場の両側において市場参入障壁として機能し、これにより（潜在的な）競合他社に対して競争阻害効果を発揮する。</w:t>
      </w:r>
    </w:p>
    <w:p w14:paraId="36D37F17" w14:textId="470F47E4" w:rsidR="00864003" w:rsidRPr="00247888" w:rsidRDefault="00827E5D" w:rsidP="00864003">
      <w:pPr>
        <w:spacing w:line="240" w:lineRule="auto"/>
        <w:ind w:firstLine="211"/>
        <w:rPr>
          <w:rFonts w:ascii="ＭＳ 明朝" w:hAnsi="ＭＳ 明朝"/>
          <w:b/>
          <w:bCs/>
          <w:sz w:val="21"/>
          <w:szCs w:val="21"/>
        </w:rPr>
      </w:pPr>
      <w:r w:rsidRPr="00247888">
        <w:rPr>
          <w:rFonts w:ascii="ＭＳ 明朝" w:hAnsi="ＭＳ 明朝"/>
          <w:b/>
          <w:bCs/>
          <w:sz w:val="21"/>
          <w:szCs w:val="21"/>
        </w:rPr>
        <w:t>この点は、既に多くの論者が指摘し、今日では確立された見解になっている</w:t>
      </w:r>
      <w:r w:rsidR="00864003" w:rsidRPr="00247888">
        <w:rPr>
          <w:rFonts w:ascii="ＭＳ 明朝" w:hAnsi="ＭＳ 明朝"/>
          <w:b/>
          <w:bCs/>
          <w:sz w:val="21"/>
          <w:szCs w:val="21"/>
        </w:rPr>
        <w:t>といえよう。</w:t>
      </w:r>
      <w:r w:rsidRPr="00247888">
        <w:rPr>
          <w:rFonts w:ascii="ＭＳ 明朝" w:hAnsi="ＭＳ 明朝"/>
          <w:b/>
          <w:bCs/>
          <w:sz w:val="21"/>
          <w:szCs w:val="21"/>
        </w:rPr>
        <w:t>ここでは</w:t>
      </w:r>
      <w:r w:rsidR="00864003" w:rsidRPr="00247888">
        <w:rPr>
          <w:rFonts w:ascii="ＭＳ 明朝" w:hAnsi="ＭＳ 明朝"/>
          <w:b/>
          <w:bCs/>
          <w:sz w:val="21"/>
          <w:szCs w:val="21"/>
        </w:rPr>
        <w:t>GWB第10次改正で新設された18a条が、「多面的市場やネットワークにおける事業者の市場地位の評価に際しては、特に以下のファクターを考慮する」として、直接的及び間接的ネットワーク効果、ネットワーク効果と関係する規模の利益等の諸要素を列挙していることを指摘するにとどめる。</w:t>
      </w:r>
    </w:p>
    <w:p w14:paraId="3239775E" w14:textId="77777777" w:rsidR="002A471E" w:rsidRPr="00247888" w:rsidRDefault="002A471E" w:rsidP="00827E5D">
      <w:pPr>
        <w:ind w:firstLineChars="0" w:firstLine="0"/>
        <w:rPr>
          <w:rFonts w:ascii="ＭＳ 明朝" w:hAnsi="ＭＳ 明朝"/>
          <w:b/>
          <w:bCs/>
          <w:sz w:val="21"/>
          <w:szCs w:val="21"/>
        </w:rPr>
      </w:pPr>
    </w:p>
    <w:p w14:paraId="165E1561" w14:textId="063D616B" w:rsidR="002A471E" w:rsidRPr="00247888" w:rsidRDefault="002A471E" w:rsidP="0067715A">
      <w:pPr>
        <w:pStyle w:val="2"/>
        <w:ind w:firstLineChars="0" w:firstLine="0"/>
      </w:pPr>
      <w:r w:rsidRPr="00247888">
        <w:t>（</w:t>
      </w:r>
      <w:r w:rsidR="00050DCD" w:rsidRPr="00247888">
        <w:t>2</w:t>
      </w:r>
      <w:r w:rsidRPr="00247888">
        <w:t>）</w:t>
      </w:r>
      <w:r w:rsidR="008E1D67" w:rsidRPr="00247888">
        <w:t>搾取的濫用と妨害的濫用の混交</w:t>
      </w:r>
      <w:r w:rsidR="009B12A4" w:rsidRPr="00247888">
        <w:t>(同時適用)</w:t>
      </w:r>
    </w:p>
    <w:p w14:paraId="4A95A3D1" w14:textId="299E907C" w:rsidR="003C0771" w:rsidRPr="00247888" w:rsidRDefault="003C0771" w:rsidP="003C0771">
      <w:pPr>
        <w:ind w:firstLine="211"/>
        <w:rPr>
          <w:rFonts w:ascii="ＭＳ 明朝" w:hAnsi="ＭＳ 明朝"/>
          <w:b/>
          <w:bCs/>
          <w:sz w:val="21"/>
          <w:szCs w:val="21"/>
        </w:rPr>
      </w:pPr>
      <w:r w:rsidRPr="00247888">
        <w:rPr>
          <w:rFonts w:ascii="ＭＳ 明朝" w:hAnsi="ＭＳ 明朝"/>
          <w:b/>
          <w:bCs/>
          <w:sz w:val="21"/>
          <w:szCs w:val="21"/>
        </w:rPr>
        <w:t>市場支配的地位の濫用に関する規定が、判例と学説の進展に伴って次第に整備され、19条がその1項で一般条項とし、2項で例示を挙げるようになってから、具体的な事件は、2項1号は妨害的濫用、2項2号は搾取的濫用と分けて適用されてきた。</w:t>
      </w:r>
    </w:p>
    <w:p w14:paraId="4D2762DC" w14:textId="3032775A" w:rsidR="003C0771" w:rsidRPr="00247888" w:rsidRDefault="003C0771" w:rsidP="003C0771">
      <w:pPr>
        <w:ind w:firstLine="211"/>
        <w:rPr>
          <w:rFonts w:ascii="ＭＳ 明朝" w:hAnsi="ＭＳ 明朝"/>
          <w:b/>
          <w:bCs/>
          <w:sz w:val="21"/>
          <w:szCs w:val="21"/>
        </w:rPr>
      </w:pPr>
      <w:r w:rsidRPr="00247888">
        <w:rPr>
          <w:rFonts w:ascii="ＭＳ 明朝" w:hAnsi="ＭＳ 明朝"/>
          <w:b/>
          <w:bCs/>
          <w:sz w:val="21"/>
          <w:szCs w:val="21"/>
        </w:rPr>
        <w:t>妨害的濫用は、市場支配的地位があっても、なお残っている競争を保護するために適用される（＝</w:t>
      </w:r>
      <w:r w:rsidR="006138BA" w:rsidRPr="00247888">
        <w:rPr>
          <w:rFonts w:ascii="ＭＳ 明朝" w:hAnsi="ＭＳ 明朝"/>
          <w:b/>
          <w:bCs/>
          <w:sz w:val="21"/>
          <w:szCs w:val="21"/>
        </w:rPr>
        <w:t>「残されている競争の保護」</w:t>
      </w:r>
      <w:r w:rsidRPr="00247888">
        <w:rPr>
          <w:rFonts w:ascii="ＭＳ 明朝" w:hAnsi="ＭＳ 明朝"/>
          <w:b/>
          <w:bCs/>
          <w:sz w:val="21"/>
          <w:szCs w:val="21"/>
        </w:rPr>
        <w:t xml:space="preserve">Schutz des </w:t>
      </w:r>
      <w:proofErr w:type="spellStart"/>
      <w:r w:rsidRPr="00247888">
        <w:rPr>
          <w:rFonts w:ascii="ＭＳ 明朝" w:hAnsi="ＭＳ 明朝"/>
          <w:b/>
          <w:bCs/>
          <w:sz w:val="21"/>
          <w:szCs w:val="21"/>
        </w:rPr>
        <w:t>Restwettbewerb</w:t>
      </w:r>
      <w:proofErr w:type="spellEnd"/>
      <w:r w:rsidRPr="00247888">
        <w:rPr>
          <w:rFonts w:ascii="ＭＳ 明朝" w:hAnsi="ＭＳ 明朝"/>
          <w:b/>
          <w:bCs/>
          <w:sz w:val="21"/>
          <w:szCs w:val="21"/>
        </w:rPr>
        <w:t>）。</w:t>
      </w:r>
    </w:p>
    <w:p w14:paraId="58F79A7C" w14:textId="7BDD15FC" w:rsidR="003C0771" w:rsidRPr="00247888" w:rsidRDefault="003C0771" w:rsidP="003C0771">
      <w:pPr>
        <w:ind w:firstLine="211"/>
        <w:rPr>
          <w:rFonts w:ascii="ＭＳ 明朝" w:hAnsi="ＭＳ 明朝"/>
          <w:b/>
          <w:bCs/>
          <w:sz w:val="21"/>
          <w:szCs w:val="21"/>
        </w:rPr>
      </w:pPr>
      <w:r w:rsidRPr="00247888">
        <w:rPr>
          <w:rFonts w:ascii="ＭＳ 明朝" w:hAnsi="ＭＳ 明朝"/>
          <w:b/>
          <w:bCs/>
          <w:sz w:val="21"/>
          <w:szCs w:val="21"/>
        </w:rPr>
        <w:t>これに対し、搾取的濫用は、</w:t>
      </w:r>
      <w:r w:rsidR="00790EB1" w:rsidRPr="00247888">
        <w:rPr>
          <w:rFonts w:ascii="ＭＳ 明朝" w:hAnsi="ＭＳ 明朝" w:hint="eastAsia"/>
          <w:b/>
          <w:bCs/>
          <w:sz w:val="21"/>
          <w:szCs w:val="21"/>
        </w:rPr>
        <w:t>市場成果に対するコントロール（</w:t>
      </w:r>
      <w:proofErr w:type="spellStart"/>
      <w:r w:rsidRPr="00247888">
        <w:rPr>
          <w:rFonts w:ascii="ＭＳ 明朝" w:hAnsi="ＭＳ 明朝"/>
          <w:b/>
          <w:bCs/>
          <w:sz w:val="21"/>
          <w:szCs w:val="21"/>
        </w:rPr>
        <w:t>Marktergebniskontrole</w:t>
      </w:r>
      <w:proofErr w:type="spellEnd"/>
      <w:r w:rsidR="00790EB1" w:rsidRPr="00247888">
        <w:rPr>
          <w:rFonts w:ascii="ＭＳ 明朝" w:hAnsi="ＭＳ 明朝" w:hint="eastAsia"/>
          <w:b/>
          <w:bCs/>
          <w:sz w:val="21"/>
          <w:szCs w:val="21"/>
        </w:rPr>
        <w:t>）と性格付けがなされている。</w:t>
      </w:r>
    </w:p>
    <w:p w14:paraId="60D9CE33" w14:textId="5D26FCA3" w:rsidR="009816EF" w:rsidRPr="00247888" w:rsidRDefault="003C0771" w:rsidP="00790EB1">
      <w:pPr>
        <w:ind w:firstLine="211"/>
        <w:rPr>
          <w:rFonts w:ascii="ＭＳ 明朝" w:hAnsi="ＭＳ 明朝"/>
          <w:b/>
          <w:bCs/>
          <w:sz w:val="21"/>
          <w:szCs w:val="21"/>
        </w:rPr>
      </w:pPr>
      <w:r w:rsidRPr="00247888">
        <w:rPr>
          <w:rFonts w:ascii="ＭＳ 明朝" w:hAnsi="ＭＳ 明朝"/>
          <w:b/>
          <w:bCs/>
          <w:sz w:val="21"/>
          <w:szCs w:val="21"/>
        </w:rPr>
        <w:t>ところが、VBL-</w:t>
      </w:r>
      <w:proofErr w:type="spellStart"/>
      <w:r w:rsidRPr="00247888">
        <w:rPr>
          <w:rFonts w:ascii="ＭＳ 明朝" w:hAnsi="ＭＳ 明朝"/>
          <w:b/>
          <w:bCs/>
          <w:sz w:val="21"/>
          <w:szCs w:val="21"/>
        </w:rPr>
        <w:t>Gegenwert</w:t>
      </w:r>
      <w:proofErr w:type="spellEnd"/>
      <w:r w:rsidRPr="00247888">
        <w:rPr>
          <w:rFonts w:ascii="ＭＳ 明朝" w:hAnsi="ＭＳ 明朝"/>
          <w:b/>
          <w:bCs/>
          <w:sz w:val="21"/>
          <w:szCs w:val="21"/>
        </w:rPr>
        <w:t>事件も、また</w:t>
      </w:r>
      <w:proofErr w:type="spellStart"/>
      <w:r w:rsidRPr="00247888">
        <w:rPr>
          <w:rFonts w:ascii="ＭＳ 明朝" w:hAnsi="ＭＳ 明朝"/>
          <w:b/>
          <w:bCs/>
          <w:sz w:val="21"/>
          <w:szCs w:val="21"/>
        </w:rPr>
        <w:t>Pechstein</w:t>
      </w:r>
      <w:proofErr w:type="spellEnd"/>
      <w:r w:rsidRPr="00247888">
        <w:rPr>
          <w:rFonts w:ascii="ＭＳ 明朝" w:hAnsi="ＭＳ 明朝"/>
          <w:b/>
          <w:bCs/>
          <w:sz w:val="21"/>
          <w:szCs w:val="21"/>
        </w:rPr>
        <w:t>事件も、</w:t>
      </w:r>
      <w:r w:rsidR="009816EF" w:rsidRPr="00247888">
        <w:rPr>
          <w:rFonts w:ascii="ＭＳ 明朝" w:hAnsi="ＭＳ 明朝"/>
          <w:b/>
          <w:bCs/>
          <w:sz w:val="21"/>
          <w:szCs w:val="21"/>
        </w:rPr>
        <w:t>搾取的濫用</w:t>
      </w:r>
      <w:r w:rsidR="009816EF" w:rsidRPr="00247888">
        <w:rPr>
          <w:rFonts w:ascii="ＭＳ 明朝" w:hAnsi="ＭＳ 明朝" w:hint="eastAsia"/>
          <w:b/>
          <w:bCs/>
          <w:sz w:val="21"/>
          <w:szCs w:val="21"/>
        </w:rPr>
        <w:t>の事案であるのに、19条</w:t>
      </w:r>
      <w:r w:rsidR="009816EF" w:rsidRPr="00247888">
        <w:rPr>
          <w:rFonts w:ascii="ＭＳ 明朝" w:hAnsi="ＭＳ 明朝"/>
          <w:b/>
          <w:bCs/>
          <w:sz w:val="21"/>
          <w:szCs w:val="21"/>
        </w:rPr>
        <w:t>2項2号</w:t>
      </w:r>
      <w:r w:rsidR="009816EF" w:rsidRPr="00247888">
        <w:rPr>
          <w:rFonts w:ascii="ＭＳ 明朝" w:hAnsi="ＭＳ 明朝" w:hint="eastAsia"/>
          <w:b/>
          <w:bCs/>
          <w:sz w:val="21"/>
          <w:szCs w:val="21"/>
        </w:rPr>
        <w:t>は「比較市場」を要求するので適用しにくい事案であることから、</w:t>
      </w:r>
      <w:r w:rsidRPr="00247888">
        <w:rPr>
          <w:rFonts w:ascii="ＭＳ 明朝" w:hAnsi="ＭＳ 明朝"/>
          <w:b/>
          <w:bCs/>
          <w:sz w:val="21"/>
          <w:szCs w:val="21"/>
        </w:rPr>
        <w:t>19条1項を根拠にし</w:t>
      </w:r>
      <w:r w:rsidR="009816EF" w:rsidRPr="00247888">
        <w:rPr>
          <w:rFonts w:ascii="ＭＳ 明朝" w:hAnsi="ＭＳ 明朝" w:hint="eastAsia"/>
          <w:b/>
          <w:bCs/>
          <w:sz w:val="21"/>
          <w:szCs w:val="21"/>
        </w:rPr>
        <w:t>た。</w:t>
      </w:r>
      <w:r w:rsidR="00790EB1" w:rsidRPr="00247888">
        <w:rPr>
          <w:rFonts w:ascii="ＭＳ 明朝" w:hAnsi="ＭＳ 明朝" w:hint="eastAsia"/>
          <w:b/>
          <w:bCs/>
          <w:sz w:val="21"/>
          <w:szCs w:val="21"/>
        </w:rPr>
        <w:t>連邦カルテル庁とBGH本決定は、これらを</w:t>
      </w:r>
      <w:r w:rsidR="00790EB1" w:rsidRPr="00247888">
        <w:rPr>
          <w:rFonts w:ascii="ＭＳ 明朝" w:hAnsi="ＭＳ 明朝"/>
          <w:b/>
          <w:bCs/>
          <w:sz w:val="21"/>
          <w:szCs w:val="21"/>
        </w:rPr>
        <w:t>先例として挙げ</w:t>
      </w:r>
      <w:r w:rsidR="00790EB1" w:rsidRPr="00247888">
        <w:rPr>
          <w:rFonts w:ascii="ＭＳ 明朝" w:hAnsi="ＭＳ 明朝" w:hint="eastAsia"/>
          <w:b/>
          <w:bCs/>
          <w:sz w:val="21"/>
          <w:szCs w:val="21"/>
        </w:rPr>
        <w:t>、</w:t>
      </w:r>
      <w:r w:rsidR="00790EB1" w:rsidRPr="00247888">
        <w:rPr>
          <w:rFonts w:ascii="ＭＳ 明朝" w:hAnsi="ＭＳ 明朝"/>
          <w:b/>
          <w:bCs/>
          <w:sz w:val="21"/>
          <w:szCs w:val="21"/>
        </w:rPr>
        <w:t>19条1項を根拠にし</w:t>
      </w:r>
      <w:r w:rsidR="00790EB1" w:rsidRPr="00247888">
        <w:rPr>
          <w:rFonts w:ascii="ＭＳ 明朝" w:hAnsi="ＭＳ 明朝" w:hint="eastAsia"/>
          <w:b/>
          <w:bCs/>
          <w:sz w:val="21"/>
          <w:szCs w:val="21"/>
        </w:rPr>
        <w:t>た。</w:t>
      </w:r>
    </w:p>
    <w:p w14:paraId="3B092720" w14:textId="5A06092A" w:rsidR="003C0771" w:rsidRPr="00247888" w:rsidRDefault="009816EF" w:rsidP="00790EB1">
      <w:pPr>
        <w:ind w:firstLine="211"/>
        <w:rPr>
          <w:rFonts w:ascii="ＭＳ 明朝" w:hAnsi="ＭＳ 明朝"/>
          <w:b/>
          <w:bCs/>
          <w:sz w:val="21"/>
          <w:szCs w:val="21"/>
        </w:rPr>
      </w:pPr>
      <w:r w:rsidRPr="00247888">
        <w:rPr>
          <w:rFonts w:ascii="ＭＳ 明朝" w:hAnsi="ＭＳ 明朝" w:hint="eastAsia"/>
          <w:b/>
          <w:bCs/>
          <w:sz w:val="21"/>
          <w:szCs w:val="21"/>
        </w:rPr>
        <w:t>本件</w:t>
      </w:r>
      <w:r w:rsidR="003C0771" w:rsidRPr="00247888">
        <w:rPr>
          <w:rFonts w:ascii="ＭＳ 明朝" w:hAnsi="ＭＳ 明朝"/>
          <w:b/>
          <w:bCs/>
          <w:sz w:val="21"/>
          <w:szCs w:val="21"/>
        </w:rPr>
        <w:t>では、</w:t>
      </w:r>
      <w:bookmarkStart w:id="96" w:name="_Hlk201497113"/>
      <w:r w:rsidRPr="00247888">
        <w:rPr>
          <w:rFonts w:ascii="ＭＳ 明朝" w:hAnsi="ＭＳ 明朝" w:hint="eastAsia"/>
          <w:b/>
          <w:bCs/>
          <w:sz w:val="21"/>
          <w:szCs w:val="21"/>
        </w:rPr>
        <w:t>同じ理由から、かつ</w:t>
      </w:r>
      <w:r w:rsidR="003C0771" w:rsidRPr="00247888">
        <w:rPr>
          <w:rFonts w:ascii="ＭＳ 明朝" w:hAnsi="ＭＳ 明朝"/>
          <w:b/>
          <w:bCs/>
          <w:sz w:val="21"/>
          <w:szCs w:val="21"/>
        </w:rPr>
        <w:t>搾取的濫用と妨害的濫用の混交がみられる実態を捉えて、</w:t>
      </w:r>
      <w:bookmarkEnd w:id="96"/>
      <w:r w:rsidR="00C661B0" w:rsidRPr="00247888">
        <w:rPr>
          <w:rFonts w:ascii="ＭＳ 明朝" w:hAnsi="ＭＳ 明朝" w:hint="eastAsia"/>
          <w:b/>
          <w:bCs/>
          <w:sz w:val="21"/>
          <w:szCs w:val="21"/>
        </w:rPr>
        <w:t>両者を分けて定めている</w:t>
      </w:r>
      <w:r w:rsidR="00C661B0" w:rsidRPr="00247888">
        <w:rPr>
          <w:rFonts w:ascii="ＭＳ 明朝" w:hAnsi="ＭＳ 明朝"/>
          <w:b/>
          <w:bCs/>
          <w:sz w:val="21"/>
          <w:szCs w:val="21"/>
        </w:rPr>
        <w:t>19条</w:t>
      </w:r>
      <w:r w:rsidR="00C661B0" w:rsidRPr="00247888">
        <w:rPr>
          <w:rFonts w:ascii="ＭＳ 明朝" w:hAnsi="ＭＳ 明朝" w:hint="eastAsia"/>
          <w:b/>
          <w:bCs/>
          <w:sz w:val="21"/>
          <w:szCs w:val="21"/>
        </w:rPr>
        <w:t>2項の1号と2号ではなく、</w:t>
      </w:r>
      <w:bookmarkStart w:id="97" w:name="_Hlk201497133"/>
      <w:r w:rsidR="003C0771" w:rsidRPr="00247888">
        <w:rPr>
          <w:rFonts w:ascii="ＭＳ 明朝" w:hAnsi="ＭＳ 明朝"/>
          <w:b/>
          <w:bCs/>
          <w:sz w:val="21"/>
          <w:szCs w:val="21"/>
        </w:rPr>
        <w:t>19条1項</w:t>
      </w:r>
      <w:bookmarkEnd w:id="97"/>
      <w:r w:rsidR="00790EB1" w:rsidRPr="00247888">
        <w:rPr>
          <w:rFonts w:ascii="ＭＳ 明朝" w:hAnsi="ＭＳ 明朝" w:hint="eastAsia"/>
          <w:b/>
          <w:bCs/>
          <w:sz w:val="21"/>
          <w:szCs w:val="21"/>
        </w:rPr>
        <w:t>の事案</w:t>
      </w:r>
      <w:r w:rsidR="003C0771" w:rsidRPr="00247888">
        <w:rPr>
          <w:rFonts w:ascii="ＭＳ 明朝" w:hAnsi="ＭＳ 明朝"/>
          <w:b/>
          <w:bCs/>
          <w:sz w:val="21"/>
          <w:szCs w:val="21"/>
        </w:rPr>
        <w:t>とした</w:t>
      </w:r>
      <w:r w:rsidR="00C661B0" w:rsidRPr="00247888">
        <w:rPr>
          <w:rFonts w:ascii="ＭＳ 明朝" w:hAnsi="ＭＳ 明朝" w:hint="eastAsia"/>
          <w:b/>
          <w:bCs/>
          <w:sz w:val="21"/>
          <w:szCs w:val="21"/>
        </w:rPr>
        <w:t>のである</w:t>
      </w:r>
      <w:r w:rsidR="003C0771" w:rsidRPr="00247888">
        <w:rPr>
          <w:rStyle w:val="af4"/>
          <w:rFonts w:ascii="ＭＳ 明朝" w:hAnsi="ＭＳ 明朝"/>
          <w:b/>
          <w:bCs/>
          <w:sz w:val="21"/>
          <w:szCs w:val="21"/>
        </w:rPr>
        <w:footnoteReference w:id="63"/>
      </w:r>
      <w:r w:rsidR="003C0771" w:rsidRPr="00247888">
        <w:rPr>
          <w:rFonts w:ascii="ＭＳ 明朝" w:hAnsi="ＭＳ 明朝"/>
          <w:b/>
          <w:bCs/>
          <w:sz w:val="21"/>
          <w:szCs w:val="21"/>
        </w:rPr>
        <w:t>。</w:t>
      </w:r>
    </w:p>
    <w:p w14:paraId="7FB6657F" w14:textId="2B6F2311" w:rsidR="00C661B0" w:rsidRPr="00247888" w:rsidRDefault="00C661B0" w:rsidP="009816EF">
      <w:pPr>
        <w:ind w:firstLine="211"/>
        <w:rPr>
          <w:rFonts w:ascii="ＭＳ 明朝" w:hAnsi="ＭＳ 明朝"/>
          <w:b/>
          <w:bCs/>
          <w:sz w:val="21"/>
          <w:szCs w:val="21"/>
          <w:lang w:val="de-DE"/>
        </w:rPr>
      </w:pPr>
      <w:bookmarkStart w:id="98" w:name="_Hlk201497155"/>
      <w:r w:rsidRPr="00247888">
        <w:rPr>
          <w:rFonts w:ascii="ＭＳ 明朝" w:hAnsi="ＭＳ 明朝"/>
          <w:b/>
          <w:bCs/>
          <w:sz w:val="21"/>
          <w:szCs w:val="21"/>
        </w:rPr>
        <w:t>「新しいのは、</w:t>
      </w:r>
      <w:r w:rsidRPr="00247888">
        <w:rPr>
          <w:rFonts w:ascii="ＭＳ 明朝" w:hAnsi="ＭＳ 明朝"/>
          <w:b/>
          <w:bCs/>
          <w:sz w:val="21"/>
          <w:szCs w:val="21"/>
          <w:u w:val="single"/>
        </w:rPr>
        <w:t>インターネット</w:t>
      </w:r>
      <w:r w:rsidRPr="00247888">
        <w:rPr>
          <w:rFonts w:ascii="ＭＳ 明朝" w:hAnsi="ＭＳ 明朝" w:hint="eastAsia"/>
          <w:b/>
          <w:bCs/>
          <w:sz w:val="21"/>
          <w:szCs w:val="21"/>
          <w:u w:val="single"/>
        </w:rPr>
        <w:t>の多面</w:t>
      </w:r>
      <w:r w:rsidRPr="00247888">
        <w:rPr>
          <w:rFonts w:ascii="ＭＳ 明朝" w:hAnsi="ＭＳ 明朝"/>
          <w:b/>
          <w:bCs/>
          <w:sz w:val="21"/>
          <w:szCs w:val="21"/>
          <w:u w:val="single"/>
        </w:rPr>
        <w:t>市場の特殊性にねらいをつけた搾取と妨害の</w:t>
      </w:r>
      <w:hyperlink r:id="rId21" w:anchor="#" w:history="1">
        <w:r w:rsidRPr="00247888">
          <w:rPr>
            <w:rStyle w:val="ae"/>
            <w:rFonts w:ascii="ＭＳ 明朝" w:hAnsi="ＭＳ 明朝"/>
            <w:b/>
            <w:bCs/>
            <w:color w:val="auto"/>
            <w:sz w:val="21"/>
            <w:szCs w:val="21"/>
          </w:rPr>
          <w:t>組み合わせ</w:t>
        </w:r>
      </w:hyperlink>
      <w:r w:rsidRPr="00247888">
        <w:rPr>
          <w:rFonts w:ascii="ＭＳ 明朝" w:hAnsi="ＭＳ 明朝"/>
          <w:b/>
          <w:bCs/>
          <w:sz w:val="21"/>
          <w:szCs w:val="21"/>
        </w:rPr>
        <w:t>である。」</w:t>
      </w:r>
      <w:bookmarkEnd w:id="98"/>
      <w:r w:rsidR="00BB3360" w:rsidRPr="00247888">
        <w:rPr>
          <w:rStyle w:val="af4"/>
          <w:rFonts w:ascii="ＭＳ 明朝" w:hAnsi="ＭＳ 明朝"/>
          <w:b/>
          <w:bCs/>
          <w:sz w:val="21"/>
          <w:szCs w:val="21"/>
        </w:rPr>
        <w:footnoteReference w:id="64"/>
      </w:r>
    </w:p>
    <w:p w14:paraId="234F1F6B" w14:textId="77777777" w:rsidR="00C661B0" w:rsidRPr="00247888" w:rsidRDefault="00C661B0" w:rsidP="00790EB1">
      <w:pPr>
        <w:ind w:firstLine="211"/>
        <w:rPr>
          <w:rFonts w:ascii="ＭＳ 明朝" w:hAnsi="ＭＳ 明朝"/>
          <w:b/>
          <w:bCs/>
          <w:sz w:val="21"/>
          <w:szCs w:val="21"/>
          <w:lang w:val="de-DE"/>
        </w:rPr>
      </w:pPr>
    </w:p>
    <w:p w14:paraId="23F89A2F" w14:textId="0AC8D860" w:rsidR="00C661B0" w:rsidRPr="00247888" w:rsidRDefault="00C661B0" w:rsidP="00751A97">
      <w:pPr>
        <w:pStyle w:val="2"/>
        <w:ind w:firstLineChars="0" w:firstLine="0"/>
      </w:pPr>
      <w:r w:rsidRPr="00247888">
        <w:t>（3）BGH</w:t>
      </w:r>
      <w:r w:rsidR="00D5149C" w:rsidRPr="00247888">
        <w:rPr>
          <w:rFonts w:hint="eastAsia"/>
        </w:rPr>
        <w:t>と</w:t>
      </w:r>
      <w:r w:rsidR="007305BD" w:rsidRPr="00247888">
        <w:t>競争</w:t>
      </w:r>
      <w:r w:rsidRPr="00247888">
        <w:t>妨害的</w:t>
      </w:r>
      <w:r w:rsidR="007305BD" w:rsidRPr="00247888">
        <w:rPr>
          <w:rFonts w:hint="eastAsia"/>
        </w:rPr>
        <w:t>効果</w:t>
      </w:r>
    </w:p>
    <w:p w14:paraId="133FB14D" w14:textId="4C7C25D3" w:rsidR="00C661B0" w:rsidRPr="00247888" w:rsidRDefault="00A305BC" w:rsidP="00A305BC">
      <w:pPr>
        <w:ind w:left="200" w:firstLineChars="0" w:firstLine="0"/>
        <w:rPr>
          <w:rFonts w:ascii="ＭＳ 明朝" w:hAnsi="ＭＳ 明朝"/>
          <w:b/>
          <w:bCs/>
          <w:sz w:val="21"/>
          <w:szCs w:val="21"/>
          <w:lang w:val="de-DE"/>
        </w:rPr>
      </w:pPr>
      <w:r w:rsidRPr="00247888">
        <w:rPr>
          <w:rFonts w:ascii="ＭＳ 明朝" w:hAnsi="ＭＳ 明朝" w:hint="eastAsia"/>
          <w:b/>
          <w:bCs/>
          <w:sz w:val="21"/>
          <w:szCs w:val="21"/>
        </w:rPr>
        <w:t>（ⅰ）</w:t>
      </w:r>
      <w:r w:rsidR="00A428CF" w:rsidRPr="00247888">
        <w:rPr>
          <w:rFonts w:ascii="ＭＳ 明朝" w:hAnsi="ＭＳ 明朝" w:hint="eastAsia"/>
          <w:b/>
          <w:bCs/>
          <w:sz w:val="21"/>
          <w:szCs w:val="21"/>
        </w:rPr>
        <w:t>既に引用したように、BGH本決定は、</w:t>
      </w:r>
      <w:r w:rsidR="00C661B0" w:rsidRPr="00247888">
        <w:rPr>
          <w:rFonts w:ascii="ＭＳ 明朝" w:hAnsi="ＭＳ 明朝"/>
          <w:b/>
          <w:bCs/>
          <w:sz w:val="21"/>
          <w:szCs w:val="21"/>
        </w:rPr>
        <w:t>「</w:t>
      </w:r>
      <w:r w:rsidR="00C661B0" w:rsidRPr="00247888">
        <w:rPr>
          <w:rFonts w:ascii="ＭＳ 明朝" w:hAnsi="ＭＳ 明朝"/>
          <w:b/>
          <w:bCs/>
          <w:sz w:val="21"/>
          <w:szCs w:val="21"/>
          <w:u w:val="single"/>
        </w:rPr>
        <w:t>押し付けられたサービス拡大による競争侵害は、利用者の搾取からだけでなく、その競争妨害的影響からも生じる</w:t>
      </w:r>
      <w:r w:rsidR="00C661B0" w:rsidRPr="00247888">
        <w:rPr>
          <w:rFonts w:ascii="ＭＳ 明朝" w:hAnsi="ＭＳ 明朝"/>
          <w:b/>
          <w:bCs/>
          <w:sz w:val="21"/>
          <w:szCs w:val="21"/>
        </w:rPr>
        <w:t>」</w:t>
      </w:r>
      <w:r w:rsidR="0067715A" w:rsidRPr="00247888">
        <w:rPr>
          <w:rFonts w:ascii="ＭＳ 明朝" w:hAnsi="ＭＳ 明朝" w:hint="eastAsia"/>
          <w:b/>
          <w:bCs/>
          <w:sz w:val="21"/>
          <w:szCs w:val="21"/>
        </w:rPr>
        <w:t>（</w:t>
      </w:r>
      <w:r w:rsidR="00C661B0" w:rsidRPr="00247888">
        <w:rPr>
          <w:rFonts w:ascii="ＭＳ 明朝" w:hAnsi="ＭＳ 明朝" w:hint="eastAsia"/>
          <w:b/>
          <w:bCs/>
          <w:sz w:val="21"/>
          <w:szCs w:val="21"/>
        </w:rPr>
        <w:t>BGH</w:t>
      </w:r>
      <w:r w:rsidR="00B14E8E" w:rsidRPr="00247888">
        <w:rPr>
          <w:rFonts w:ascii="ＭＳ 明朝" w:hAnsi="ＭＳ 明朝" w:hint="eastAsia"/>
          <w:b/>
          <w:bCs/>
          <w:sz w:val="21"/>
          <w:szCs w:val="21"/>
        </w:rPr>
        <w:t xml:space="preserve"> </w:t>
      </w:r>
      <w:r w:rsidR="00C661B0" w:rsidRPr="00247888">
        <w:rPr>
          <w:rFonts w:ascii="ＭＳ 明朝" w:hAnsi="ＭＳ 明朝"/>
          <w:b/>
          <w:bCs/>
          <w:sz w:val="21"/>
          <w:szCs w:val="21"/>
        </w:rPr>
        <w:t>Rn</w:t>
      </w:r>
      <w:r w:rsidR="00C661B0" w:rsidRPr="00247888">
        <w:rPr>
          <w:rFonts w:ascii="ＭＳ 明朝" w:hAnsi="ＭＳ 明朝" w:hint="eastAsia"/>
          <w:b/>
          <w:bCs/>
          <w:sz w:val="21"/>
          <w:szCs w:val="21"/>
        </w:rPr>
        <w:t>.</w:t>
      </w:r>
      <w:r w:rsidR="00C661B0" w:rsidRPr="00247888">
        <w:rPr>
          <w:rFonts w:ascii="ＭＳ 明朝" w:hAnsi="ＭＳ 明朝"/>
          <w:b/>
          <w:bCs/>
          <w:sz w:val="21"/>
          <w:szCs w:val="21"/>
        </w:rPr>
        <w:t>64</w:t>
      </w:r>
      <w:r w:rsidR="00A428CF" w:rsidRPr="00247888">
        <w:rPr>
          <w:rFonts w:ascii="ＭＳ 明朝" w:hAnsi="ＭＳ 明朝" w:hint="eastAsia"/>
          <w:b/>
          <w:bCs/>
          <w:sz w:val="21"/>
          <w:szCs w:val="21"/>
        </w:rPr>
        <w:t>.二1(3)参照</w:t>
      </w:r>
      <w:r w:rsidR="0067715A" w:rsidRPr="00247888">
        <w:rPr>
          <w:rFonts w:ascii="ＭＳ 明朝" w:hAnsi="ＭＳ 明朝" w:hint="eastAsia"/>
          <w:b/>
          <w:bCs/>
          <w:sz w:val="21"/>
          <w:szCs w:val="21"/>
        </w:rPr>
        <w:t>）、として、タテの関係だけでなく、ヨコの関係における競争制限的効果も指摘する</w:t>
      </w:r>
      <w:r w:rsidR="00A428CF" w:rsidRPr="00247888">
        <w:rPr>
          <w:rFonts w:ascii="ＭＳ 明朝" w:hAnsi="ＭＳ 明朝" w:hint="eastAsia"/>
          <w:b/>
          <w:bCs/>
          <w:sz w:val="21"/>
          <w:szCs w:val="21"/>
        </w:rPr>
        <w:t>。</w:t>
      </w:r>
    </w:p>
    <w:p w14:paraId="705B7897" w14:textId="42F2BE3F" w:rsidR="0067715A" w:rsidRPr="00247888" w:rsidRDefault="0067715A" w:rsidP="00C661B0">
      <w:pPr>
        <w:ind w:leftChars="100" w:left="200" w:firstLine="211"/>
        <w:rPr>
          <w:rFonts w:ascii="ＭＳ 明朝" w:hAnsi="ＭＳ 明朝"/>
          <w:b/>
          <w:bCs/>
          <w:sz w:val="21"/>
          <w:szCs w:val="21"/>
          <w:lang w:val="de-DE"/>
        </w:rPr>
      </w:pPr>
      <w:bookmarkStart w:id="99" w:name="_Hlk202091863"/>
      <w:r w:rsidRPr="00247888">
        <w:rPr>
          <w:rFonts w:ascii="ＭＳ 明朝" w:hAnsi="ＭＳ 明朝" w:hint="eastAsia"/>
          <w:b/>
          <w:bCs/>
          <w:sz w:val="21"/>
          <w:szCs w:val="21"/>
        </w:rPr>
        <w:t>「</w:t>
      </w:r>
      <w:r w:rsidRPr="00247888">
        <w:rPr>
          <w:rFonts w:ascii="ＭＳ 明朝" w:hAnsi="ＭＳ 明朝"/>
          <w:b/>
          <w:bCs/>
          <w:sz w:val="21"/>
          <w:szCs w:val="21"/>
        </w:rPr>
        <w:t>本件で違反が問われている利用規約が反競争的な市場成果</w:t>
      </w:r>
      <w:r w:rsidRPr="00247888">
        <w:rPr>
          <w:rFonts w:ascii="ＭＳ 明朝" w:hAnsi="ＭＳ 明朝" w:hint="eastAsia"/>
          <w:b/>
          <w:bCs/>
          <w:sz w:val="21"/>
          <w:szCs w:val="21"/>
          <w:lang w:val="de-DE"/>
        </w:rPr>
        <w:t>（</w:t>
      </w:r>
      <w:r w:rsidRPr="00247888">
        <w:rPr>
          <w:rFonts w:ascii="ＭＳ 明朝" w:hAnsi="ＭＳ 明朝"/>
          <w:b/>
          <w:bCs/>
          <w:sz w:val="21"/>
          <w:szCs w:val="21"/>
          <w:lang w:val="de-DE"/>
        </w:rPr>
        <w:t>wettbewerbswidrigen Marktergebnis</w:t>
      </w:r>
      <w:r w:rsidRPr="00247888">
        <w:rPr>
          <w:rFonts w:ascii="ＭＳ 明朝" w:hAnsi="ＭＳ 明朝" w:hint="eastAsia"/>
          <w:b/>
          <w:bCs/>
          <w:sz w:val="21"/>
          <w:szCs w:val="21"/>
          <w:lang w:val="de-DE"/>
        </w:rPr>
        <w:t>）</w:t>
      </w:r>
      <w:r w:rsidRPr="00247888">
        <w:rPr>
          <w:rFonts w:ascii="ＭＳ 明朝" w:hAnsi="ＭＳ 明朝"/>
          <w:b/>
          <w:bCs/>
          <w:sz w:val="21"/>
          <w:szCs w:val="21"/>
        </w:rPr>
        <w:t>につながることは疑いの余地がない。なぜなら、それは機能する競争</w:t>
      </w:r>
      <w:r w:rsidRPr="00247888">
        <w:rPr>
          <w:rFonts w:ascii="ＭＳ 明朝" w:hAnsi="ＭＳ 明朝" w:hint="eastAsia"/>
          <w:b/>
          <w:bCs/>
          <w:sz w:val="21"/>
          <w:szCs w:val="21"/>
        </w:rPr>
        <w:t>（</w:t>
      </w:r>
      <w:r w:rsidRPr="00247888">
        <w:rPr>
          <w:rFonts w:ascii="ＭＳ 明朝" w:hAnsi="ＭＳ 明朝"/>
          <w:b/>
          <w:bCs/>
          <w:sz w:val="21"/>
          <w:szCs w:val="21"/>
          <w:lang w:val="de-DE"/>
        </w:rPr>
        <w:t>funktionierenden Wettbewerbs</w:t>
      </w:r>
      <w:r w:rsidRPr="00247888">
        <w:rPr>
          <w:rFonts w:ascii="ＭＳ 明朝" w:hAnsi="ＭＳ 明朝" w:hint="eastAsia"/>
          <w:b/>
          <w:bCs/>
          <w:sz w:val="21"/>
          <w:szCs w:val="21"/>
          <w:lang w:val="de-DE"/>
        </w:rPr>
        <w:t>）</w:t>
      </w:r>
      <w:r w:rsidRPr="00247888">
        <w:rPr>
          <w:rFonts w:ascii="ＭＳ 明朝" w:hAnsi="ＭＳ 明朝"/>
          <w:b/>
          <w:bCs/>
          <w:sz w:val="21"/>
          <w:szCs w:val="21"/>
        </w:rPr>
        <w:t>の条件下では想定されないからだ</w:t>
      </w:r>
      <w:r w:rsidRPr="00247888">
        <w:rPr>
          <w:rFonts w:ascii="ＭＳ 明朝" w:hAnsi="ＭＳ 明朝" w:hint="eastAsia"/>
          <w:b/>
          <w:bCs/>
          <w:sz w:val="21"/>
          <w:szCs w:val="21"/>
        </w:rPr>
        <w:t>」</w:t>
      </w:r>
      <w:r w:rsidRPr="00247888">
        <w:rPr>
          <w:rFonts w:ascii="ＭＳ 明朝" w:hAnsi="ＭＳ 明朝"/>
          <w:b/>
          <w:bCs/>
          <w:sz w:val="21"/>
          <w:szCs w:val="21"/>
        </w:rPr>
        <w:t>。</w:t>
      </w:r>
      <w:r w:rsidRPr="00247888">
        <w:rPr>
          <w:rFonts w:ascii="ＭＳ 明朝" w:hAnsi="ＭＳ 明朝" w:hint="eastAsia"/>
          <w:b/>
          <w:bCs/>
          <w:sz w:val="21"/>
          <w:szCs w:val="21"/>
        </w:rPr>
        <w:t>（BGH</w:t>
      </w:r>
      <w:r w:rsidR="00B14E8E" w:rsidRPr="00247888">
        <w:rPr>
          <w:rFonts w:ascii="ＭＳ 明朝" w:hAnsi="ＭＳ 明朝" w:hint="eastAsia"/>
          <w:b/>
          <w:bCs/>
          <w:sz w:val="21"/>
          <w:szCs w:val="21"/>
        </w:rPr>
        <w:t xml:space="preserve"> </w:t>
      </w:r>
      <w:r w:rsidRPr="00247888">
        <w:rPr>
          <w:rFonts w:ascii="ＭＳ 明朝" w:hAnsi="ＭＳ 明朝"/>
          <w:b/>
          <w:bCs/>
          <w:sz w:val="21"/>
          <w:szCs w:val="21"/>
          <w:lang w:val="de-DE"/>
        </w:rPr>
        <w:t>Rn.</w:t>
      </w:r>
      <w:r w:rsidRPr="00247888">
        <w:rPr>
          <w:rFonts w:ascii="ＭＳ 明朝" w:hAnsi="ＭＳ 明朝"/>
          <w:b/>
          <w:bCs/>
          <w:sz w:val="21"/>
          <w:szCs w:val="21"/>
        </w:rPr>
        <w:t>84</w:t>
      </w:r>
      <w:r w:rsidRPr="00247888">
        <w:rPr>
          <w:rFonts w:ascii="ＭＳ 明朝" w:hAnsi="ＭＳ 明朝" w:hint="eastAsia"/>
          <w:b/>
          <w:bCs/>
          <w:sz w:val="21"/>
          <w:szCs w:val="21"/>
        </w:rPr>
        <w:t>）</w:t>
      </w:r>
    </w:p>
    <w:p w14:paraId="002E21C2" w14:textId="0DCA13A1" w:rsidR="0067715A" w:rsidRPr="00247888" w:rsidRDefault="0067715A" w:rsidP="0067715A">
      <w:pPr>
        <w:ind w:left="200" w:firstLine="211"/>
        <w:rPr>
          <w:rFonts w:ascii="ＭＳ 明朝" w:hAnsi="ＭＳ 明朝"/>
          <w:b/>
          <w:bCs/>
          <w:sz w:val="21"/>
          <w:szCs w:val="21"/>
        </w:rPr>
      </w:pPr>
      <w:r w:rsidRPr="00247888">
        <w:rPr>
          <w:rFonts w:ascii="ＭＳ 明朝" w:hAnsi="ＭＳ 明朝"/>
          <w:b/>
          <w:bCs/>
          <w:sz w:val="21"/>
          <w:szCs w:val="21"/>
          <w:lang w:val="de-DE"/>
        </w:rPr>
        <w:t>「</w:t>
      </w:r>
      <w:r w:rsidRPr="00247888">
        <w:rPr>
          <w:rFonts w:ascii="ＭＳ 明朝" w:hAnsi="ＭＳ 明朝" w:hint="eastAsia"/>
          <w:b/>
          <w:bCs/>
          <w:sz w:val="21"/>
          <w:szCs w:val="21"/>
        </w:rPr>
        <w:t>連邦カルテル庁</w:t>
      </w:r>
      <w:r w:rsidRPr="00247888">
        <w:rPr>
          <w:rFonts w:ascii="ＭＳ 明朝" w:hAnsi="ＭＳ 明朝"/>
          <w:b/>
          <w:bCs/>
          <w:sz w:val="21"/>
          <w:szCs w:val="21"/>
        </w:rPr>
        <w:t>は、この（規範的な性格を持つ）期待を、かなりの数のユーザーが個人情報の開示を減らしたいと考えているという調査結果に結び付けている。これらの</w:t>
      </w:r>
      <w:r w:rsidRPr="00247888">
        <w:rPr>
          <w:rFonts w:ascii="ＭＳ 明朝" w:hAnsi="ＭＳ 明朝"/>
          <w:b/>
          <w:bCs/>
          <w:sz w:val="21"/>
          <w:szCs w:val="21"/>
        </w:rPr>
        <w:lastRenderedPageBreak/>
        <w:t>調査結果からも、当該取引条件が、競争を妨害する性格をもつことが根拠付けてられいる。」</w:t>
      </w:r>
      <w:r w:rsidRPr="00247888">
        <w:rPr>
          <w:rFonts w:ascii="ＭＳ 明朝" w:hAnsi="ＭＳ 明朝" w:hint="eastAsia"/>
          <w:b/>
          <w:bCs/>
          <w:sz w:val="21"/>
          <w:szCs w:val="21"/>
        </w:rPr>
        <w:t>(BGH</w:t>
      </w:r>
      <w:r w:rsidR="00E71038" w:rsidRPr="00247888">
        <w:rPr>
          <w:rFonts w:ascii="ＭＳ 明朝" w:hAnsi="ＭＳ 明朝" w:hint="eastAsia"/>
          <w:b/>
          <w:bCs/>
          <w:sz w:val="21"/>
          <w:szCs w:val="21"/>
        </w:rPr>
        <w:t xml:space="preserve"> </w:t>
      </w:r>
      <w:r w:rsidRPr="00247888">
        <w:rPr>
          <w:rFonts w:ascii="ＭＳ 明朝" w:hAnsi="ＭＳ 明朝"/>
          <w:b/>
          <w:bCs/>
          <w:sz w:val="21"/>
          <w:szCs w:val="21"/>
        </w:rPr>
        <w:t>Rn.85</w:t>
      </w:r>
      <w:r w:rsidRPr="00247888">
        <w:rPr>
          <w:rFonts w:ascii="ＭＳ 明朝" w:hAnsi="ＭＳ 明朝" w:hint="eastAsia"/>
          <w:b/>
          <w:bCs/>
          <w:sz w:val="21"/>
          <w:szCs w:val="21"/>
        </w:rPr>
        <w:t>)</w:t>
      </w:r>
    </w:p>
    <w:bookmarkEnd w:id="99"/>
    <w:p w14:paraId="74BAF8FF" w14:textId="77777777" w:rsidR="00E9302F" w:rsidRPr="00247888" w:rsidRDefault="00E9302F" w:rsidP="00A305BC">
      <w:pPr>
        <w:ind w:left="200" w:firstLineChars="0" w:firstLine="0"/>
        <w:rPr>
          <w:rFonts w:ascii="ＭＳ 明朝" w:hAnsi="ＭＳ 明朝"/>
          <w:b/>
          <w:bCs/>
          <w:sz w:val="21"/>
          <w:szCs w:val="21"/>
        </w:rPr>
      </w:pPr>
    </w:p>
    <w:p w14:paraId="39DDFD7E" w14:textId="0B5C8767" w:rsidR="007818FF" w:rsidRPr="00247888" w:rsidRDefault="00A305BC" w:rsidP="00A305BC">
      <w:pPr>
        <w:ind w:firstLineChars="0" w:firstLine="0"/>
        <w:rPr>
          <w:rFonts w:ascii="ＭＳ 明朝" w:hAnsi="ＭＳ 明朝"/>
          <w:b/>
          <w:bCs/>
          <w:sz w:val="21"/>
          <w:szCs w:val="21"/>
        </w:rPr>
      </w:pPr>
      <w:r w:rsidRPr="00247888">
        <w:rPr>
          <w:rFonts w:ascii="ＭＳ 明朝" w:hAnsi="ＭＳ 明朝" w:hint="eastAsia"/>
          <w:b/>
          <w:bCs/>
          <w:sz w:val="21"/>
          <w:szCs w:val="21"/>
        </w:rPr>
        <w:t>（ⅱ）</w:t>
      </w:r>
      <w:r w:rsidR="00E961BD" w:rsidRPr="00247888">
        <w:rPr>
          <w:rFonts w:ascii="ＭＳ 明朝" w:hAnsi="ＭＳ 明朝"/>
          <w:b/>
          <w:bCs/>
          <w:sz w:val="21"/>
          <w:szCs w:val="21"/>
          <w:lang w:val="de-DE"/>
        </w:rPr>
        <w:t>BGH</w:t>
      </w:r>
      <w:r w:rsidR="00E961BD" w:rsidRPr="00247888">
        <w:rPr>
          <w:rFonts w:ascii="ＭＳ 明朝" w:hAnsi="ＭＳ 明朝" w:hint="eastAsia"/>
          <w:b/>
          <w:bCs/>
          <w:sz w:val="21"/>
          <w:szCs w:val="21"/>
          <w:lang w:val="de-DE"/>
        </w:rPr>
        <w:t>本決定</w:t>
      </w:r>
      <w:r w:rsidRPr="00247888">
        <w:rPr>
          <w:rFonts w:ascii="ＭＳ 明朝" w:hAnsi="ＭＳ 明朝" w:hint="eastAsia"/>
          <w:b/>
          <w:bCs/>
          <w:sz w:val="21"/>
          <w:szCs w:val="21"/>
        </w:rPr>
        <w:t>の競争妨害について、</w:t>
      </w:r>
      <w:r w:rsidRPr="00247888">
        <w:rPr>
          <w:rFonts w:ascii="ＭＳ 明朝" w:hAnsi="ＭＳ 明朝"/>
          <w:b/>
          <w:bCs/>
          <w:sz w:val="21"/>
          <w:szCs w:val="21"/>
          <w:lang w:val="de-DE"/>
        </w:rPr>
        <w:t>Podszun[2020b]</w:t>
      </w:r>
      <w:r w:rsidRPr="00247888">
        <w:rPr>
          <w:rFonts w:ascii="ＭＳ 明朝" w:hAnsi="ＭＳ 明朝" w:hint="eastAsia"/>
          <w:b/>
          <w:bCs/>
          <w:sz w:val="21"/>
          <w:szCs w:val="21"/>
          <w:lang w:val="de-DE"/>
        </w:rPr>
        <w:t>は、次のように述べる。</w:t>
      </w:r>
    </w:p>
    <w:p w14:paraId="3F1AC862" w14:textId="6AFB9E09" w:rsidR="007818FF" w:rsidRPr="00247888" w:rsidRDefault="007818FF" w:rsidP="007818FF">
      <w:pPr>
        <w:ind w:firstLine="211"/>
        <w:rPr>
          <w:rFonts w:ascii="ＭＳ 明朝" w:hAnsi="ＭＳ 明朝"/>
          <w:b/>
          <w:bCs/>
          <w:sz w:val="21"/>
          <w:szCs w:val="21"/>
          <w:lang w:val="de-DE"/>
        </w:rPr>
      </w:pPr>
      <w:r w:rsidRPr="00247888">
        <w:rPr>
          <w:rFonts w:ascii="ＭＳ 明朝" w:hAnsi="ＭＳ 明朝"/>
          <w:b/>
          <w:bCs/>
          <w:sz w:val="21"/>
          <w:szCs w:val="21"/>
        </w:rPr>
        <w:t>「</w:t>
      </w:r>
      <w:r w:rsidRPr="00247888">
        <w:rPr>
          <w:rFonts w:ascii="ＭＳ 明朝" w:hAnsi="ＭＳ 明朝"/>
          <w:b/>
          <w:bCs/>
          <w:sz w:val="21"/>
          <w:szCs w:val="21"/>
          <w:lang w:val="de-DE"/>
        </w:rPr>
        <w:t>BGH</w:t>
      </w:r>
      <w:r w:rsidRPr="00247888">
        <w:rPr>
          <w:rFonts w:ascii="ＭＳ 明朝" w:hAnsi="ＭＳ 明朝"/>
          <w:b/>
          <w:bCs/>
          <w:sz w:val="21"/>
          <w:szCs w:val="21"/>
        </w:rPr>
        <w:t>は、</w:t>
      </w:r>
      <w:r w:rsidR="0067715A" w:rsidRPr="00247888">
        <w:rPr>
          <w:rFonts w:ascii="ＭＳ 明朝" w:hAnsi="ＭＳ 明朝" w:hint="eastAsia"/>
          <w:b/>
          <w:bCs/>
          <w:sz w:val="21"/>
          <w:szCs w:val="21"/>
          <w:lang w:val="de-DE"/>
        </w:rPr>
        <w:t>連邦カルテル庁</w:t>
      </w:r>
      <w:r w:rsidRPr="00247888">
        <w:rPr>
          <w:rFonts w:ascii="ＭＳ 明朝" w:hAnsi="ＭＳ 明朝"/>
          <w:b/>
          <w:bCs/>
          <w:sz w:val="21"/>
          <w:szCs w:val="21"/>
        </w:rPr>
        <w:t>よりもより強く、高められたデータ力</w:t>
      </w:r>
      <w:r w:rsidR="00A305BC" w:rsidRPr="00247888">
        <w:rPr>
          <w:rFonts w:ascii="ＭＳ 明朝" w:hAnsi="ＭＳ 明朝"/>
          <w:b/>
          <w:bCs/>
          <w:sz w:val="21"/>
          <w:szCs w:val="21"/>
        </w:rPr>
        <w:t>によ</w:t>
      </w:r>
      <w:r w:rsidR="00A305BC" w:rsidRPr="00247888">
        <w:rPr>
          <w:rFonts w:ascii="ＭＳ 明朝" w:hAnsi="ＭＳ 明朝" w:hint="eastAsia"/>
          <w:b/>
          <w:bCs/>
          <w:sz w:val="21"/>
          <w:szCs w:val="21"/>
        </w:rPr>
        <w:t>る</w:t>
      </w:r>
      <w:r w:rsidR="00A305BC" w:rsidRPr="00247888">
        <w:rPr>
          <w:rFonts w:ascii="ＭＳ 明朝" w:hAnsi="ＭＳ 明朝"/>
          <w:b/>
          <w:bCs/>
          <w:sz w:val="21"/>
          <w:szCs w:val="21"/>
        </w:rPr>
        <w:t>競争上の侵害を</w:t>
      </w:r>
      <w:r w:rsidR="00A305BC" w:rsidRPr="00247888">
        <w:rPr>
          <w:rFonts w:ascii="ＭＳ 明朝" w:hAnsi="ＭＳ 明朝" w:hint="eastAsia"/>
          <w:b/>
          <w:bCs/>
          <w:sz w:val="21"/>
          <w:szCs w:val="21"/>
        </w:rPr>
        <w:t>強調する</w:t>
      </w:r>
      <w:r w:rsidR="00A305BC" w:rsidRPr="00247888">
        <w:rPr>
          <w:rFonts w:ascii="ＭＳ 明朝" w:hAnsi="ＭＳ 明朝"/>
          <w:b/>
          <w:bCs/>
          <w:sz w:val="21"/>
          <w:szCs w:val="21"/>
        </w:rPr>
        <w:t>。</w:t>
      </w:r>
      <w:r w:rsidR="00A305BC" w:rsidRPr="00247888">
        <w:rPr>
          <w:rFonts w:ascii="ＭＳ 明朝" w:hAnsi="ＭＳ 明朝" w:hint="eastAsia"/>
          <w:b/>
          <w:bCs/>
          <w:sz w:val="21"/>
          <w:szCs w:val="21"/>
          <w:lang w:val="de-DE"/>
        </w:rPr>
        <w:t>（中略）</w:t>
      </w:r>
      <w:r w:rsidRPr="00247888">
        <w:rPr>
          <w:rFonts w:ascii="ＭＳ 明朝" w:hAnsi="ＭＳ 明朝"/>
          <w:b/>
          <w:bCs/>
          <w:sz w:val="21"/>
          <w:szCs w:val="21"/>
          <w:lang w:val="de-DE"/>
        </w:rPr>
        <w:t>Facebookユーザーとの不均衡の利用は、市場の反対側である広告主への影響という観点から分析される。こうして、間接的なネットワーク効果の複雑なスパイラル効果が把握される</w:t>
      </w:r>
      <w:r w:rsidR="00A305BC" w:rsidRPr="00247888">
        <w:rPr>
          <w:rFonts w:ascii="ＭＳ 明朝" w:hAnsi="ＭＳ 明朝" w:hint="eastAsia"/>
          <w:b/>
          <w:bCs/>
          <w:sz w:val="21"/>
          <w:szCs w:val="21"/>
          <w:lang w:val="de-DE"/>
        </w:rPr>
        <w:t>」</w:t>
      </w:r>
      <w:r w:rsidR="00BB3360" w:rsidRPr="00247888">
        <w:rPr>
          <w:rStyle w:val="af4"/>
          <w:rFonts w:ascii="ＭＳ 明朝" w:hAnsi="ＭＳ 明朝"/>
          <w:b/>
          <w:bCs/>
          <w:sz w:val="21"/>
          <w:szCs w:val="21"/>
          <w:lang w:val="de-DE"/>
        </w:rPr>
        <w:footnoteReference w:id="65"/>
      </w:r>
      <w:r w:rsidRPr="00247888">
        <w:rPr>
          <w:rFonts w:ascii="ＭＳ 明朝" w:hAnsi="ＭＳ 明朝"/>
          <w:b/>
          <w:bCs/>
          <w:sz w:val="21"/>
          <w:szCs w:val="21"/>
          <w:lang w:val="de-DE"/>
        </w:rPr>
        <w:t>。</w:t>
      </w:r>
    </w:p>
    <w:p w14:paraId="556561AA" w14:textId="792E1621" w:rsidR="00A305BC" w:rsidRPr="00247888" w:rsidRDefault="00A305BC" w:rsidP="007818FF">
      <w:pPr>
        <w:ind w:firstLine="211"/>
        <w:rPr>
          <w:rFonts w:ascii="ＭＳ 明朝" w:hAnsi="ＭＳ 明朝"/>
          <w:b/>
          <w:bCs/>
          <w:sz w:val="21"/>
          <w:szCs w:val="21"/>
        </w:rPr>
      </w:pPr>
      <w:r w:rsidRPr="00247888">
        <w:rPr>
          <w:rFonts w:ascii="ＭＳ 明朝" w:hAnsi="ＭＳ 明朝" w:hint="eastAsia"/>
          <w:b/>
          <w:bCs/>
          <w:sz w:val="21"/>
          <w:szCs w:val="21"/>
          <w:lang w:val="de-DE"/>
        </w:rPr>
        <w:t>そこで引用されている</w:t>
      </w:r>
      <w:r w:rsidRPr="00247888">
        <w:rPr>
          <w:rFonts w:ascii="ＭＳ 明朝" w:hAnsi="ＭＳ 明朝"/>
          <w:b/>
          <w:bCs/>
          <w:sz w:val="21"/>
          <w:szCs w:val="21"/>
          <w:lang w:val="de-DE"/>
        </w:rPr>
        <w:t>BGH</w:t>
      </w:r>
      <w:r w:rsidRPr="00247888">
        <w:rPr>
          <w:rFonts w:ascii="ＭＳ 明朝" w:hAnsi="ＭＳ 明朝" w:hint="eastAsia"/>
          <w:b/>
          <w:bCs/>
          <w:sz w:val="21"/>
          <w:szCs w:val="21"/>
          <w:lang w:val="de-DE"/>
        </w:rPr>
        <w:t>本決定Rn.94では、下の箇所が</w:t>
      </w:r>
      <w:r w:rsidRPr="00247888">
        <w:rPr>
          <w:rFonts w:ascii="ＭＳ 明朝" w:hAnsi="ＭＳ 明朝"/>
          <w:b/>
          <w:bCs/>
          <w:sz w:val="21"/>
          <w:szCs w:val="21"/>
        </w:rPr>
        <w:t>排除的効果</w:t>
      </w:r>
      <w:r w:rsidRPr="00247888">
        <w:rPr>
          <w:rFonts w:ascii="ＭＳ 明朝" w:hAnsi="ＭＳ 明朝" w:hint="eastAsia"/>
          <w:b/>
          <w:bCs/>
          <w:sz w:val="21"/>
          <w:szCs w:val="21"/>
        </w:rPr>
        <w:t>の核心を述べている。</w:t>
      </w:r>
    </w:p>
    <w:p w14:paraId="114EC390" w14:textId="10DA6A43" w:rsidR="00A305BC" w:rsidRPr="00247888" w:rsidRDefault="00A305BC" w:rsidP="00A305BC">
      <w:pPr>
        <w:ind w:firstLine="211"/>
        <w:rPr>
          <w:rFonts w:ascii="ＭＳ 明朝" w:hAnsi="ＭＳ 明朝"/>
          <w:b/>
          <w:bCs/>
          <w:sz w:val="21"/>
          <w:szCs w:val="21"/>
        </w:rPr>
      </w:pPr>
      <w:r w:rsidRPr="00247888">
        <w:rPr>
          <w:rFonts w:ascii="ＭＳ 明朝" w:hAnsi="ＭＳ 明朝" w:hint="eastAsia"/>
          <w:b/>
          <w:bCs/>
          <w:sz w:val="21"/>
          <w:szCs w:val="21"/>
        </w:rPr>
        <w:t>「</w:t>
      </w:r>
      <w:r w:rsidRPr="00247888">
        <w:rPr>
          <w:rFonts w:ascii="ＭＳ 明朝" w:hAnsi="ＭＳ 明朝"/>
          <w:b/>
          <w:bCs/>
          <w:sz w:val="21"/>
          <w:szCs w:val="21"/>
        </w:rPr>
        <w:t>Facebookが利用可能なデータが増えれば増えるほど、ユーザーの行動予測はより正確にな</w:t>
      </w:r>
      <w:r w:rsidRPr="00247888">
        <w:rPr>
          <w:rFonts w:ascii="ＭＳ 明朝" w:hAnsi="ＭＳ 明朝" w:hint="eastAsia"/>
          <w:b/>
          <w:bCs/>
          <w:sz w:val="21"/>
          <w:szCs w:val="21"/>
        </w:rPr>
        <w:t>る</w:t>
      </w:r>
      <w:r w:rsidRPr="00247888">
        <w:rPr>
          <w:rFonts w:ascii="ＭＳ 明朝" w:hAnsi="ＭＳ 明朝"/>
          <w:b/>
          <w:bCs/>
          <w:sz w:val="21"/>
          <w:szCs w:val="21"/>
        </w:rPr>
        <w:t>。（中略）さらに、すでに膨大な数のユーザーを抱えるFacebookが提供するデータおよびデータ分析の量と質が向上するごとに、競合他社がFacebookのサービスと競合できる可能性が低下するため、競合他社（潜在的なものも含む）がネットワークを運営するために必要な広告契約を獲得できなくなるリスクがあ</w:t>
      </w:r>
      <w:r w:rsidRPr="00247888">
        <w:rPr>
          <w:rFonts w:ascii="ＭＳ 明朝" w:hAnsi="ＭＳ 明朝" w:hint="eastAsia"/>
          <w:b/>
          <w:bCs/>
          <w:sz w:val="21"/>
          <w:szCs w:val="21"/>
        </w:rPr>
        <w:t>る</w:t>
      </w:r>
      <w:r w:rsidRPr="00247888">
        <w:rPr>
          <w:rFonts w:ascii="ＭＳ 明朝" w:hAnsi="ＭＳ 明朝"/>
          <w:b/>
          <w:bCs/>
          <w:sz w:val="21"/>
          <w:szCs w:val="21"/>
        </w:rPr>
        <w:t>。これは、ネットワーク効果による市場参入障壁に加わるもので</w:t>
      </w:r>
      <w:r w:rsidRPr="00247888">
        <w:rPr>
          <w:rFonts w:ascii="ＭＳ 明朝" w:hAnsi="ＭＳ 明朝" w:hint="eastAsia"/>
          <w:b/>
          <w:bCs/>
          <w:sz w:val="21"/>
          <w:szCs w:val="21"/>
        </w:rPr>
        <w:t>ある</w:t>
      </w:r>
      <w:r w:rsidRPr="00247888">
        <w:rPr>
          <w:rFonts w:ascii="ＭＳ 明朝" w:hAnsi="ＭＳ 明朝"/>
          <w:b/>
          <w:bCs/>
          <w:sz w:val="21"/>
          <w:szCs w:val="21"/>
        </w:rPr>
        <w:t>。</w:t>
      </w:r>
      <w:r w:rsidRPr="00247888">
        <w:rPr>
          <w:rFonts w:ascii="ＭＳ 明朝" w:hAnsi="ＭＳ 明朝" w:hint="eastAsia"/>
          <w:b/>
          <w:bCs/>
          <w:sz w:val="21"/>
          <w:szCs w:val="21"/>
        </w:rPr>
        <w:t>」</w:t>
      </w:r>
    </w:p>
    <w:p w14:paraId="1796B22D" w14:textId="405E256E" w:rsidR="00F33E09" w:rsidRPr="00247888" w:rsidRDefault="00F33E09" w:rsidP="00F33E09">
      <w:pPr>
        <w:ind w:left="200" w:firstLineChars="0" w:firstLine="0"/>
        <w:rPr>
          <w:rFonts w:ascii="ＭＳ 明朝" w:hAnsi="ＭＳ 明朝"/>
          <w:b/>
          <w:bCs/>
          <w:sz w:val="21"/>
          <w:szCs w:val="21"/>
        </w:rPr>
      </w:pPr>
    </w:p>
    <w:p w14:paraId="229798E8" w14:textId="5F95C052" w:rsidR="003829D9" w:rsidRPr="00247888" w:rsidRDefault="00050DCD" w:rsidP="00B535A0">
      <w:pPr>
        <w:pStyle w:val="1"/>
        <w:ind w:firstLineChars="0" w:firstLine="0"/>
      </w:pPr>
      <w:r w:rsidRPr="00247888">
        <w:t>三</w:t>
      </w:r>
      <w:r w:rsidR="003829D9" w:rsidRPr="00247888">
        <w:t>．因果関係</w:t>
      </w:r>
    </w:p>
    <w:p w14:paraId="14A96AD7" w14:textId="1B1E1C7A" w:rsidR="00700E74" w:rsidRPr="00247888" w:rsidRDefault="009358DF" w:rsidP="00B535A0">
      <w:pPr>
        <w:pStyle w:val="2"/>
        <w:ind w:firstLineChars="0" w:firstLine="0"/>
      </w:pPr>
      <w:r w:rsidRPr="00247888">
        <w:rPr>
          <w:rFonts w:hint="eastAsia"/>
        </w:rPr>
        <w:t>1．</w:t>
      </w:r>
      <w:r w:rsidR="00700E74" w:rsidRPr="00247888">
        <w:rPr>
          <w:rFonts w:hint="eastAsia"/>
        </w:rPr>
        <w:t>問題の所在</w:t>
      </w:r>
    </w:p>
    <w:p w14:paraId="7AA21063" w14:textId="70CBB2B5" w:rsidR="00700E74" w:rsidRPr="00247888" w:rsidRDefault="001959D0" w:rsidP="001959D0">
      <w:pPr>
        <w:ind w:firstLineChars="0" w:firstLine="0"/>
        <w:rPr>
          <w:rFonts w:ascii="ＭＳ 明朝" w:hAnsi="ＭＳ 明朝"/>
          <w:b/>
          <w:bCs/>
          <w:sz w:val="21"/>
          <w:szCs w:val="21"/>
          <w:lang w:val="de-DE"/>
        </w:rPr>
      </w:pPr>
      <w:r w:rsidRPr="00247888">
        <w:rPr>
          <w:rFonts w:ascii="ＭＳ 明朝" w:hAnsi="ＭＳ 明朝" w:hint="eastAsia"/>
          <w:b/>
          <w:bCs/>
          <w:sz w:val="21"/>
          <w:szCs w:val="21"/>
        </w:rPr>
        <w:t>（1）</w:t>
      </w:r>
      <w:r w:rsidR="00700E74" w:rsidRPr="00247888">
        <w:rPr>
          <w:rFonts w:ascii="ＭＳ 明朝" w:hAnsi="ＭＳ 明朝" w:hint="eastAsia"/>
          <w:b/>
          <w:bCs/>
          <w:sz w:val="21"/>
          <w:szCs w:val="21"/>
        </w:rPr>
        <w:t>本件事案では、「濫用」と認めるためには、</w:t>
      </w:r>
      <w:r w:rsidR="002F5DAD" w:rsidRPr="00247888">
        <w:rPr>
          <w:rFonts w:ascii="ＭＳ 明朝" w:hAnsi="ＭＳ 明朝" w:hint="eastAsia"/>
          <w:b/>
          <w:bCs/>
          <w:sz w:val="21"/>
          <w:szCs w:val="21"/>
        </w:rPr>
        <w:t>行為的因果関係</w:t>
      </w:r>
      <w:r w:rsidR="00700E74" w:rsidRPr="00247888">
        <w:rPr>
          <w:rFonts w:ascii="ＭＳ 明朝" w:hAnsi="ＭＳ 明朝" w:hint="eastAsia"/>
          <w:b/>
          <w:bCs/>
          <w:sz w:val="21"/>
          <w:szCs w:val="21"/>
        </w:rPr>
        <w:t>まで立証する必要があるか、それとも、</w:t>
      </w:r>
      <w:r w:rsidR="00700E74" w:rsidRPr="00247888">
        <w:rPr>
          <w:rFonts w:ascii="ＭＳ 明朝" w:hAnsi="ＭＳ 明朝"/>
          <w:b/>
          <w:bCs/>
          <w:sz w:val="21"/>
          <w:szCs w:val="21"/>
          <w:lang w:val="de-DE"/>
        </w:rPr>
        <w:t>規範的因果関係</w:t>
      </w:r>
      <w:r w:rsidR="00700E74" w:rsidRPr="00247888">
        <w:rPr>
          <w:rFonts w:ascii="ＭＳ 明朝" w:hAnsi="ＭＳ 明朝" w:hint="eastAsia"/>
          <w:b/>
          <w:bCs/>
          <w:sz w:val="21"/>
          <w:szCs w:val="21"/>
          <w:lang w:val="de-DE"/>
        </w:rPr>
        <w:t>で足りるか、が争われた。</w:t>
      </w:r>
    </w:p>
    <w:p w14:paraId="6B382110" w14:textId="35EB32F2" w:rsidR="00192BFB" w:rsidRPr="00247888" w:rsidRDefault="002F5DAD" w:rsidP="00DE7ED5">
      <w:pPr>
        <w:ind w:firstLine="211"/>
        <w:rPr>
          <w:rFonts w:ascii="ＭＳ 明朝" w:hAnsi="ＭＳ 明朝"/>
          <w:b/>
          <w:bCs/>
          <w:sz w:val="21"/>
          <w:szCs w:val="21"/>
        </w:rPr>
      </w:pPr>
      <w:bookmarkStart w:id="100" w:name="_Hlk201774763"/>
      <w:r w:rsidRPr="00247888">
        <w:rPr>
          <w:rFonts w:ascii="ＭＳ 明朝" w:hAnsi="ＭＳ 明朝" w:hint="eastAsia"/>
          <w:b/>
          <w:bCs/>
          <w:sz w:val="21"/>
          <w:szCs w:val="21"/>
        </w:rPr>
        <w:t>行為的因果関係</w:t>
      </w:r>
      <w:r w:rsidR="00DE7ED5" w:rsidRPr="00247888">
        <w:rPr>
          <w:rFonts w:ascii="ＭＳ 明朝" w:hAnsi="ＭＳ 明朝" w:hint="eastAsia"/>
          <w:b/>
          <w:bCs/>
          <w:sz w:val="21"/>
          <w:szCs w:val="21"/>
        </w:rPr>
        <w:t>（</w:t>
      </w:r>
      <w:proofErr w:type="spellStart"/>
      <w:r w:rsidR="00DE7ED5" w:rsidRPr="00247888">
        <w:rPr>
          <w:rFonts w:ascii="ＭＳ 明朝" w:hAnsi="ＭＳ 明朝"/>
          <w:b/>
          <w:bCs/>
          <w:sz w:val="21"/>
          <w:szCs w:val="21"/>
        </w:rPr>
        <w:t>Verhaltenskausalit</w:t>
      </w:r>
      <w:proofErr w:type="spellEnd"/>
      <w:r w:rsidR="00DE7ED5" w:rsidRPr="00247888">
        <w:rPr>
          <w:rFonts w:ascii="ＭＳ 明朝" w:hAnsi="ＭＳ 明朝"/>
          <w:b/>
          <w:bCs/>
          <w:sz w:val="21"/>
          <w:szCs w:val="21"/>
        </w:rPr>
        <w:fldChar w:fldCharType="begin"/>
      </w:r>
      <w:r w:rsidR="00DE7ED5" w:rsidRPr="00247888">
        <w:rPr>
          <w:rFonts w:ascii="ＭＳ 明朝" w:hAnsi="ＭＳ 明朝"/>
          <w:b/>
          <w:bCs/>
          <w:sz w:val="21"/>
          <w:szCs w:val="21"/>
        </w:rPr>
        <w:instrText>HYPERLINK "http://www.wadoku.de/" \l "#"</w:instrText>
      </w:r>
      <w:r w:rsidR="00DE7ED5" w:rsidRPr="00247888">
        <w:rPr>
          <w:rFonts w:ascii="ＭＳ 明朝" w:hAnsi="ＭＳ 明朝"/>
          <w:b/>
          <w:bCs/>
          <w:sz w:val="21"/>
          <w:szCs w:val="21"/>
        </w:rPr>
      </w:r>
      <w:r w:rsidR="00DE7ED5" w:rsidRPr="00247888">
        <w:rPr>
          <w:rFonts w:ascii="ＭＳ 明朝" w:hAnsi="ＭＳ 明朝"/>
          <w:b/>
          <w:bCs/>
          <w:sz w:val="21"/>
          <w:szCs w:val="21"/>
        </w:rPr>
        <w:fldChar w:fldCharType="separate"/>
      </w:r>
      <w:r w:rsidR="00DE7ED5" w:rsidRPr="00247888">
        <w:rPr>
          <w:rStyle w:val="ae"/>
          <w:rFonts w:ascii="ＭＳ 明朝" w:hAnsi="ＭＳ 明朝"/>
          <w:b/>
          <w:bCs/>
          <w:color w:val="auto"/>
          <w:sz w:val="21"/>
          <w:szCs w:val="21"/>
          <w:u w:val="none"/>
          <w:lang w:val="de-DE"/>
        </w:rPr>
        <w:t>ä</w:t>
      </w:r>
      <w:r w:rsidR="00DE7ED5" w:rsidRPr="00247888">
        <w:rPr>
          <w:rFonts w:ascii="ＭＳ 明朝" w:hAnsi="ＭＳ 明朝"/>
          <w:b/>
          <w:bCs/>
          <w:sz w:val="21"/>
          <w:szCs w:val="21"/>
        </w:rPr>
        <w:fldChar w:fldCharType="end"/>
      </w:r>
      <w:r w:rsidR="00DE7ED5" w:rsidRPr="00247888">
        <w:rPr>
          <w:rFonts w:ascii="ＭＳ 明朝" w:hAnsi="ＭＳ 明朝"/>
          <w:b/>
          <w:bCs/>
          <w:sz w:val="21"/>
          <w:szCs w:val="21"/>
          <w:lang w:val="de-DE"/>
        </w:rPr>
        <w:t>t</w:t>
      </w:r>
      <w:r w:rsidR="00DE7ED5" w:rsidRPr="00247888">
        <w:rPr>
          <w:rFonts w:ascii="ＭＳ 明朝" w:hAnsi="ＭＳ 明朝" w:hint="eastAsia"/>
          <w:b/>
          <w:bCs/>
          <w:sz w:val="21"/>
          <w:szCs w:val="21"/>
          <w:lang w:val="de-DE"/>
        </w:rPr>
        <w:t>）</w:t>
      </w:r>
      <w:r w:rsidR="00700E74" w:rsidRPr="00247888">
        <w:rPr>
          <w:rFonts w:ascii="ＭＳ 明朝" w:hAnsi="ＭＳ 明朝" w:hint="eastAsia"/>
          <w:b/>
          <w:bCs/>
          <w:sz w:val="21"/>
          <w:szCs w:val="21"/>
        </w:rPr>
        <w:t>とは、「</w:t>
      </w:r>
      <w:r w:rsidR="00700E74" w:rsidRPr="00247888">
        <w:rPr>
          <w:rFonts w:ascii="ＭＳ 明朝" w:hAnsi="ＭＳ 明朝"/>
          <w:b/>
          <w:bCs/>
          <w:sz w:val="21"/>
          <w:szCs w:val="21"/>
          <w:lang w:val="de-DE"/>
        </w:rPr>
        <w:t>市場支配的地位にない事業者は行うことができない、という関係</w:t>
      </w:r>
      <w:r w:rsidR="00700E74" w:rsidRPr="00247888">
        <w:rPr>
          <w:rFonts w:ascii="ＭＳ 明朝" w:hAnsi="ＭＳ 明朝" w:hint="eastAsia"/>
          <w:b/>
          <w:bCs/>
          <w:sz w:val="21"/>
          <w:szCs w:val="21"/>
          <w:lang w:val="de-DE"/>
        </w:rPr>
        <w:t>」</w:t>
      </w:r>
      <w:bookmarkEnd w:id="100"/>
      <w:r w:rsidR="00DE7ED5" w:rsidRPr="00247888">
        <w:rPr>
          <w:rStyle w:val="af4"/>
          <w:rFonts w:ascii="ＭＳ 明朝" w:hAnsi="ＭＳ 明朝"/>
          <w:b/>
          <w:bCs/>
          <w:sz w:val="21"/>
          <w:szCs w:val="21"/>
          <w:lang w:val="de-DE"/>
        </w:rPr>
        <w:footnoteReference w:id="66"/>
      </w:r>
      <w:r w:rsidR="00DE7ED5" w:rsidRPr="00247888">
        <w:rPr>
          <w:rFonts w:ascii="ＭＳ 明朝" w:hAnsi="ＭＳ 明朝" w:hint="eastAsia"/>
          <w:b/>
          <w:bCs/>
          <w:sz w:val="21"/>
          <w:szCs w:val="21"/>
          <w:lang w:val="de-DE"/>
        </w:rPr>
        <w:t>をいう。これに対し、</w:t>
      </w:r>
      <w:bookmarkStart w:id="101" w:name="_Hlk201774864"/>
      <w:r w:rsidR="00700E74" w:rsidRPr="00247888">
        <w:rPr>
          <w:rFonts w:ascii="ＭＳ 明朝" w:hAnsi="ＭＳ 明朝"/>
          <w:b/>
          <w:bCs/>
          <w:sz w:val="21"/>
          <w:szCs w:val="21"/>
          <w:lang w:val="de-DE"/>
        </w:rPr>
        <w:t>規範的因果関係</w:t>
      </w:r>
      <w:r w:rsidR="00DE7ED5" w:rsidRPr="00247888">
        <w:rPr>
          <w:rFonts w:ascii="ＭＳ 明朝" w:hAnsi="ＭＳ 明朝" w:hint="eastAsia"/>
          <w:b/>
          <w:bCs/>
          <w:sz w:val="21"/>
          <w:szCs w:val="21"/>
          <w:lang w:val="de-DE"/>
        </w:rPr>
        <w:t>（</w:t>
      </w:r>
      <w:r w:rsidR="00DE7ED5" w:rsidRPr="00247888">
        <w:rPr>
          <w:rFonts w:ascii="ＭＳ 明朝" w:hAnsi="ＭＳ 明朝"/>
          <w:b/>
          <w:bCs/>
          <w:sz w:val="21"/>
          <w:szCs w:val="21"/>
          <w:lang w:val="de-DE"/>
        </w:rPr>
        <w:t>normative Kausalit</w:t>
      </w:r>
      <w:r w:rsidR="00DE7ED5" w:rsidRPr="00247888">
        <w:rPr>
          <w:rFonts w:ascii="ＭＳ 明朝" w:hAnsi="ＭＳ 明朝"/>
          <w:b/>
          <w:bCs/>
          <w:sz w:val="21"/>
          <w:szCs w:val="21"/>
        </w:rPr>
        <w:fldChar w:fldCharType="begin"/>
      </w:r>
      <w:r w:rsidR="00DE7ED5" w:rsidRPr="00247888">
        <w:rPr>
          <w:rFonts w:ascii="ＭＳ 明朝" w:hAnsi="ＭＳ 明朝"/>
          <w:b/>
          <w:bCs/>
          <w:sz w:val="21"/>
          <w:szCs w:val="21"/>
        </w:rPr>
        <w:instrText>HYPERLINK "http://www.wadoku.de/" \l "#"</w:instrText>
      </w:r>
      <w:r w:rsidR="00DE7ED5" w:rsidRPr="00247888">
        <w:rPr>
          <w:rFonts w:ascii="ＭＳ 明朝" w:hAnsi="ＭＳ 明朝"/>
          <w:b/>
          <w:bCs/>
          <w:sz w:val="21"/>
          <w:szCs w:val="21"/>
        </w:rPr>
      </w:r>
      <w:r w:rsidR="00DE7ED5" w:rsidRPr="00247888">
        <w:rPr>
          <w:rFonts w:ascii="ＭＳ 明朝" w:hAnsi="ＭＳ 明朝"/>
          <w:b/>
          <w:bCs/>
          <w:sz w:val="21"/>
          <w:szCs w:val="21"/>
        </w:rPr>
        <w:fldChar w:fldCharType="separate"/>
      </w:r>
      <w:r w:rsidR="00DE7ED5" w:rsidRPr="00247888">
        <w:rPr>
          <w:rStyle w:val="ae"/>
          <w:rFonts w:ascii="ＭＳ 明朝" w:hAnsi="ＭＳ 明朝"/>
          <w:b/>
          <w:bCs/>
          <w:color w:val="auto"/>
          <w:sz w:val="21"/>
          <w:szCs w:val="21"/>
          <w:u w:val="none"/>
          <w:lang w:val="de-DE"/>
        </w:rPr>
        <w:t>ä</w:t>
      </w:r>
      <w:r w:rsidR="00DE7ED5" w:rsidRPr="00247888">
        <w:rPr>
          <w:rFonts w:ascii="ＭＳ 明朝" w:hAnsi="ＭＳ 明朝"/>
          <w:b/>
          <w:bCs/>
          <w:sz w:val="21"/>
          <w:szCs w:val="21"/>
        </w:rPr>
        <w:fldChar w:fldCharType="end"/>
      </w:r>
      <w:r w:rsidR="00DE7ED5" w:rsidRPr="00247888">
        <w:rPr>
          <w:rFonts w:ascii="ＭＳ 明朝" w:hAnsi="ＭＳ 明朝"/>
          <w:b/>
          <w:bCs/>
          <w:sz w:val="21"/>
          <w:szCs w:val="21"/>
          <w:lang w:val="de-DE"/>
        </w:rPr>
        <w:t>t</w:t>
      </w:r>
      <w:r w:rsidR="00DE7ED5" w:rsidRPr="00247888">
        <w:rPr>
          <w:rFonts w:ascii="ＭＳ 明朝" w:hAnsi="ＭＳ 明朝" w:hint="eastAsia"/>
          <w:b/>
          <w:bCs/>
          <w:sz w:val="21"/>
          <w:szCs w:val="21"/>
          <w:lang w:val="de-DE"/>
        </w:rPr>
        <w:t>）について</w:t>
      </w:r>
      <w:r w:rsidR="00700E74" w:rsidRPr="00247888">
        <w:rPr>
          <w:rFonts w:ascii="ＭＳ 明朝" w:hAnsi="ＭＳ 明朝" w:hint="eastAsia"/>
          <w:b/>
          <w:bCs/>
          <w:sz w:val="21"/>
          <w:szCs w:val="21"/>
          <w:lang w:val="de-DE"/>
        </w:rPr>
        <w:t>は、</w:t>
      </w:r>
      <w:r w:rsidR="0081244F" w:rsidRPr="00247888">
        <w:rPr>
          <w:rFonts w:ascii="ＭＳ 明朝" w:hAnsi="ＭＳ 明朝" w:hint="eastAsia"/>
          <w:b/>
          <w:bCs/>
          <w:sz w:val="21"/>
          <w:szCs w:val="21"/>
          <w:lang w:val="de-DE"/>
        </w:rPr>
        <w:t>「原則として、市場支配的地位が、市場支配的事業者の市場行動が競争を侵害する結果をもたらす原因であれば十分である」</w:t>
      </w:r>
      <w:r w:rsidR="00DE7ED5" w:rsidRPr="00247888">
        <w:rPr>
          <w:rStyle w:val="af4"/>
          <w:rFonts w:ascii="ＭＳ 明朝" w:hAnsi="ＭＳ 明朝"/>
          <w:b/>
          <w:bCs/>
          <w:sz w:val="21"/>
          <w:szCs w:val="21"/>
          <w:lang w:val="de-DE"/>
        </w:rPr>
        <w:footnoteReference w:id="67"/>
      </w:r>
      <w:r w:rsidR="00DE7ED5" w:rsidRPr="00247888">
        <w:rPr>
          <w:rFonts w:ascii="ＭＳ 明朝" w:hAnsi="ＭＳ 明朝" w:hint="eastAsia"/>
          <w:b/>
          <w:bCs/>
          <w:sz w:val="21"/>
          <w:szCs w:val="21"/>
          <w:lang w:val="de-DE"/>
        </w:rPr>
        <w:t>、とされる</w:t>
      </w:r>
      <w:r w:rsidR="0081244F" w:rsidRPr="00247888">
        <w:rPr>
          <w:rFonts w:ascii="ＭＳ 明朝" w:hAnsi="ＭＳ 明朝" w:hint="eastAsia"/>
          <w:b/>
          <w:bCs/>
          <w:sz w:val="21"/>
          <w:szCs w:val="21"/>
          <w:lang w:val="de-DE"/>
        </w:rPr>
        <w:t>。</w:t>
      </w:r>
      <w:bookmarkEnd w:id="101"/>
      <w:r w:rsidR="00DE7ED5" w:rsidRPr="00247888">
        <w:rPr>
          <w:rFonts w:ascii="ＭＳ 明朝" w:hAnsi="ＭＳ 明朝" w:hint="eastAsia"/>
          <w:b/>
          <w:bCs/>
          <w:sz w:val="21"/>
          <w:szCs w:val="21"/>
          <w:lang w:val="de-DE"/>
        </w:rPr>
        <w:t>あるいは、「</w:t>
      </w:r>
      <w:r w:rsidR="00192BFB" w:rsidRPr="00247888">
        <w:rPr>
          <w:rFonts w:ascii="ＭＳ 明朝" w:hAnsi="ＭＳ 明朝" w:hint="eastAsia"/>
          <w:b/>
          <w:bCs/>
          <w:sz w:val="21"/>
          <w:szCs w:val="21"/>
          <w:lang w:val="de-DE"/>
        </w:rPr>
        <w:t>濫用行為の</w:t>
      </w:r>
      <w:r w:rsidR="005B4ED1" w:rsidRPr="00247888">
        <w:rPr>
          <w:rFonts w:ascii="ＭＳ 明朝" w:hAnsi="ＭＳ 明朝" w:hint="eastAsia"/>
          <w:b/>
          <w:bCs/>
          <w:sz w:val="21"/>
          <w:szCs w:val="21"/>
          <w:lang w:val="de-DE"/>
        </w:rPr>
        <w:t>有害な効果が</w:t>
      </w:r>
      <w:r w:rsidR="00192BFB" w:rsidRPr="00247888">
        <w:rPr>
          <w:rFonts w:ascii="ＭＳ 明朝" w:hAnsi="ＭＳ 明朝" w:hint="eastAsia"/>
          <w:b/>
          <w:bCs/>
          <w:sz w:val="21"/>
          <w:szCs w:val="21"/>
          <w:lang w:val="de-DE"/>
        </w:rPr>
        <w:t>主に市場支配的事業者の特別な経済的</w:t>
      </w:r>
      <w:r w:rsidR="00192BFB" w:rsidRPr="00247888">
        <w:rPr>
          <w:rFonts w:ascii="ＭＳ 明朝" w:hAnsi="ＭＳ 明朝" w:hint="eastAsia"/>
          <w:b/>
          <w:bCs/>
          <w:sz w:val="21"/>
          <w:szCs w:val="21"/>
        </w:rPr>
        <w:t>力</w:t>
      </w:r>
      <w:r w:rsidR="00192BFB" w:rsidRPr="00247888">
        <w:rPr>
          <w:rFonts w:ascii="ＭＳ 明朝" w:hAnsi="ＭＳ 明朝" w:hint="eastAsia"/>
          <w:b/>
          <w:bCs/>
          <w:sz w:val="21"/>
          <w:szCs w:val="21"/>
          <w:lang w:val="de-DE"/>
        </w:rPr>
        <w:t>に</w:t>
      </w:r>
      <w:bookmarkStart w:id="103" w:name="_Hlk201863151"/>
      <w:r w:rsidR="00192BFB" w:rsidRPr="00247888">
        <w:rPr>
          <w:rFonts w:ascii="ＭＳ 明朝" w:hAnsi="ＭＳ 明朝" w:hint="eastAsia"/>
          <w:b/>
          <w:bCs/>
          <w:sz w:val="21"/>
          <w:szCs w:val="21"/>
          <w:lang w:val="de-DE"/>
        </w:rPr>
        <w:t>よって生じ</w:t>
      </w:r>
      <w:bookmarkEnd w:id="103"/>
      <w:r w:rsidR="00192BFB" w:rsidRPr="00247888">
        <w:rPr>
          <w:rFonts w:ascii="ＭＳ 明朝" w:hAnsi="ＭＳ 明朝" w:hint="eastAsia"/>
          <w:b/>
          <w:bCs/>
          <w:sz w:val="21"/>
          <w:szCs w:val="21"/>
          <w:lang w:val="de-DE"/>
        </w:rPr>
        <w:t>、少なくとも</w:t>
      </w:r>
      <w:r w:rsidR="00192BFB" w:rsidRPr="00247888">
        <w:rPr>
          <w:rFonts w:ascii="ＭＳ 明朝" w:hAnsi="ＭＳ 明朝" w:hint="eastAsia"/>
          <w:b/>
          <w:bCs/>
          <w:sz w:val="21"/>
          <w:szCs w:val="21"/>
        </w:rPr>
        <w:t>それによって</w:t>
      </w:r>
      <w:r w:rsidR="00192BFB" w:rsidRPr="00247888">
        <w:rPr>
          <w:rFonts w:ascii="ＭＳ 明朝" w:hAnsi="ＭＳ 明朝" w:hint="eastAsia"/>
          <w:b/>
          <w:bCs/>
          <w:sz w:val="21"/>
          <w:szCs w:val="21"/>
          <w:lang w:val="de-DE"/>
        </w:rPr>
        <w:t>競争に危険を及ぼすおそれがある場合（規範的因果関係または結果的因果関係</w:t>
      </w:r>
      <w:proofErr w:type="spellStart"/>
      <w:r w:rsidR="00DE7ED5" w:rsidRPr="00247888">
        <w:rPr>
          <w:rFonts w:ascii="ＭＳ 明朝" w:hAnsi="ＭＳ 明朝"/>
          <w:b/>
          <w:bCs/>
          <w:sz w:val="21"/>
          <w:szCs w:val="21"/>
        </w:rPr>
        <w:t>Ergebniskausalit</w:t>
      </w:r>
      <w:proofErr w:type="spellEnd"/>
      <w:r w:rsidR="00DE7ED5" w:rsidRPr="00247888">
        <w:rPr>
          <w:rFonts w:ascii="ＭＳ 明朝" w:hAnsi="ＭＳ 明朝"/>
          <w:b/>
          <w:bCs/>
          <w:sz w:val="21"/>
          <w:szCs w:val="21"/>
        </w:rPr>
        <w:fldChar w:fldCharType="begin"/>
      </w:r>
      <w:r w:rsidR="00DE7ED5" w:rsidRPr="00247888">
        <w:rPr>
          <w:rFonts w:ascii="ＭＳ 明朝" w:hAnsi="ＭＳ 明朝"/>
          <w:b/>
          <w:bCs/>
          <w:sz w:val="21"/>
          <w:szCs w:val="21"/>
        </w:rPr>
        <w:instrText>HYPERLINK "http://www.wadoku.de/" \l "#"</w:instrText>
      </w:r>
      <w:r w:rsidR="00DE7ED5" w:rsidRPr="00247888">
        <w:rPr>
          <w:rFonts w:ascii="ＭＳ 明朝" w:hAnsi="ＭＳ 明朝"/>
          <w:b/>
          <w:bCs/>
          <w:sz w:val="21"/>
          <w:szCs w:val="21"/>
        </w:rPr>
      </w:r>
      <w:r w:rsidR="00DE7ED5" w:rsidRPr="00247888">
        <w:rPr>
          <w:rFonts w:ascii="ＭＳ 明朝" w:hAnsi="ＭＳ 明朝"/>
          <w:b/>
          <w:bCs/>
          <w:sz w:val="21"/>
          <w:szCs w:val="21"/>
        </w:rPr>
        <w:fldChar w:fldCharType="separate"/>
      </w:r>
      <w:r w:rsidR="00DE7ED5" w:rsidRPr="00247888">
        <w:rPr>
          <w:rStyle w:val="ae"/>
          <w:rFonts w:ascii="ＭＳ 明朝" w:hAnsi="ＭＳ 明朝"/>
          <w:b/>
          <w:bCs/>
          <w:color w:val="auto"/>
          <w:sz w:val="21"/>
          <w:szCs w:val="21"/>
          <w:u w:val="none"/>
          <w:lang w:val="de-DE"/>
        </w:rPr>
        <w:t>ä</w:t>
      </w:r>
      <w:r w:rsidR="00DE7ED5" w:rsidRPr="00247888">
        <w:rPr>
          <w:rFonts w:ascii="ＭＳ 明朝" w:hAnsi="ＭＳ 明朝"/>
          <w:b/>
          <w:bCs/>
          <w:sz w:val="21"/>
          <w:szCs w:val="21"/>
        </w:rPr>
        <w:fldChar w:fldCharType="end"/>
      </w:r>
      <w:r w:rsidR="00DE7ED5" w:rsidRPr="00247888">
        <w:rPr>
          <w:rFonts w:ascii="ＭＳ 明朝" w:hAnsi="ＭＳ 明朝" w:hint="eastAsia"/>
          <w:b/>
          <w:bCs/>
          <w:sz w:val="21"/>
          <w:szCs w:val="21"/>
        </w:rPr>
        <w:t>t</w:t>
      </w:r>
      <w:r w:rsidR="00192BFB" w:rsidRPr="00247888">
        <w:rPr>
          <w:rFonts w:ascii="ＭＳ 明朝" w:hAnsi="ＭＳ 明朝" w:hint="eastAsia"/>
          <w:b/>
          <w:bCs/>
          <w:sz w:val="21"/>
          <w:szCs w:val="21"/>
          <w:lang w:val="de-DE"/>
        </w:rPr>
        <w:t>）</w:t>
      </w:r>
      <w:bookmarkStart w:id="104" w:name="_Hlk201496519"/>
      <w:bookmarkStart w:id="105" w:name="_Hlk199759290"/>
      <w:r w:rsidR="00DE7ED5" w:rsidRPr="00247888">
        <w:rPr>
          <w:rFonts w:ascii="ＭＳ 明朝" w:hAnsi="ＭＳ 明朝" w:hint="eastAsia"/>
          <w:b/>
          <w:bCs/>
          <w:sz w:val="21"/>
          <w:szCs w:val="21"/>
          <w:lang w:val="de-DE"/>
        </w:rPr>
        <w:t>」</w:t>
      </w:r>
      <w:r w:rsidR="007572BC" w:rsidRPr="00247888">
        <w:rPr>
          <w:rFonts w:ascii="ＭＳ 明朝" w:hAnsi="ＭＳ 明朝" w:hint="eastAsia"/>
          <w:b/>
          <w:bCs/>
          <w:sz w:val="21"/>
          <w:szCs w:val="21"/>
          <w:lang w:val="de-DE"/>
        </w:rPr>
        <w:t>、</w:t>
      </w:r>
      <w:r w:rsidR="00DE7ED5" w:rsidRPr="00247888">
        <w:rPr>
          <w:rFonts w:ascii="ＭＳ 明朝" w:hAnsi="ＭＳ 明朝" w:hint="eastAsia"/>
          <w:b/>
          <w:bCs/>
          <w:sz w:val="21"/>
          <w:szCs w:val="21"/>
          <w:lang w:val="de-DE"/>
        </w:rPr>
        <w:t>とも説かれる</w:t>
      </w:r>
      <w:bookmarkEnd w:id="104"/>
      <w:bookmarkEnd w:id="105"/>
      <w:r w:rsidR="00DE7ED5" w:rsidRPr="00247888">
        <w:rPr>
          <w:rStyle w:val="af4"/>
          <w:rFonts w:ascii="ＭＳ 明朝" w:hAnsi="ＭＳ 明朝"/>
          <w:b/>
          <w:bCs/>
          <w:sz w:val="21"/>
          <w:szCs w:val="21"/>
          <w:lang w:val="de-DE"/>
        </w:rPr>
        <w:footnoteReference w:id="68"/>
      </w:r>
    </w:p>
    <w:p w14:paraId="0978D265" w14:textId="77777777" w:rsidR="001959D0" w:rsidRPr="00247888" w:rsidRDefault="001959D0" w:rsidP="0081244F">
      <w:pPr>
        <w:ind w:firstLine="211"/>
        <w:rPr>
          <w:rFonts w:ascii="ＭＳ 明朝" w:hAnsi="ＭＳ 明朝"/>
          <w:b/>
          <w:bCs/>
          <w:sz w:val="21"/>
          <w:szCs w:val="21"/>
          <w:lang w:val="de-DE"/>
        </w:rPr>
      </w:pPr>
    </w:p>
    <w:p w14:paraId="60322C5C" w14:textId="52E8C357" w:rsidR="001959D0" w:rsidRPr="00247888" w:rsidRDefault="001959D0" w:rsidP="001959D0">
      <w:pPr>
        <w:ind w:firstLineChars="0" w:firstLine="0"/>
        <w:rPr>
          <w:rFonts w:ascii="ＭＳ 明朝" w:hAnsi="ＭＳ 明朝"/>
          <w:b/>
          <w:bCs/>
          <w:sz w:val="21"/>
          <w:szCs w:val="21"/>
        </w:rPr>
      </w:pPr>
      <w:r w:rsidRPr="00247888">
        <w:rPr>
          <w:rFonts w:ascii="ＭＳ 明朝" w:hAnsi="ＭＳ 明朝" w:hint="eastAsia"/>
          <w:b/>
          <w:bCs/>
          <w:sz w:val="21"/>
          <w:szCs w:val="21"/>
        </w:rPr>
        <w:lastRenderedPageBreak/>
        <w:t>（2）議論の混乱を避けるため、この因果関係</w:t>
      </w:r>
      <w:r w:rsidR="007572BC" w:rsidRPr="00247888">
        <w:rPr>
          <w:rFonts w:ascii="ＭＳ 明朝" w:hAnsi="ＭＳ 明朝" w:hint="eastAsia"/>
          <w:b/>
          <w:bCs/>
          <w:sz w:val="21"/>
          <w:szCs w:val="21"/>
        </w:rPr>
        <w:t>の問題</w:t>
      </w:r>
      <w:r w:rsidRPr="00247888">
        <w:rPr>
          <w:rFonts w:ascii="ＭＳ 明朝" w:hAnsi="ＭＳ 明朝" w:hint="eastAsia"/>
          <w:b/>
          <w:bCs/>
          <w:sz w:val="21"/>
          <w:szCs w:val="21"/>
        </w:rPr>
        <w:t>は、次の２つ</w:t>
      </w:r>
      <w:r w:rsidR="007572BC" w:rsidRPr="00247888">
        <w:rPr>
          <w:rFonts w:ascii="ＭＳ 明朝" w:hAnsi="ＭＳ 明朝" w:hint="eastAsia"/>
          <w:b/>
          <w:bCs/>
          <w:sz w:val="21"/>
          <w:szCs w:val="21"/>
        </w:rPr>
        <w:t>が含まれていることを確認しておこう。</w:t>
      </w:r>
    </w:p>
    <w:p w14:paraId="7FDCA03B" w14:textId="77777777" w:rsidR="001959D0" w:rsidRPr="00247888" w:rsidRDefault="001959D0" w:rsidP="001959D0">
      <w:pPr>
        <w:ind w:firstLine="211"/>
        <w:rPr>
          <w:rFonts w:ascii="ＭＳ 明朝" w:hAnsi="ＭＳ 明朝"/>
          <w:b/>
          <w:bCs/>
          <w:sz w:val="21"/>
          <w:szCs w:val="21"/>
        </w:rPr>
      </w:pPr>
      <w:r w:rsidRPr="00247888">
        <w:rPr>
          <w:rFonts w:ascii="ＭＳ 明朝" w:hAnsi="ＭＳ 明朝"/>
          <w:b/>
          <w:bCs/>
          <w:sz w:val="21"/>
          <w:szCs w:val="21"/>
          <w:u w:val="single"/>
        </w:rPr>
        <w:t>a.市場支配的地位と濫用行為</w:t>
      </w:r>
      <w:r w:rsidRPr="00247888">
        <w:rPr>
          <w:rFonts w:ascii="ＭＳ 明朝" w:hAnsi="ＭＳ 明朝"/>
          <w:b/>
          <w:bCs/>
          <w:sz w:val="21"/>
          <w:szCs w:val="21"/>
        </w:rPr>
        <w:t>の間</w:t>
      </w:r>
    </w:p>
    <w:p w14:paraId="4DFBFD54" w14:textId="34C13605" w:rsidR="001959D0" w:rsidRPr="00247888" w:rsidRDefault="001959D0" w:rsidP="001959D0">
      <w:pPr>
        <w:ind w:firstLine="211"/>
        <w:rPr>
          <w:rFonts w:ascii="ＭＳ 明朝" w:hAnsi="ＭＳ 明朝"/>
          <w:b/>
          <w:bCs/>
          <w:sz w:val="21"/>
          <w:szCs w:val="21"/>
        </w:rPr>
      </w:pPr>
      <w:r w:rsidRPr="00247888">
        <w:rPr>
          <w:rFonts w:ascii="ＭＳ 明朝" w:hAnsi="ＭＳ 明朝"/>
          <w:b/>
          <w:bCs/>
          <w:sz w:val="21"/>
          <w:szCs w:val="21"/>
          <w:u w:val="single"/>
        </w:rPr>
        <w:t>b.市場支配的地位</w:t>
      </w:r>
      <w:r w:rsidR="007572BC" w:rsidRPr="00247888">
        <w:rPr>
          <w:rFonts w:ascii="ＭＳ 明朝" w:hAnsi="ＭＳ 明朝" w:hint="eastAsia"/>
          <w:b/>
          <w:bCs/>
          <w:sz w:val="21"/>
          <w:szCs w:val="21"/>
          <w:u w:val="single"/>
        </w:rPr>
        <w:t>・当該行為</w:t>
      </w:r>
      <w:r w:rsidRPr="00247888">
        <w:rPr>
          <w:rFonts w:ascii="ＭＳ 明朝" w:hAnsi="ＭＳ 明朝"/>
          <w:b/>
          <w:bCs/>
          <w:sz w:val="21"/>
          <w:szCs w:val="21"/>
          <w:u w:val="single"/>
        </w:rPr>
        <w:t>による競争上有害な結果の発生</w:t>
      </w:r>
      <w:r w:rsidRPr="00247888">
        <w:rPr>
          <w:rFonts w:ascii="ＭＳ 明朝" w:hAnsi="ＭＳ 明朝"/>
          <w:b/>
          <w:bCs/>
          <w:sz w:val="21"/>
          <w:szCs w:val="21"/>
        </w:rPr>
        <w:t>の間</w:t>
      </w:r>
    </w:p>
    <w:p w14:paraId="67311F69" w14:textId="38A472E8" w:rsidR="001959D0" w:rsidRPr="00247888" w:rsidRDefault="00576C91" w:rsidP="00576C91">
      <w:pPr>
        <w:ind w:firstLineChars="0" w:firstLine="0"/>
        <w:rPr>
          <w:rFonts w:ascii="ＭＳ 明朝" w:hAnsi="ＭＳ 明朝"/>
          <w:b/>
          <w:bCs/>
          <w:sz w:val="21"/>
          <w:szCs w:val="21"/>
        </w:rPr>
      </w:pPr>
      <w:r w:rsidRPr="00247888">
        <w:rPr>
          <w:rFonts w:ascii="ＭＳ 明朝" w:hAnsi="ＭＳ 明朝" w:hint="eastAsia"/>
          <w:b/>
          <w:bCs/>
          <w:sz w:val="21"/>
          <w:szCs w:val="21"/>
        </w:rPr>
        <w:t xml:space="preserve">　</w:t>
      </w:r>
      <w:r w:rsidR="00637FF0" w:rsidRPr="00247888">
        <w:rPr>
          <w:rFonts w:ascii="ＭＳ 明朝" w:hAnsi="ＭＳ 明朝" w:hint="eastAsia"/>
          <w:b/>
          <w:bCs/>
          <w:sz w:val="21"/>
          <w:szCs w:val="21"/>
        </w:rPr>
        <w:t>前者（a</w:t>
      </w:r>
      <w:r w:rsidR="00637FF0" w:rsidRPr="00247888">
        <w:rPr>
          <w:rFonts w:ascii="ＭＳ 明朝" w:hAnsi="ＭＳ 明朝"/>
          <w:b/>
          <w:bCs/>
          <w:sz w:val="21"/>
          <w:szCs w:val="21"/>
        </w:rPr>
        <w:t>）</w:t>
      </w:r>
      <w:r w:rsidR="00637FF0" w:rsidRPr="00247888">
        <w:rPr>
          <w:rFonts w:ascii="ＭＳ 明朝" w:hAnsi="ＭＳ 明朝" w:hint="eastAsia"/>
          <w:b/>
          <w:bCs/>
          <w:sz w:val="21"/>
          <w:szCs w:val="21"/>
        </w:rPr>
        <w:t>だけを議論すれば、問題は簡単だが、後者（b</w:t>
      </w:r>
      <w:r w:rsidR="00637FF0" w:rsidRPr="00247888">
        <w:rPr>
          <w:rFonts w:ascii="ＭＳ 明朝" w:hAnsi="ＭＳ 明朝"/>
          <w:b/>
          <w:bCs/>
          <w:sz w:val="21"/>
          <w:szCs w:val="21"/>
        </w:rPr>
        <w:t>）</w:t>
      </w:r>
      <w:r w:rsidR="00637FF0" w:rsidRPr="00247888">
        <w:rPr>
          <w:rFonts w:ascii="ＭＳ 明朝" w:hAnsi="ＭＳ 明朝" w:hint="eastAsia"/>
          <w:b/>
          <w:bCs/>
          <w:sz w:val="21"/>
          <w:szCs w:val="21"/>
        </w:rPr>
        <w:t>のように、濫用行為にその競争上の</w:t>
      </w:r>
      <w:r w:rsidR="007572BC" w:rsidRPr="00247888">
        <w:rPr>
          <w:rFonts w:ascii="ＭＳ 明朝" w:hAnsi="ＭＳ 明朝" w:hint="eastAsia"/>
          <w:b/>
          <w:bCs/>
          <w:sz w:val="21"/>
          <w:szCs w:val="21"/>
        </w:rPr>
        <w:t>結果の</w:t>
      </w:r>
      <w:r w:rsidR="00637FF0" w:rsidRPr="00247888">
        <w:rPr>
          <w:rFonts w:ascii="ＭＳ 明朝" w:hAnsi="ＭＳ 明朝" w:hint="eastAsia"/>
          <w:b/>
          <w:bCs/>
          <w:sz w:val="21"/>
          <w:szCs w:val="21"/>
        </w:rPr>
        <w:t>評価</w:t>
      </w:r>
      <w:r w:rsidR="007572BC" w:rsidRPr="00247888">
        <w:rPr>
          <w:rFonts w:ascii="ＭＳ 明朝" w:hAnsi="ＭＳ 明朝" w:hint="eastAsia"/>
          <w:b/>
          <w:bCs/>
          <w:sz w:val="21"/>
          <w:szCs w:val="21"/>
        </w:rPr>
        <w:t>をどう位置づけるか</w:t>
      </w:r>
      <w:r w:rsidR="00637FF0" w:rsidRPr="00247888">
        <w:rPr>
          <w:rFonts w:ascii="ＭＳ 明朝" w:hAnsi="ＭＳ 明朝" w:hint="eastAsia"/>
          <w:b/>
          <w:bCs/>
          <w:sz w:val="21"/>
          <w:szCs w:val="21"/>
        </w:rPr>
        <w:t>までいれると、</w:t>
      </w:r>
      <w:r w:rsidR="007572BC" w:rsidRPr="00247888">
        <w:rPr>
          <w:rFonts w:ascii="ＭＳ 明朝" w:hAnsi="ＭＳ 明朝" w:hint="eastAsia"/>
          <w:b/>
          <w:bCs/>
          <w:sz w:val="21"/>
          <w:szCs w:val="21"/>
        </w:rPr>
        <w:t>日本の競争法にも通じる</w:t>
      </w:r>
      <w:r w:rsidR="00637FF0" w:rsidRPr="00247888">
        <w:rPr>
          <w:rFonts w:ascii="ＭＳ 明朝" w:hAnsi="ＭＳ 明朝" w:hint="eastAsia"/>
          <w:b/>
          <w:bCs/>
          <w:sz w:val="21"/>
          <w:szCs w:val="21"/>
        </w:rPr>
        <w:t>議論</w:t>
      </w:r>
      <w:r w:rsidR="007572BC" w:rsidRPr="00247888">
        <w:rPr>
          <w:rFonts w:ascii="ＭＳ 明朝" w:hAnsi="ＭＳ 明朝" w:hint="eastAsia"/>
          <w:b/>
          <w:bCs/>
          <w:sz w:val="21"/>
          <w:szCs w:val="21"/>
        </w:rPr>
        <w:t>になる</w:t>
      </w:r>
      <w:r w:rsidR="00637FF0" w:rsidRPr="00247888">
        <w:rPr>
          <w:rFonts w:ascii="ＭＳ 明朝" w:hAnsi="ＭＳ 明朝" w:hint="eastAsia"/>
          <w:b/>
          <w:bCs/>
          <w:sz w:val="21"/>
          <w:szCs w:val="21"/>
        </w:rPr>
        <w:t>。実際の論争では、</w:t>
      </w:r>
      <w:r w:rsidR="007572BC" w:rsidRPr="00247888">
        <w:rPr>
          <w:rFonts w:ascii="ＭＳ 明朝" w:hAnsi="ＭＳ 明朝" w:hint="eastAsia"/>
          <w:b/>
          <w:bCs/>
          <w:sz w:val="21"/>
          <w:szCs w:val="21"/>
        </w:rPr>
        <w:t>以下</w:t>
      </w:r>
      <w:r w:rsidR="00637FF0" w:rsidRPr="00247888">
        <w:rPr>
          <w:rFonts w:ascii="ＭＳ 明朝" w:hAnsi="ＭＳ 明朝" w:hint="eastAsia"/>
          <w:b/>
          <w:bCs/>
          <w:sz w:val="21"/>
          <w:szCs w:val="21"/>
        </w:rPr>
        <w:t>に見るように、両者が混在して分かり難くなっている。</w:t>
      </w:r>
    </w:p>
    <w:p w14:paraId="388A12FC" w14:textId="77777777" w:rsidR="00637FF0" w:rsidRPr="00247888" w:rsidRDefault="00637FF0" w:rsidP="00576C91">
      <w:pPr>
        <w:ind w:firstLineChars="0" w:firstLine="0"/>
        <w:rPr>
          <w:rFonts w:ascii="ＭＳ 明朝" w:hAnsi="ＭＳ 明朝"/>
          <w:b/>
          <w:bCs/>
          <w:sz w:val="21"/>
          <w:szCs w:val="21"/>
        </w:rPr>
      </w:pPr>
    </w:p>
    <w:p w14:paraId="72D26A5D" w14:textId="740AA113" w:rsidR="001959D0" w:rsidRPr="00247888" w:rsidRDefault="001959D0" w:rsidP="001959D0">
      <w:pPr>
        <w:ind w:firstLineChars="0" w:firstLine="0"/>
        <w:rPr>
          <w:rFonts w:ascii="ＭＳ 明朝" w:hAnsi="ＭＳ 明朝"/>
          <w:b/>
          <w:bCs/>
          <w:sz w:val="21"/>
          <w:szCs w:val="21"/>
        </w:rPr>
      </w:pPr>
      <w:r w:rsidRPr="00247888">
        <w:rPr>
          <w:rFonts w:ascii="ＭＳ 明朝" w:hAnsi="ＭＳ 明朝" w:hint="eastAsia"/>
          <w:b/>
          <w:bCs/>
          <w:sz w:val="21"/>
          <w:szCs w:val="21"/>
        </w:rPr>
        <w:t>（3）因果関係を検討する前に、日本とドイツの競争法の違いを次のように図式化してみる。</w:t>
      </w:r>
    </w:p>
    <w:p w14:paraId="0D475BE3" w14:textId="77777777" w:rsidR="001959D0" w:rsidRPr="00247888" w:rsidRDefault="001959D0" w:rsidP="001959D0">
      <w:pPr>
        <w:ind w:firstLine="211"/>
        <w:rPr>
          <w:rFonts w:ascii="ＭＳ 明朝" w:hAnsi="ＭＳ 明朝"/>
          <w:b/>
          <w:bCs/>
          <w:sz w:val="21"/>
          <w:szCs w:val="21"/>
        </w:rPr>
      </w:pPr>
      <w:r w:rsidRPr="00247888">
        <w:rPr>
          <w:rFonts w:ascii="ＭＳ 明朝" w:hAnsi="ＭＳ 明朝" w:hint="eastAsia"/>
          <w:b/>
          <w:bCs/>
          <w:sz w:val="21"/>
          <w:szCs w:val="21"/>
        </w:rPr>
        <w:t>a. 日本の私的独占</w:t>
      </w:r>
    </w:p>
    <w:p w14:paraId="059CCEBD" w14:textId="72D185EC" w:rsidR="001959D0" w:rsidRPr="00247888" w:rsidRDefault="00266E89" w:rsidP="001959D0">
      <w:pPr>
        <w:ind w:firstLineChars="200" w:firstLine="422"/>
        <w:rPr>
          <w:rFonts w:ascii="ＭＳ 明朝" w:hAnsi="ＭＳ 明朝"/>
          <w:b/>
          <w:bCs/>
          <w:sz w:val="21"/>
          <w:szCs w:val="21"/>
        </w:rPr>
      </w:pPr>
      <w:r w:rsidRPr="00247888">
        <w:rPr>
          <w:rFonts w:ascii="ＭＳ 明朝" w:hAnsi="ＭＳ 明朝" w:hint="eastAsia"/>
          <w:b/>
          <w:bCs/>
          <w:sz w:val="21"/>
          <w:szCs w:val="21"/>
        </w:rPr>
        <w:t>（支配・排除）</w:t>
      </w:r>
      <w:r w:rsidR="001959D0" w:rsidRPr="00247888">
        <w:rPr>
          <w:rFonts w:ascii="ＭＳ 明朝" w:hAnsi="ＭＳ 明朝" w:hint="eastAsia"/>
          <w:b/>
          <w:bCs/>
          <w:sz w:val="21"/>
          <w:szCs w:val="21"/>
        </w:rPr>
        <w:t>行為　→　市場支配力の形成・維持・強化　→　競争の実質的制限</w:t>
      </w:r>
    </w:p>
    <w:p w14:paraId="6BB3CFC5" w14:textId="77777777" w:rsidR="001959D0" w:rsidRPr="00247888" w:rsidRDefault="001959D0" w:rsidP="001959D0">
      <w:pPr>
        <w:ind w:firstLine="211"/>
        <w:rPr>
          <w:rFonts w:ascii="ＭＳ 明朝" w:hAnsi="ＭＳ 明朝"/>
          <w:b/>
          <w:bCs/>
          <w:sz w:val="21"/>
          <w:szCs w:val="21"/>
        </w:rPr>
      </w:pPr>
      <w:r w:rsidRPr="00247888">
        <w:rPr>
          <w:rFonts w:ascii="ＭＳ 明朝" w:hAnsi="ＭＳ 明朝" w:hint="eastAsia"/>
          <w:b/>
          <w:bCs/>
          <w:sz w:val="21"/>
          <w:szCs w:val="21"/>
        </w:rPr>
        <w:t>b. ドイツの市場支配的地位の濫用</w:t>
      </w:r>
    </w:p>
    <w:p w14:paraId="6C36B1B9" w14:textId="663FE49C" w:rsidR="001959D0" w:rsidRPr="00247888" w:rsidRDefault="001959D0" w:rsidP="001959D0">
      <w:pPr>
        <w:ind w:firstLine="211"/>
        <w:rPr>
          <w:rFonts w:ascii="ＭＳ 明朝" w:hAnsi="ＭＳ 明朝"/>
          <w:b/>
          <w:bCs/>
          <w:sz w:val="21"/>
          <w:szCs w:val="21"/>
        </w:rPr>
      </w:pPr>
      <w:r w:rsidRPr="00247888">
        <w:rPr>
          <w:rFonts w:ascii="ＭＳ 明朝" w:hAnsi="ＭＳ 明朝"/>
          <w:b/>
          <w:bCs/>
          <w:sz w:val="21"/>
          <w:szCs w:val="21"/>
        </w:rPr>
        <w:t xml:space="preserve">　市場支配的地位</w:t>
      </w:r>
      <w:r w:rsidRPr="00247888">
        <w:rPr>
          <w:rFonts w:ascii="ＭＳ 明朝" w:hAnsi="ＭＳ 明朝" w:hint="eastAsia"/>
          <w:b/>
          <w:bCs/>
          <w:sz w:val="21"/>
          <w:szCs w:val="21"/>
        </w:rPr>
        <w:t xml:space="preserve">　→　</w:t>
      </w:r>
      <w:r w:rsidR="007572BC" w:rsidRPr="00247888">
        <w:rPr>
          <w:rFonts w:ascii="ＭＳ 明朝" w:hAnsi="ＭＳ 明朝" w:hint="eastAsia"/>
          <w:b/>
          <w:bCs/>
          <w:sz w:val="21"/>
          <w:szCs w:val="21"/>
        </w:rPr>
        <w:t>濫用</w:t>
      </w:r>
      <w:r w:rsidRPr="00247888">
        <w:rPr>
          <w:rFonts w:ascii="ＭＳ 明朝" w:hAnsi="ＭＳ 明朝" w:hint="eastAsia"/>
          <w:b/>
          <w:bCs/>
          <w:sz w:val="21"/>
          <w:szCs w:val="21"/>
        </w:rPr>
        <w:t xml:space="preserve">行為　→　</w:t>
      </w:r>
      <w:r w:rsidRPr="00247888">
        <w:rPr>
          <w:rFonts w:ascii="ＭＳ 明朝" w:hAnsi="ＭＳ 明朝"/>
          <w:b/>
          <w:bCs/>
          <w:sz w:val="21"/>
          <w:szCs w:val="21"/>
        </w:rPr>
        <w:t>競争への悪影響（die</w:t>
      </w:r>
      <w:r w:rsidRPr="00247888">
        <w:rPr>
          <w:rFonts w:ascii="ＭＳ 明朝" w:hAnsi="ＭＳ 明朝" w:hint="eastAsia"/>
          <w:b/>
          <w:bCs/>
          <w:sz w:val="21"/>
          <w:szCs w:val="21"/>
        </w:rPr>
        <w:t xml:space="preserve"> </w:t>
      </w:r>
      <w:proofErr w:type="spellStart"/>
      <w:r w:rsidRPr="00247888">
        <w:rPr>
          <w:rFonts w:ascii="ＭＳ 明朝" w:hAnsi="ＭＳ 明朝"/>
          <w:b/>
          <w:bCs/>
          <w:sz w:val="21"/>
          <w:szCs w:val="21"/>
        </w:rPr>
        <w:t>wettbewerbsschädlichen</w:t>
      </w:r>
      <w:proofErr w:type="spellEnd"/>
      <w:r w:rsidRPr="00247888">
        <w:rPr>
          <w:rFonts w:ascii="ＭＳ 明朝" w:hAnsi="ＭＳ 明朝"/>
          <w:b/>
          <w:bCs/>
          <w:sz w:val="21"/>
          <w:szCs w:val="21"/>
        </w:rPr>
        <w:t xml:space="preserve"> Folgen</w:t>
      </w:r>
      <w:r w:rsidR="00DE7ED5" w:rsidRPr="00247888">
        <w:rPr>
          <w:rFonts w:ascii="ＭＳ 明朝" w:hAnsi="ＭＳ 明朝" w:hint="eastAsia"/>
          <w:b/>
          <w:bCs/>
          <w:sz w:val="21"/>
          <w:szCs w:val="21"/>
        </w:rPr>
        <w:t>;（英）</w:t>
      </w:r>
      <w:r w:rsidR="00266E89" w:rsidRPr="00247888">
        <w:rPr>
          <w:rFonts w:ascii="ＭＳ 明朝" w:hAnsi="ＭＳ 明朝" w:hint="eastAsia"/>
          <w:b/>
          <w:bCs/>
          <w:sz w:val="21"/>
          <w:szCs w:val="21"/>
        </w:rPr>
        <w:t>a</w:t>
      </w:r>
      <w:r w:rsidRPr="00247888">
        <w:rPr>
          <w:rFonts w:ascii="ＭＳ 明朝" w:hAnsi="ＭＳ 明朝"/>
          <w:b/>
          <w:bCs/>
          <w:sz w:val="21"/>
          <w:szCs w:val="21"/>
        </w:rPr>
        <w:t>nti-competitive effects</w:t>
      </w:r>
      <w:r w:rsidRPr="00247888">
        <w:rPr>
          <w:rFonts w:ascii="ＭＳ 明朝" w:hAnsi="ＭＳ 明朝" w:hint="eastAsia"/>
          <w:b/>
          <w:bCs/>
          <w:sz w:val="21"/>
          <w:szCs w:val="21"/>
        </w:rPr>
        <w:t xml:space="preserve"> </w:t>
      </w:r>
      <w:r w:rsidRPr="00247888">
        <w:rPr>
          <w:rFonts w:ascii="ＭＳ 明朝" w:hAnsi="ＭＳ 明朝"/>
          <w:b/>
          <w:bCs/>
          <w:sz w:val="21"/>
          <w:szCs w:val="21"/>
        </w:rPr>
        <w:t>）</w:t>
      </w:r>
      <w:r w:rsidR="00576C91" w:rsidRPr="00247888">
        <w:rPr>
          <w:rStyle w:val="af4"/>
          <w:rFonts w:ascii="ＭＳ 明朝" w:hAnsi="ＭＳ 明朝"/>
          <w:b/>
          <w:bCs/>
          <w:sz w:val="21"/>
          <w:szCs w:val="21"/>
        </w:rPr>
        <w:footnoteReference w:id="69"/>
      </w:r>
    </w:p>
    <w:p w14:paraId="69580EC5" w14:textId="2F5F4823" w:rsidR="001959D0" w:rsidRPr="00247888" w:rsidRDefault="00637FF0" w:rsidP="001959D0">
      <w:pPr>
        <w:ind w:firstLine="211"/>
        <w:rPr>
          <w:rFonts w:ascii="ＭＳ 明朝" w:hAnsi="ＭＳ 明朝" w:cs="Arial"/>
          <w:b/>
          <w:bCs/>
          <w:kern w:val="0"/>
          <w:sz w:val="21"/>
          <w:szCs w:val="21"/>
        </w:rPr>
      </w:pPr>
      <w:r w:rsidRPr="00247888">
        <w:rPr>
          <w:rFonts w:ascii="ＭＳ 明朝" w:hAnsi="ＭＳ 明朝"/>
          <w:b/>
          <w:bCs/>
          <w:sz w:val="21"/>
          <w:szCs w:val="21"/>
        </w:rPr>
        <w:t>競争への悪影響</w:t>
      </w:r>
      <w:r w:rsidR="001959D0" w:rsidRPr="00247888">
        <w:rPr>
          <w:rFonts w:ascii="ＭＳ 明朝" w:hAnsi="ＭＳ 明朝" w:cs="Arial" w:hint="eastAsia"/>
          <w:b/>
          <w:bCs/>
          <w:kern w:val="0"/>
          <w:sz w:val="21"/>
          <w:szCs w:val="21"/>
        </w:rPr>
        <w:t>は、GWBの条文上はそれ自体としては明示されず、「濫用」概念に内包されている</w:t>
      </w:r>
      <w:r w:rsidR="00DE3962" w:rsidRPr="00247888">
        <w:rPr>
          <w:rFonts w:ascii="ＭＳ 明朝" w:hAnsi="ＭＳ 明朝" w:cs="Arial" w:hint="eastAsia"/>
          <w:b/>
          <w:bCs/>
          <w:kern w:val="0"/>
          <w:sz w:val="21"/>
          <w:szCs w:val="21"/>
        </w:rPr>
        <w:t>と解される</w:t>
      </w:r>
      <w:r w:rsidR="001959D0" w:rsidRPr="00247888">
        <w:rPr>
          <w:rFonts w:ascii="ＭＳ 明朝" w:hAnsi="ＭＳ 明朝" w:cs="Arial" w:hint="eastAsia"/>
          <w:b/>
          <w:bCs/>
          <w:kern w:val="0"/>
          <w:sz w:val="21"/>
          <w:szCs w:val="21"/>
        </w:rPr>
        <w:t>。</w:t>
      </w:r>
    </w:p>
    <w:p w14:paraId="72FC0FEF" w14:textId="7275E5F1" w:rsidR="001959D0" w:rsidRPr="00247888" w:rsidRDefault="001959D0" w:rsidP="001959D0">
      <w:pPr>
        <w:ind w:firstLine="211"/>
        <w:rPr>
          <w:rFonts w:ascii="ＭＳ 明朝" w:hAnsi="ＭＳ 明朝" w:cs="Arial"/>
          <w:b/>
          <w:bCs/>
          <w:kern w:val="0"/>
          <w:sz w:val="21"/>
          <w:szCs w:val="21"/>
        </w:rPr>
      </w:pPr>
      <w:r w:rsidRPr="00247888">
        <w:rPr>
          <w:rFonts w:ascii="ＭＳ 明朝" w:hAnsi="ＭＳ 明朝" w:cs="Arial" w:hint="eastAsia"/>
          <w:b/>
          <w:bCs/>
          <w:kern w:val="0"/>
          <w:sz w:val="21"/>
          <w:szCs w:val="21"/>
        </w:rPr>
        <w:t>上のb.の関連は</w:t>
      </w:r>
      <w:r w:rsidR="00B535A0" w:rsidRPr="00247888">
        <w:rPr>
          <w:rFonts w:ascii="ＭＳ 明朝" w:hAnsi="ＭＳ 明朝" w:cs="Arial" w:hint="eastAsia"/>
          <w:b/>
          <w:bCs/>
          <w:kern w:val="0"/>
          <w:sz w:val="21"/>
          <w:szCs w:val="21"/>
        </w:rPr>
        <w:t>、論理的関連を示す</w:t>
      </w:r>
      <w:r w:rsidRPr="00247888">
        <w:rPr>
          <w:rFonts w:ascii="ＭＳ 明朝" w:hAnsi="ＭＳ 明朝" w:cs="Arial" w:hint="eastAsia"/>
          <w:b/>
          <w:bCs/>
          <w:kern w:val="0"/>
          <w:sz w:val="21"/>
          <w:szCs w:val="21"/>
        </w:rPr>
        <w:t>「図式」であって、実際の</w:t>
      </w:r>
      <w:r w:rsidR="00DE7ED5" w:rsidRPr="00247888">
        <w:rPr>
          <w:rFonts w:ascii="ＭＳ 明朝" w:hAnsi="ＭＳ 明朝" w:cs="Arial" w:hint="eastAsia"/>
          <w:b/>
          <w:bCs/>
          <w:kern w:val="0"/>
          <w:sz w:val="21"/>
          <w:szCs w:val="21"/>
        </w:rPr>
        <w:t>適用、</w:t>
      </w:r>
      <w:r w:rsidRPr="00247888">
        <w:rPr>
          <w:rFonts w:ascii="ＭＳ 明朝" w:hAnsi="ＭＳ 明朝" w:cs="Arial" w:hint="eastAsia"/>
          <w:b/>
          <w:bCs/>
          <w:kern w:val="0"/>
          <w:sz w:val="21"/>
          <w:szCs w:val="21"/>
        </w:rPr>
        <w:t>解釈に</w:t>
      </w:r>
      <w:r w:rsidR="00DE7ED5" w:rsidRPr="00247888">
        <w:rPr>
          <w:rFonts w:ascii="ＭＳ 明朝" w:hAnsi="ＭＳ 明朝" w:cs="Arial" w:hint="eastAsia"/>
          <w:b/>
          <w:bCs/>
          <w:kern w:val="0"/>
          <w:sz w:val="21"/>
          <w:szCs w:val="21"/>
        </w:rPr>
        <w:t>おいて</w:t>
      </w:r>
      <w:r w:rsidRPr="00247888">
        <w:rPr>
          <w:rFonts w:ascii="ＭＳ 明朝" w:hAnsi="ＭＳ 明朝" w:cs="Arial" w:hint="eastAsia"/>
          <w:b/>
          <w:bCs/>
          <w:kern w:val="0"/>
          <w:sz w:val="21"/>
          <w:szCs w:val="21"/>
        </w:rPr>
        <w:t>、当て</w:t>
      </w:r>
      <w:r w:rsidR="007572BC" w:rsidRPr="00247888">
        <w:rPr>
          <w:rFonts w:ascii="ＭＳ 明朝" w:hAnsi="ＭＳ 明朝" w:cs="Arial" w:hint="eastAsia"/>
          <w:b/>
          <w:bCs/>
          <w:kern w:val="0"/>
          <w:sz w:val="21"/>
          <w:szCs w:val="21"/>
        </w:rPr>
        <w:t>嵌め</w:t>
      </w:r>
      <w:r w:rsidRPr="00247888">
        <w:rPr>
          <w:rFonts w:ascii="ＭＳ 明朝" w:hAnsi="ＭＳ 明朝" w:cs="Arial" w:hint="eastAsia"/>
          <w:b/>
          <w:bCs/>
          <w:kern w:val="0"/>
          <w:sz w:val="21"/>
          <w:szCs w:val="21"/>
        </w:rPr>
        <w:t>がこれに沿って行われる（べきだ）ということではない。</w:t>
      </w:r>
    </w:p>
    <w:p w14:paraId="58275A4F" w14:textId="77777777" w:rsidR="007572BC" w:rsidRPr="00247888" w:rsidRDefault="007572BC" w:rsidP="00700E74">
      <w:pPr>
        <w:ind w:firstLine="211"/>
        <w:rPr>
          <w:rFonts w:ascii="ＭＳ 明朝" w:hAnsi="ＭＳ 明朝" w:cs="Arial"/>
          <w:b/>
          <w:bCs/>
          <w:kern w:val="0"/>
          <w:sz w:val="21"/>
          <w:szCs w:val="21"/>
        </w:rPr>
      </w:pPr>
    </w:p>
    <w:p w14:paraId="304CC3A7" w14:textId="5396CEAE" w:rsidR="00700E74" w:rsidRPr="00247888" w:rsidRDefault="007572BC" w:rsidP="007572BC">
      <w:pPr>
        <w:ind w:firstLineChars="0" w:firstLine="0"/>
        <w:rPr>
          <w:rFonts w:ascii="ＭＳ 明朝" w:hAnsi="ＭＳ 明朝" w:cs="Arial"/>
          <w:b/>
          <w:bCs/>
          <w:kern w:val="0"/>
          <w:sz w:val="21"/>
          <w:szCs w:val="21"/>
        </w:rPr>
      </w:pPr>
      <w:r w:rsidRPr="00247888">
        <w:rPr>
          <w:rFonts w:ascii="ＭＳ 明朝" w:hAnsi="ＭＳ 明朝" w:cs="Arial" w:hint="eastAsia"/>
          <w:b/>
          <w:bCs/>
          <w:kern w:val="0"/>
          <w:sz w:val="21"/>
          <w:szCs w:val="21"/>
        </w:rPr>
        <w:t>（4）</w:t>
      </w:r>
      <w:r w:rsidR="001959D0" w:rsidRPr="00247888">
        <w:rPr>
          <w:rFonts w:ascii="ＭＳ 明朝" w:hAnsi="ＭＳ 明朝" w:cs="Arial" w:hint="eastAsia"/>
          <w:b/>
          <w:bCs/>
          <w:kern w:val="0"/>
          <w:sz w:val="21"/>
          <w:szCs w:val="21"/>
        </w:rPr>
        <w:t>いうまでもなく、ここでの因果関係は、民法や刑法におけるそれとは異なる。</w:t>
      </w:r>
      <w:r w:rsidR="00DE3962" w:rsidRPr="00247888">
        <w:rPr>
          <w:rFonts w:ascii="ＭＳ 明朝" w:hAnsi="ＭＳ 明朝" w:hint="eastAsia"/>
          <w:b/>
          <w:bCs/>
          <w:sz w:val="21"/>
          <w:szCs w:val="21"/>
        </w:rPr>
        <w:t>市場支配的地位・濫用</w:t>
      </w:r>
      <w:r w:rsidR="001959D0" w:rsidRPr="00247888">
        <w:rPr>
          <w:rFonts w:ascii="ＭＳ 明朝" w:hAnsi="ＭＳ 明朝" w:hint="eastAsia"/>
          <w:b/>
          <w:bCs/>
          <w:sz w:val="21"/>
          <w:szCs w:val="21"/>
        </w:rPr>
        <w:t>行為</w:t>
      </w:r>
      <w:r w:rsidR="00DE3962" w:rsidRPr="00247888">
        <w:rPr>
          <w:rFonts w:ascii="ＭＳ 明朝" w:hAnsi="ＭＳ 明朝" w:hint="eastAsia"/>
          <w:b/>
          <w:bCs/>
          <w:sz w:val="21"/>
          <w:szCs w:val="21"/>
        </w:rPr>
        <w:t>・</w:t>
      </w:r>
      <w:r w:rsidR="001959D0" w:rsidRPr="00247888">
        <w:rPr>
          <w:rFonts w:ascii="ＭＳ 明朝" w:hAnsi="ＭＳ 明朝"/>
          <w:b/>
          <w:bCs/>
          <w:sz w:val="21"/>
          <w:szCs w:val="21"/>
        </w:rPr>
        <w:t>競争への悪影響</w:t>
      </w:r>
      <w:r w:rsidR="00DE3962" w:rsidRPr="00247888">
        <w:rPr>
          <w:rFonts w:ascii="ＭＳ 明朝" w:hAnsi="ＭＳ 明朝" w:hint="eastAsia"/>
          <w:b/>
          <w:bCs/>
          <w:sz w:val="21"/>
          <w:szCs w:val="21"/>
        </w:rPr>
        <w:t>という</w:t>
      </w:r>
      <w:r w:rsidR="001959D0" w:rsidRPr="00247888">
        <w:rPr>
          <w:rFonts w:ascii="ＭＳ 明朝" w:hAnsi="ＭＳ 明朝" w:cs="Arial" w:hint="eastAsia"/>
          <w:b/>
          <w:bCs/>
          <w:kern w:val="0"/>
          <w:sz w:val="21"/>
          <w:szCs w:val="21"/>
        </w:rPr>
        <w:t>競争法上の諸概念のつながり</w:t>
      </w:r>
      <w:r w:rsidR="00DE3962" w:rsidRPr="00247888">
        <w:rPr>
          <w:rFonts w:ascii="ＭＳ 明朝" w:hAnsi="ＭＳ 明朝" w:cs="Arial" w:hint="eastAsia"/>
          <w:b/>
          <w:bCs/>
          <w:kern w:val="0"/>
          <w:sz w:val="21"/>
          <w:szCs w:val="21"/>
        </w:rPr>
        <w:t>（それに関する解釈・事実認定）</w:t>
      </w:r>
      <w:r w:rsidR="001959D0" w:rsidRPr="00247888">
        <w:rPr>
          <w:rFonts w:ascii="ＭＳ 明朝" w:hAnsi="ＭＳ 明朝" w:cs="Arial" w:hint="eastAsia"/>
          <w:b/>
          <w:bCs/>
          <w:kern w:val="0"/>
          <w:sz w:val="21"/>
          <w:szCs w:val="21"/>
        </w:rPr>
        <w:t>を議論しているのである。本件判決等やドイツ語文献で</w:t>
      </w:r>
      <w:r w:rsidR="00B535A0" w:rsidRPr="00247888">
        <w:rPr>
          <w:rFonts w:ascii="ＭＳ 明朝" w:hAnsi="ＭＳ 明朝" w:cs="Arial" w:hint="eastAsia"/>
          <w:b/>
          <w:bCs/>
          <w:kern w:val="0"/>
          <w:sz w:val="21"/>
          <w:szCs w:val="21"/>
        </w:rPr>
        <w:t>は、同じ文脈で</w:t>
      </w:r>
      <w:r w:rsidR="001959D0" w:rsidRPr="00247888">
        <w:rPr>
          <w:rFonts w:ascii="ＭＳ 明朝" w:hAnsi="ＭＳ 明朝" w:cs="Arial" w:hint="eastAsia"/>
          <w:b/>
          <w:bCs/>
          <w:kern w:val="0"/>
          <w:sz w:val="21"/>
          <w:szCs w:val="21"/>
        </w:rPr>
        <w:t>因果関係</w:t>
      </w:r>
      <w:r w:rsidR="00B535A0" w:rsidRPr="00247888">
        <w:rPr>
          <w:rFonts w:ascii="ＭＳ 明朝" w:hAnsi="ＭＳ 明朝" w:cs="Arial" w:hint="eastAsia"/>
          <w:b/>
          <w:bCs/>
          <w:kern w:val="0"/>
          <w:sz w:val="21"/>
          <w:szCs w:val="21"/>
        </w:rPr>
        <w:t>(</w:t>
      </w:r>
      <w:proofErr w:type="spellStart"/>
      <w:r w:rsidR="00B535A0" w:rsidRPr="00247888">
        <w:rPr>
          <w:rFonts w:ascii="ＭＳ 明朝" w:hAnsi="ＭＳ 明朝"/>
          <w:b/>
          <w:bCs/>
          <w:sz w:val="21"/>
          <w:szCs w:val="21"/>
        </w:rPr>
        <w:t>Kausalität</w:t>
      </w:r>
      <w:proofErr w:type="spellEnd"/>
      <w:r w:rsidR="00B535A0" w:rsidRPr="00247888">
        <w:rPr>
          <w:rFonts w:ascii="ＭＳ 明朝" w:hAnsi="ＭＳ 明朝" w:hint="eastAsia"/>
          <w:b/>
          <w:bCs/>
          <w:sz w:val="21"/>
          <w:szCs w:val="21"/>
        </w:rPr>
        <w:t>)ではなく、</w:t>
      </w:r>
      <w:r w:rsidR="001959D0" w:rsidRPr="00247888">
        <w:rPr>
          <w:rFonts w:ascii="ＭＳ 明朝" w:hAnsi="ＭＳ 明朝" w:cs="Arial" w:hint="eastAsia"/>
          <w:b/>
          <w:bCs/>
          <w:kern w:val="0"/>
          <w:sz w:val="21"/>
          <w:szCs w:val="21"/>
        </w:rPr>
        <w:t>関連性（</w:t>
      </w:r>
      <w:proofErr w:type="spellStart"/>
      <w:r w:rsidR="001959D0" w:rsidRPr="00247888">
        <w:rPr>
          <w:rFonts w:ascii="ＭＳ 明朝" w:hAnsi="ＭＳ 明朝" w:cs="Arial"/>
          <w:b/>
          <w:bCs/>
          <w:kern w:val="0"/>
          <w:sz w:val="21"/>
          <w:szCs w:val="21"/>
        </w:rPr>
        <w:t>Zusammenhang</w:t>
      </w:r>
      <w:proofErr w:type="spellEnd"/>
      <w:r w:rsidR="001959D0" w:rsidRPr="00247888">
        <w:rPr>
          <w:rFonts w:ascii="ＭＳ 明朝" w:hAnsi="ＭＳ 明朝" w:cs="Arial" w:hint="eastAsia"/>
          <w:b/>
          <w:bCs/>
          <w:kern w:val="0"/>
          <w:sz w:val="21"/>
          <w:szCs w:val="21"/>
        </w:rPr>
        <w:t>）</w:t>
      </w:r>
      <w:r w:rsidR="00B535A0" w:rsidRPr="00247888">
        <w:rPr>
          <w:rFonts w:ascii="ＭＳ 明朝" w:hAnsi="ＭＳ 明朝" w:cs="Arial" w:hint="eastAsia"/>
          <w:b/>
          <w:bCs/>
          <w:kern w:val="0"/>
          <w:sz w:val="21"/>
          <w:szCs w:val="21"/>
        </w:rPr>
        <w:t>という文言</w:t>
      </w:r>
      <w:r w:rsidR="001959D0" w:rsidRPr="00247888">
        <w:rPr>
          <w:rFonts w:ascii="ＭＳ 明朝" w:hAnsi="ＭＳ 明朝" w:cs="Arial" w:hint="eastAsia"/>
          <w:b/>
          <w:bCs/>
          <w:kern w:val="0"/>
          <w:sz w:val="21"/>
          <w:szCs w:val="21"/>
        </w:rPr>
        <w:t>も多く用いられていることは、それを示している。</w:t>
      </w:r>
    </w:p>
    <w:p w14:paraId="1505C434" w14:textId="1D700600" w:rsidR="00777EC6" w:rsidRPr="00247888" w:rsidRDefault="00F27851" w:rsidP="00777EC6">
      <w:pPr>
        <w:ind w:firstLine="211"/>
        <w:rPr>
          <w:rStyle w:val="af5"/>
          <w:rFonts w:ascii="ＭＳ 明朝" w:hAnsi="ＭＳ 明朝"/>
          <w:sz w:val="21"/>
          <w:szCs w:val="21"/>
        </w:rPr>
      </w:pPr>
      <w:r w:rsidRPr="00247888">
        <w:rPr>
          <w:rFonts w:ascii="ＭＳ 明朝" w:hAnsi="ＭＳ 明朝" w:hint="eastAsia"/>
          <w:b/>
          <w:bCs/>
          <w:sz w:val="21"/>
          <w:szCs w:val="21"/>
        </w:rPr>
        <w:t>一般に、</w:t>
      </w:r>
      <w:r w:rsidR="00777EC6" w:rsidRPr="00247888">
        <w:rPr>
          <w:rFonts w:ascii="ＭＳ 明朝" w:hAnsi="ＭＳ 明朝" w:hint="eastAsia"/>
          <w:b/>
          <w:bCs/>
          <w:sz w:val="21"/>
          <w:szCs w:val="21"/>
        </w:rPr>
        <w:t>因果関係には，</w:t>
      </w:r>
      <w:r w:rsidRPr="00247888">
        <w:rPr>
          <w:rFonts w:ascii="ＭＳ 明朝" w:hAnsi="ＭＳ 明朝" w:cs="Arial" w:hint="eastAsia"/>
          <w:b/>
          <w:bCs/>
          <w:kern w:val="0"/>
          <w:sz w:val="21"/>
          <w:szCs w:val="21"/>
        </w:rPr>
        <w:t>民法や刑法において論じられているように、</w:t>
      </w:r>
      <w:r w:rsidR="00777EC6" w:rsidRPr="00247888">
        <w:rPr>
          <w:rStyle w:val="af5"/>
          <w:rFonts w:ascii="ＭＳ 明朝" w:hAnsi="ＭＳ 明朝" w:hint="eastAsia"/>
          <w:sz w:val="21"/>
          <w:szCs w:val="21"/>
        </w:rPr>
        <w:t>事実的な意味での因果関係と，法的な因果関係の両方が含まれている。</w:t>
      </w:r>
      <w:r w:rsidRPr="00247888">
        <w:rPr>
          <w:rStyle w:val="af5"/>
          <w:rFonts w:ascii="ＭＳ 明朝" w:hAnsi="ＭＳ 明朝" w:hint="eastAsia"/>
          <w:sz w:val="21"/>
          <w:szCs w:val="21"/>
        </w:rPr>
        <w:t>上記の</w:t>
      </w:r>
      <w:r w:rsidR="007D72AC" w:rsidRPr="00247888">
        <w:rPr>
          <w:rFonts w:ascii="ＭＳ 明朝" w:hAnsi="ＭＳ 明朝" w:hint="eastAsia"/>
          <w:b/>
          <w:bCs/>
          <w:sz w:val="21"/>
          <w:szCs w:val="21"/>
        </w:rPr>
        <w:t>行為的因果関係は、基本的には</w:t>
      </w:r>
      <w:r w:rsidR="007D72AC" w:rsidRPr="00247888">
        <w:rPr>
          <w:rStyle w:val="af5"/>
          <w:rFonts w:ascii="ＭＳ 明朝" w:hAnsi="ＭＳ 明朝" w:hint="eastAsia"/>
          <w:sz w:val="21"/>
          <w:szCs w:val="21"/>
        </w:rPr>
        <w:t>事実的因果関係の性格を有しているのに対し、</w:t>
      </w:r>
      <w:r w:rsidR="007D72AC" w:rsidRPr="00247888">
        <w:rPr>
          <w:rFonts w:ascii="ＭＳ 明朝" w:hAnsi="ＭＳ 明朝"/>
          <w:b/>
          <w:bCs/>
          <w:sz w:val="21"/>
          <w:szCs w:val="21"/>
        </w:rPr>
        <w:t>規範的因果関係</w:t>
      </w:r>
      <w:r w:rsidRPr="00247888">
        <w:rPr>
          <w:rFonts w:ascii="ＭＳ 明朝" w:hAnsi="ＭＳ 明朝" w:hint="eastAsia"/>
          <w:b/>
          <w:bCs/>
          <w:sz w:val="21"/>
          <w:szCs w:val="21"/>
        </w:rPr>
        <w:t>は、基本的には</w:t>
      </w:r>
      <w:r w:rsidRPr="00247888">
        <w:rPr>
          <w:rStyle w:val="af5"/>
          <w:rFonts w:ascii="ＭＳ 明朝" w:hAnsi="ＭＳ 明朝" w:hint="eastAsia"/>
          <w:sz w:val="21"/>
          <w:szCs w:val="21"/>
        </w:rPr>
        <w:t>法的な因果関係を問題にしているといえよう。</w:t>
      </w:r>
    </w:p>
    <w:p w14:paraId="59607632" w14:textId="418C31ED" w:rsidR="00777EC6" w:rsidRPr="00247888" w:rsidRDefault="00777EC6" w:rsidP="00777EC6">
      <w:pPr>
        <w:ind w:firstLine="211"/>
        <w:rPr>
          <w:rFonts w:ascii="ＭＳ 明朝" w:hAnsi="ＭＳ 明朝"/>
          <w:b/>
          <w:bCs/>
          <w:sz w:val="21"/>
          <w:szCs w:val="21"/>
          <w:lang w:val="de-DE"/>
        </w:rPr>
      </w:pPr>
      <w:r w:rsidRPr="00247888">
        <w:rPr>
          <w:rFonts w:ascii="ＭＳ 明朝" w:hAnsi="ＭＳ 明朝"/>
          <w:b/>
          <w:bCs/>
          <w:sz w:val="21"/>
          <w:szCs w:val="21"/>
        </w:rPr>
        <w:t>「規範的因果関係」</w:t>
      </w:r>
      <w:r w:rsidRPr="00247888">
        <w:rPr>
          <w:rFonts w:ascii="ＭＳ 明朝" w:hAnsi="ＭＳ 明朝" w:hint="eastAsia"/>
          <w:b/>
          <w:bCs/>
          <w:sz w:val="21"/>
          <w:szCs w:val="21"/>
        </w:rPr>
        <w:t>は、規範と事実の対立関係から分かるように、事実的因果関係ではなく、市場支配的地位と当該行為の間に、規範的意味から関連がある、という意味である</w:t>
      </w:r>
      <w:r w:rsidRPr="00247888">
        <w:rPr>
          <w:rFonts w:ascii="ＭＳ 明朝" w:hAnsi="ＭＳ 明朝" w:hint="eastAsia"/>
          <w:b/>
          <w:bCs/>
          <w:sz w:val="21"/>
          <w:szCs w:val="21"/>
        </w:rPr>
        <w:lastRenderedPageBreak/>
        <w:t>と理解される</w:t>
      </w:r>
      <w:r w:rsidRPr="00247888">
        <w:rPr>
          <w:rStyle w:val="af4"/>
          <w:rFonts w:ascii="ＭＳ 明朝" w:hAnsi="ＭＳ 明朝"/>
          <w:b/>
          <w:bCs/>
          <w:sz w:val="21"/>
          <w:szCs w:val="21"/>
          <w:lang w:val="de-DE"/>
        </w:rPr>
        <w:footnoteReference w:id="70"/>
      </w:r>
      <w:r w:rsidRPr="00247888">
        <w:rPr>
          <w:rFonts w:ascii="ＭＳ 明朝" w:hAnsi="ＭＳ 明朝" w:hint="eastAsia"/>
          <w:b/>
          <w:bCs/>
          <w:sz w:val="21"/>
          <w:szCs w:val="21"/>
        </w:rPr>
        <w:t>。</w:t>
      </w:r>
      <w:r w:rsidRPr="00247888">
        <w:rPr>
          <w:rFonts w:ascii="ＭＳ 明朝" w:hAnsi="ＭＳ 明朝" w:hint="eastAsia"/>
          <w:b/>
          <w:bCs/>
          <w:sz w:val="21"/>
          <w:szCs w:val="21"/>
          <w:lang w:val="de-DE"/>
        </w:rPr>
        <w:t>結果的因果関係</w:t>
      </w:r>
      <w:r w:rsidR="00EC0156" w:rsidRPr="00247888">
        <w:rPr>
          <w:rFonts w:ascii="ＭＳ 明朝" w:hAnsi="ＭＳ 明朝" w:hint="eastAsia"/>
          <w:b/>
          <w:bCs/>
          <w:sz w:val="21"/>
          <w:szCs w:val="21"/>
          <w:lang w:val="de-DE"/>
        </w:rPr>
        <w:t>における</w:t>
      </w:r>
      <w:r w:rsidRPr="00247888">
        <w:rPr>
          <w:rFonts w:ascii="ＭＳ 明朝" w:hAnsi="ＭＳ 明朝" w:hint="eastAsia"/>
          <w:b/>
          <w:bCs/>
          <w:sz w:val="21"/>
          <w:szCs w:val="21"/>
          <w:lang w:val="de-DE"/>
        </w:rPr>
        <w:t>「結果」（＝成果Ergibnes</w:t>
      </w:r>
      <w:r w:rsidRPr="00247888">
        <w:rPr>
          <w:rFonts w:ascii="ＭＳ 明朝" w:hAnsi="ＭＳ 明朝"/>
          <w:b/>
          <w:bCs/>
          <w:sz w:val="21"/>
          <w:szCs w:val="21"/>
          <w:lang w:val="de-DE"/>
        </w:rPr>
        <w:t>）</w:t>
      </w:r>
      <w:r w:rsidRPr="00247888">
        <w:rPr>
          <w:rFonts w:ascii="ＭＳ 明朝" w:hAnsi="ＭＳ 明朝" w:hint="eastAsia"/>
          <w:b/>
          <w:bCs/>
          <w:sz w:val="21"/>
          <w:szCs w:val="21"/>
          <w:lang w:val="de-DE"/>
        </w:rPr>
        <w:t>とは、当該行為によ</w:t>
      </w:r>
      <w:r w:rsidR="00EC0156" w:rsidRPr="00247888">
        <w:rPr>
          <w:rFonts w:ascii="ＭＳ 明朝" w:hAnsi="ＭＳ 明朝" w:hint="eastAsia"/>
          <w:b/>
          <w:bCs/>
          <w:sz w:val="21"/>
          <w:szCs w:val="21"/>
          <w:lang w:val="de-DE"/>
        </w:rPr>
        <w:t>ってもたらされる</w:t>
      </w:r>
      <w:r w:rsidRPr="00247888">
        <w:rPr>
          <w:rFonts w:ascii="ＭＳ 明朝" w:hAnsi="ＭＳ 明朝" w:hint="eastAsia"/>
          <w:b/>
          <w:bCs/>
          <w:sz w:val="21"/>
          <w:szCs w:val="21"/>
          <w:lang w:val="de-DE"/>
        </w:rPr>
        <w:t>競争法上の「損害」を意味し、</w:t>
      </w:r>
      <w:r w:rsidR="00EC0156" w:rsidRPr="00247888">
        <w:rPr>
          <w:rFonts w:ascii="ＭＳ 明朝" w:hAnsi="ＭＳ 明朝"/>
          <w:b/>
          <w:bCs/>
          <w:sz w:val="21"/>
          <w:szCs w:val="21"/>
          <w:lang w:val="de-DE"/>
        </w:rPr>
        <w:t>連邦カルテル庁</w:t>
      </w:r>
      <w:r w:rsidR="00EC0156" w:rsidRPr="00247888">
        <w:rPr>
          <w:rFonts w:ascii="ＭＳ 明朝" w:hAnsi="ＭＳ 明朝" w:hint="eastAsia"/>
          <w:b/>
          <w:bCs/>
          <w:sz w:val="21"/>
          <w:szCs w:val="21"/>
          <w:lang w:val="de-DE"/>
        </w:rPr>
        <w:t>とBGH</w:t>
      </w:r>
      <w:r w:rsidR="00EC0156" w:rsidRPr="00247888">
        <w:rPr>
          <w:rFonts w:ascii="ＭＳ 明朝" w:hAnsi="ＭＳ 明朝"/>
          <w:b/>
          <w:bCs/>
          <w:sz w:val="21"/>
          <w:szCs w:val="21"/>
          <w:lang w:val="de-DE"/>
        </w:rPr>
        <w:t>の本決定</w:t>
      </w:r>
      <w:r w:rsidR="00EC0156" w:rsidRPr="00247888">
        <w:rPr>
          <w:rFonts w:ascii="ＭＳ 明朝" w:hAnsi="ＭＳ 明朝" w:hint="eastAsia"/>
          <w:b/>
          <w:bCs/>
          <w:sz w:val="21"/>
          <w:szCs w:val="21"/>
          <w:lang w:val="de-DE"/>
        </w:rPr>
        <w:t>によれば</w:t>
      </w:r>
      <w:r w:rsidRPr="00247888">
        <w:rPr>
          <w:rFonts w:ascii="ＭＳ 明朝" w:hAnsi="ＭＳ 明朝" w:hint="eastAsia"/>
          <w:b/>
          <w:bCs/>
          <w:sz w:val="21"/>
          <w:szCs w:val="21"/>
          <w:lang w:val="de-DE"/>
        </w:rPr>
        <w:t>、</w:t>
      </w:r>
      <w:r w:rsidRPr="00247888">
        <w:rPr>
          <w:rFonts w:ascii="ＭＳ 明朝" w:hAnsi="ＭＳ 明朝"/>
          <w:b/>
          <w:bCs/>
          <w:sz w:val="21"/>
          <w:szCs w:val="21"/>
          <w:lang w:val="de-DE"/>
        </w:rPr>
        <w:t>情報自己決定権ないし「選択の自由」</w:t>
      </w:r>
      <w:r w:rsidRPr="00247888">
        <w:rPr>
          <w:rFonts w:ascii="ＭＳ 明朝" w:hAnsi="ＭＳ 明朝" w:hint="eastAsia"/>
          <w:b/>
          <w:bCs/>
          <w:sz w:val="21"/>
          <w:szCs w:val="21"/>
          <w:lang w:val="de-DE"/>
        </w:rPr>
        <w:t>の</w:t>
      </w:r>
      <w:r w:rsidRPr="00247888">
        <w:rPr>
          <w:rFonts w:ascii="ＭＳ 明朝" w:hAnsi="ＭＳ 明朝"/>
          <w:b/>
          <w:bCs/>
          <w:sz w:val="21"/>
          <w:szCs w:val="21"/>
          <w:lang w:val="de-DE"/>
        </w:rPr>
        <w:t>侵害</w:t>
      </w:r>
      <w:r w:rsidRPr="00247888">
        <w:rPr>
          <w:rFonts w:ascii="ＭＳ 明朝" w:hAnsi="ＭＳ 明朝" w:hint="eastAsia"/>
          <w:b/>
          <w:bCs/>
          <w:sz w:val="21"/>
          <w:szCs w:val="21"/>
          <w:lang w:val="de-DE"/>
        </w:rPr>
        <w:t>と理解すべきであろう（Ⅳ二4．）。</w:t>
      </w:r>
    </w:p>
    <w:p w14:paraId="075AA1C7" w14:textId="77777777" w:rsidR="00700E74" w:rsidRPr="00247888" w:rsidRDefault="00700E74" w:rsidP="00637FF0">
      <w:pPr>
        <w:ind w:left="200" w:firstLineChars="0" w:firstLine="0"/>
        <w:rPr>
          <w:rFonts w:ascii="ＭＳ 明朝" w:hAnsi="ＭＳ 明朝"/>
          <w:b/>
          <w:bCs/>
          <w:sz w:val="21"/>
          <w:szCs w:val="21"/>
        </w:rPr>
      </w:pPr>
    </w:p>
    <w:p w14:paraId="55D2580E" w14:textId="3BE599DC" w:rsidR="009358DF" w:rsidRPr="00247888" w:rsidRDefault="00637FF0" w:rsidP="007233A4">
      <w:pPr>
        <w:pStyle w:val="2"/>
        <w:ind w:firstLineChars="0" w:firstLine="0"/>
      </w:pPr>
      <w:r w:rsidRPr="00247888">
        <w:rPr>
          <w:rFonts w:hint="eastAsia"/>
        </w:rPr>
        <w:t>2．</w:t>
      </w:r>
      <w:r w:rsidR="009358DF" w:rsidRPr="00247888">
        <w:rPr>
          <w:rFonts w:hint="eastAsia"/>
        </w:rPr>
        <w:t>BGH</w:t>
      </w:r>
      <w:r w:rsidR="007233A4" w:rsidRPr="00247888">
        <w:rPr>
          <w:rFonts w:hint="eastAsia"/>
        </w:rPr>
        <w:t>の</w:t>
      </w:r>
      <w:r w:rsidR="002F5DAD" w:rsidRPr="00247888">
        <w:t>因果関係</w:t>
      </w:r>
      <w:r w:rsidR="007233A4" w:rsidRPr="00247888">
        <w:rPr>
          <w:rFonts w:hint="eastAsia"/>
        </w:rPr>
        <w:t>に関する判示</w:t>
      </w:r>
    </w:p>
    <w:p w14:paraId="11A430A2" w14:textId="3F361D42" w:rsidR="00FC0696" w:rsidRPr="00247888" w:rsidRDefault="00637FF0" w:rsidP="00637FF0">
      <w:pPr>
        <w:ind w:firstLineChars="0" w:firstLine="0"/>
        <w:rPr>
          <w:rFonts w:ascii="ＭＳ 明朝" w:hAnsi="ＭＳ 明朝"/>
          <w:b/>
          <w:bCs/>
          <w:sz w:val="21"/>
          <w:szCs w:val="21"/>
        </w:rPr>
      </w:pPr>
      <w:r w:rsidRPr="00247888">
        <w:rPr>
          <w:rFonts w:ascii="ＭＳ 明朝" w:hAnsi="ＭＳ 明朝" w:hint="eastAsia"/>
          <w:b/>
          <w:bCs/>
          <w:sz w:val="21"/>
          <w:szCs w:val="21"/>
        </w:rPr>
        <w:t>（1）</w:t>
      </w:r>
      <w:r w:rsidR="00FC0696" w:rsidRPr="00247888">
        <w:rPr>
          <w:rFonts w:ascii="ＭＳ 明朝" w:hAnsi="ＭＳ 明朝" w:hint="eastAsia"/>
          <w:b/>
          <w:bCs/>
          <w:sz w:val="21"/>
          <w:szCs w:val="21"/>
        </w:rPr>
        <w:t>BGH本決定は、「</w:t>
      </w:r>
      <w:r w:rsidR="00FC0696" w:rsidRPr="00247888">
        <w:rPr>
          <w:rFonts w:ascii="ＭＳ 明朝" w:hAnsi="ＭＳ 明朝"/>
          <w:b/>
          <w:bCs/>
          <w:sz w:val="21"/>
          <w:szCs w:val="21"/>
        </w:rPr>
        <w:t>GWB19条にいう条件濫用が、どの程度、市場支配と契約条件の因果関係を前提にするのか、という問題</w:t>
      </w:r>
      <w:r w:rsidR="00FC0696" w:rsidRPr="00247888">
        <w:rPr>
          <w:rFonts w:ascii="ＭＳ 明朝" w:hAnsi="ＭＳ 明朝" w:hint="eastAsia"/>
          <w:b/>
          <w:bCs/>
          <w:sz w:val="21"/>
          <w:szCs w:val="21"/>
        </w:rPr>
        <w:t>」について、諸説を簡単に整理している（</w:t>
      </w:r>
      <w:r w:rsidR="00E71038" w:rsidRPr="00247888">
        <w:rPr>
          <w:rFonts w:ascii="ＭＳ 明朝" w:hAnsi="ＭＳ 明朝" w:hint="eastAsia"/>
          <w:b/>
          <w:bCs/>
          <w:sz w:val="21"/>
          <w:szCs w:val="21"/>
        </w:rPr>
        <w:t xml:space="preserve">BGH </w:t>
      </w:r>
      <w:r w:rsidR="00FC0696" w:rsidRPr="00247888">
        <w:rPr>
          <w:rFonts w:ascii="ＭＳ 明朝" w:hAnsi="ＭＳ 明朝" w:hint="eastAsia"/>
          <w:b/>
          <w:bCs/>
          <w:sz w:val="21"/>
          <w:szCs w:val="21"/>
        </w:rPr>
        <w:t>Rn.66以下）。</w:t>
      </w:r>
    </w:p>
    <w:p w14:paraId="7F674D61" w14:textId="1078BBEE" w:rsidR="00FC0696" w:rsidRPr="00247888" w:rsidRDefault="00FC0696" w:rsidP="00FC0696">
      <w:pPr>
        <w:pStyle w:val="a9"/>
        <w:numPr>
          <w:ilvl w:val="0"/>
          <w:numId w:val="7"/>
        </w:numPr>
        <w:ind w:firstLineChars="0"/>
        <w:rPr>
          <w:rFonts w:ascii="ＭＳ 明朝" w:hAnsi="ＭＳ 明朝"/>
          <w:b/>
          <w:bCs/>
          <w:sz w:val="21"/>
          <w:szCs w:val="21"/>
          <w:lang w:val="de-DE"/>
        </w:rPr>
      </w:pPr>
      <w:r w:rsidRPr="00247888">
        <w:rPr>
          <w:rFonts w:ascii="ＭＳ 明朝" w:hAnsi="ＭＳ 明朝"/>
          <w:b/>
          <w:bCs/>
          <w:sz w:val="21"/>
          <w:szCs w:val="21"/>
          <w:lang w:val="de-DE"/>
        </w:rPr>
        <w:t>GWB19条</w:t>
      </w:r>
      <w:r w:rsidRPr="00247888">
        <w:rPr>
          <w:rFonts w:ascii="ＭＳ 明朝" w:hAnsi="ＭＳ 明朝" w:hint="eastAsia"/>
          <w:b/>
          <w:bCs/>
          <w:sz w:val="21"/>
          <w:szCs w:val="21"/>
          <w:lang w:val="de-DE"/>
        </w:rPr>
        <w:t>1項を適用できるか否かは、</w:t>
      </w:r>
      <w:r w:rsidRPr="00247888">
        <w:rPr>
          <w:rFonts w:ascii="ＭＳ 明朝" w:hAnsi="ＭＳ 明朝"/>
          <w:b/>
          <w:bCs/>
          <w:sz w:val="21"/>
          <w:szCs w:val="21"/>
          <w:lang w:val="de-DE"/>
        </w:rPr>
        <w:t>因果関係テストに依存しない(Lettl)</w:t>
      </w:r>
      <w:r w:rsidR="00DE7ED5" w:rsidRPr="00247888">
        <w:rPr>
          <w:rFonts w:ascii="ＭＳ 明朝" w:hAnsi="ＭＳ 明朝" w:hint="eastAsia"/>
          <w:b/>
          <w:bCs/>
          <w:sz w:val="21"/>
          <w:szCs w:val="21"/>
          <w:lang w:val="de-DE"/>
        </w:rPr>
        <w:t>。</w:t>
      </w:r>
    </w:p>
    <w:p w14:paraId="10026DD0" w14:textId="367360A5" w:rsidR="00FC0696" w:rsidRPr="00247888" w:rsidRDefault="00787938" w:rsidP="00FC0696">
      <w:pPr>
        <w:pStyle w:val="a9"/>
        <w:numPr>
          <w:ilvl w:val="0"/>
          <w:numId w:val="7"/>
        </w:numPr>
        <w:ind w:firstLineChars="0"/>
        <w:rPr>
          <w:rFonts w:ascii="ＭＳ 明朝" w:hAnsi="ＭＳ 明朝"/>
          <w:b/>
          <w:bCs/>
          <w:sz w:val="21"/>
          <w:szCs w:val="21"/>
          <w:lang w:val="de-DE"/>
        </w:rPr>
      </w:pPr>
      <w:r w:rsidRPr="00247888">
        <w:rPr>
          <w:rFonts w:ascii="ＭＳ 明朝" w:hAnsi="ＭＳ 明朝"/>
          <w:b/>
          <w:bCs/>
          <w:sz w:val="21"/>
          <w:szCs w:val="21"/>
          <w:lang w:val="de-DE"/>
        </w:rPr>
        <w:t>市場支配と搾取の間に手段的な因果関係（</w:t>
      </w:r>
      <w:r w:rsidR="00DE7ED5" w:rsidRPr="00247888">
        <w:rPr>
          <w:rFonts w:ascii="ＭＳ 明朝" w:hAnsi="ＭＳ 明朝" w:hint="eastAsia"/>
          <w:b/>
          <w:bCs/>
          <w:sz w:val="21"/>
          <w:szCs w:val="21"/>
          <w:lang w:val="de-DE"/>
        </w:rPr>
        <w:t>＝</w:t>
      </w:r>
      <w:r w:rsidR="002F5DAD" w:rsidRPr="00247888">
        <w:rPr>
          <w:rFonts w:ascii="ＭＳ 明朝" w:hAnsi="ＭＳ 明朝" w:hint="eastAsia"/>
          <w:b/>
          <w:bCs/>
          <w:sz w:val="21"/>
          <w:szCs w:val="21"/>
          <w:lang w:val="de-DE"/>
        </w:rPr>
        <w:t>行為的因果関係</w:t>
      </w:r>
      <w:r w:rsidRPr="00247888">
        <w:rPr>
          <w:rFonts w:ascii="ＭＳ 明朝" w:hAnsi="ＭＳ 明朝"/>
          <w:b/>
          <w:bCs/>
          <w:sz w:val="21"/>
          <w:szCs w:val="21"/>
          <w:lang w:val="de-DE"/>
        </w:rPr>
        <w:t>）が必要である</w:t>
      </w:r>
      <w:r w:rsidRPr="00247888">
        <w:rPr>
          <w:rFonts w:ascii="ＭＳ 明朝" w:hAnsi="ＭＳ 明朝" w:hint="eastAsia"/>
          <w:b/>
          <w:bCs/>
          <w:sz w:val="21"/>
          <w:szCs w:val="21"/>
          <w:lang w:val="de-DE"/>
        </w:rPr>
        <w:t>（本件控訴審判決、多くの学説）</w:t>
      </w:r>
      <w:r w:rsidRPr="00247888">
        <w:rPr>
          <w:rFonts w:ascii="ＭＳ 明朝" w:hAnsi="ＭＳ 明朝"/>
          <w:b/>
          <w:bCs/>
          <w:sz w:val="21"/>
          <w:szCs w:val="21"/>
          <w:lang w:val="de-DE"/>
        </w:rPr>
        <w:t>。</w:t>
      </w:r>
      <w:r w:rsidRPr="00247888">
        <w:rPr>
          <w:rFonts w:ascii="ＭＳ 明朝" w:hAnsi="ＭＳ 明朝" w:hint="eastAsia"/>
          <w:b/>
          <w:bCs/>
          <w:sz w:val="21"/>
          <w:szCs w:val="21"/>
          <w:lang w:val="de-DE"/>
        </w:rPr>
        <w:t>ただし、「</w:t>
      </w:r>
      <w:r w:rsidR="002F5DAD" w:rsidRPr="00247888">
        <w:rPr>
          <w:rFonts w:ascii="ＭＳ 明朝" w:hAnsi="ＭＳ 明朝" w:hint="eastAsia"/>
          <w:b/>
          <w:bCs/>
          <w:sz w:val="21"/>
          <w:szCs w:val="21"/>
          <w:lang w:val="de-DE"/>
        </w:rPr>
        <w:t>行為的因果関係</w:t>
      </w:r>
      <w:r w:rsidRPr="00247888">
        <w:rPr>
          <w:rFonts w:ascii="ＭＳ 明朝" w:hAnsi="ＭＳ 明朝" w:hint="eastAsia"/>
          <w:b/>
          <w:bCs/>
          <w:sz w:val="21"/>
          <w:szCs w:val="21"/>
          <w:lang w:val="de-DE"/>
        </w:rPr>
        <w:t>があるとするために、どのような条件があるかは様々である」。</w:t>
      </w:r>
    </w:p>
    <w:p w14:paraId="41E24B13" w14:textId="0C7379CE" w:rsidR="00787938" w:rsidRPr="00247888" w:rsidRDefault="00787938" w:rsidP="00FC0696">
      <w:pPr>
        <w:pStyle w:val="a9"/>
        <w:numPr>
          <w:ilvl w:val="0"/>
          <w:numId w:val="7"/>
        </w:numPr>
        <w:ind w:firstLineChars="0"/>
        <w:rPr>
          <w:rFonts w:ascii="ＭＳ 明朝" w:hAnsi="ＭＳ 明朝"/>
          <w:b/>
          <w:bCs/>
          <w:sz w:val="21"/>
          <w:szCs w:val="21"/>
          <w:lang w:val="de-DE"/>
        </w:rPr>
      </w:pPr>
      <w:r w:rsidRPr="00247888">
        <w:rPr>
          <w:rFonts w:ascii="ＭＳ 明朝" w:hAnsi="ＭＳ 明朝"/>
          <w:b/>
          <w:bCs/>
          <w:sz w:val="21"/>
          <w:szCs w:val="21"/>
        </w:rPr>
        <w:t>市場支配と搾取の間の因果関係は</w:t>
      </w:r>
      <w:r w:rsidR="00DE7ED5" w:rsidRPr="00247888">
        <w:rPr>
          <w:rFonts w:ascii="ＭＳ 明朝" w:hAnsi="ＭＳ 明朝" w:hint="eastAsia"/>
          <w:b/>
          <w:bCs/>
          <w:sz w:val="21"/>
          <w:szCs w:val="21"/>
        </w:rPr>
        <w:t>「</w:t>
      </w:r>
      <w:r w:rsidRPr="00247888">
        <w:rPr>
          <w:rFonts w:ascii="ＭＳ 明朝" w:hAnsi="ＭＳ 明朝"/>
          <w:b/>
          <w:bCs/>
          <w:sz w:val="21"/>
          <w:szCs w:val="21"/>
        </w:rPr>
        <w:t>規範的性格</w:t>
      </w:r>
      <w:r w:rsidR="00DE7ED5" w:rsidRPr="00247888">
        <w:rPr>
          <w:rFonts w:ascii="ＭＳ 明朝" w:hAnsi="ＭＳ 明朝" w:hint="eastAsia"/>
          <w:b/>
          <w:bCs/>
          <w:sz w:val="21"/>
          <w:szCs w:val="21"/>
        </w:rPr>
        <w:t>」</w:t>
      </w:r>
      <w:r w:rsidRPr="00247888">
        <w:rPr>
          <w:rFonts w:ascii="ＭＳ 明朝" w:hAnsi="ＭＳ 明朝"/>
          <w:b/>
          <w:bCs/>
          <w:sz w:val="21"/>
          <w:szCs w:val="21"/>
        </w:rPr>
        <w:t>を持つことで足り</w:t>
      </w:r>
      <w:r w:rsidRPr="00247888">
        <w:rPr>
          <w:rFonts w:ascii="ＭＳ 明朝" w:hAnsi="ＭＳ 明朝" w:hint="eastAsia"/>
          <w:b/>
          <w:bCs/>
          <w:sz w:val="21"/>
          <w:szCs w:val="21"/>
        </w:rPr>
        <w:t>る。</w:t>
      </w:r>
      <w:r w:rsidRPr="00247888">
        <w:rPr>
          <w:rFonts w:ascii="ＭＳ 明朝" w:hAnsi="ＭＳ 明朝"/>
          <w:b/>
          <w:bCs/>
          <w:sz w:val="21"/>
          <w:szCs w:val="21"/>
        </w:rPr>
        <w:t>「</w:t>
      </w:r>
      <w:r w:rsidRPr="00247888">
        <w:rPr>
          <w:rFonts w:ascii="ＭＳ 明朝" w:hAnsi="ＭＳ 明朝" w:hint="eastAsia"/>
          <w:b/>
          <w:bCs/>
          <w:sz w:val="21"/>
          <w:szCs w:val="21"/>
        </w:rPr>
        <w:t>当該</w:t>
      </w:r>
      <w:r w:rsidRPr="00247888">
        <w:rPr>
          <w:rFonts w:ascii="ＭＳ 明朝" w:hAnsi="ＭＳ 明朝"/>
          <w:b/>
          <w:bCs/>
          <w:sz w:val="21"/>
          <w:szCs w:val="21"/>
        </w:rPr>
        <w:t>行為が，基本的にすべての事業者にとって可能であるとしても，支配的な事業者による行為のみが競争に悪影響を与えるという，結果的因果関係があれば十分である」</w:t>
      </w:r>
      <w:r w:rsidRPr="00247888">
        <w:rPr>
          <w:rFonts w:ascii="ＭＳ 明朝" w:hAnsi="ＭＳ 明朝" w:hint="eastAsia"/>
          <w:b/>
          <w:bCs/>
          <w:sz w:val="21"/>
          <w:szCs w:val="21"/>
        </w:rPr>
        <w:t>（</w:t>
      </w:r>
      <w:r w:rsidR="001C6C37" w:rsidRPr="00247888">
        <w:rPr>
          <w:rFonts w:ascii="ＭＳ 明朝" w:hAnsi="ＭＳ 明朝" w:hint="eastAsia"/>
          <w:b/>
          <w:bCs/>
          <w:sz w:val="21"/>
          <w:szCs w:val="21"/>
        </w:rPr>
        <w:t>BGH</w:t>
      </w:r>
      <w:r w:rsidR="00E71038" w:rsidRPr="00247888">
        <w:rPr>
          <w:rFonts w:ascii="ＭＳ 明朝" w:hAnsi="ＭＳ 明朝" w:hint="eastAsia"/>
          <w:b/>
          <w:bCs/>
          <w:sz w:val="21"/>
          <w:szCs w:val="21"/>
        </w:rPr>
        <w:t xml:space="preserve"> </w:t>
      </w:r>
      <w:r w:rsidR="001C6C37" w:rsidRPr="00247888">
        <w:rPr>
          <w:rFonts w:ascii="ＭＳ 明朝" w:hAnsi="ＭＳ 明朝" w:hint="eastAsia"/>
          <w:b/>
          <w:bCs/>
          <w:sz w:val="21"/>
          <w:szCs w:val="21"/>
        </w:rPr>
        <w:t>Rn.71. そこでは、この説の例として、</w:t>
      </w:r>
      <w:r w:rsidRPr="00247888">
        <w:rPr>
          <w:rFonts w:ascii="ＭＳ 明朝" w:hAnsi="ＭＳ 明朝" w:hint="eastAsia"/>
          <w:b/>
          <w:bCs/>
          <w:sz w:val="21"/>
          <w:szCs w:val="21"/>
        </w:rPr>
        <w:t>連邦カルテル庁本決定、独占委員会特別鑑定書、</w:t>
      </w:r>
      <w:r w:rsidRPr="00247888">
        <w:rPr>
          <w:rFonts w:ascii="ＭＳ 明朝" w:hAnsi="ＭＳ 明朝"/>
          <w:b/>
          <w:bCs/>
          <w:sz w:val="21"/>
          <w:szCs w:val="21"/>
        </w:rPr>
        <w:t>Fuchs</w:t>
      </w:r>
      <w:r w:rsidRPr="00247888">
        <w:rPr>
          <w:rFonts w:ascii="ＭＳ 明朝" w:hAnsi="ＭＳ 明朝" w:hint="eastAsia"/>
          <w:b/>
          <w:bCs/>
          <w:sz w:val="21"/>
          <w:szCs w:val="21"/>
        </w:rPr>
        <w:t>、</w:t>
      </w:r>
      <w:r w:rsidRPr="00247888">
        <w:rPr>
          <w:rFonts w:ascii="ＭＳ 明朝" w:hAnsi="ＭＳ 明朝"/>
          <w:b/>
          <w:bCs/>
          <w:sz w:val="21"/>
          <w:szCs w:val="21"/>
        </w:rPr>
        <w:t>Mohr</w:t>
      </w:r>
      <w:r w:rsidR="001C6C37" w:rsidRPr="00247888">
        <w:rPr>
          <w:rFonts w:ascii="ＭＳ 明朝" w:hAnsi="ＭＳ 明朝" w:hint="eastAsia"/>
          <w:b/>
          <w:bCs/>
          <w:sz w:val="21"/>
          <w:szCs w:val="21"/>
        </w:rPr>
        <w:t>の諸説が挙げられている</w:t>
      </w:r>
      <w:r w:rsidRPr="00247888">
        <w:rPr>
          <w:rFonts w:ascii="ＭＳ 明朝" w:hAnsi="ＭＳ 明朝" w:hint="eastAsia"/>
          <w:b/>
          <w:bCs/>
          <w:sz w:val="21"/>
          <w:szCs w:val="21"/>
        </w:rPr>
        <w:t>）。</w:t>
      </w:r>
    </w:p>
    <w:p w14:paraId="2BDAB12B" w14:textId="77777777" w:rsidR="00847602" w:rsidRPr="00247888" w:rsidRDefault="00847602" w:rsidP="00847602">
      <w:pPr>
        <w:pStyle w:val="a9"/>
        <w:ind w:left="571" w:firstLineChars="0" w:firstLine="0"/>
        <w:rPr>
          <w:rFonts w:ascii="ＭＳ 明朝" w:hAnsi="ＭＳ 明朝"/>
          <w:b/>
          <w:bCs/>
          <w:sz w:val="21"/>
          <w:szCs w:val="21"/>
          <w:lang w:val="de-DE"/>
        </w:rPr>
      </w:pPr>
    </w:p>
    <w:p w14:paraId="4A772EA4" w14:textId="40DF8AFE" w:rsidR="00FC0696" w:rsidRPr="00247888" w:rsidRDefault="00637FF0" w:rsidP="00637FF0">
      <w:pPr>
        <w:ind w:firstLineChars="0" w:firstLine="0"/>
        <w:rPr>
          <w:rFonts w:ascii="ＭＳ 明朝" w:hAnsi="ＭＳ 明朝"/>
          <w:b/>
          <w:bCs/>
          <w:sz w:val="21"/>
          <w:szCs w:val="21"/>
        </w:rPr>
      </w:pPr>
      <w:r w:rsidRPr="00247888">
        <w:rPr>
          <w:rFonts w:ascii="ＭＳ 明朝" w:hAnsi="ＭＳ 明朝" w:hint="eastAsia"/>
          <w:b/>
          <w:bCs/>
          <w:sz w:val="21"/>
          <w:szCs w:val="21"/>
          <w:lang w:val="de-DE"/>
        </w:rPr>
        <w:t>（2）</w:t>
      </w:r>
      <w:r w:rsidR="00787938" w:rsidRPr="00247888">
        <w:rPr>
          <w:rFonts w:ascii="ＭＳ 明朝" w:hAnsi="ＭＳ 明朝" w:hint="eastAsia"/>
          <w:b/>
          <w:bCs/>
          <w:sz w:val="21"/>
          <w:szCs w:val="21"/>
          <w:lang w:val="de-DE"/>
        </w:rPr>
        <w:t>その上で、</w:t>
      </w:r>
      <w:r w:rsidR="00787938" w:rsidRPr="00247888">
        <w:rPr>
          <w:rFonts w:ascii="ＭＳ 明朝" w:hAnsi="ＭＳ 明朝" w:hint="eastAsia"/>
          <w:b/>
          <w:bCs/>
          <w:sz w:val="21"/>
          <w:szCs w:val="21"/>
        </w:rPr>
        <w:t>BGH自身の意見は、</w:t>
      </w:r>
      <w:r w:rsidR="00847602" w:rsidRPr="00247888">
        <w:rPr>
          <w:rFonts w:ascii="ＭＳ 明朝" w:hAnsi="ＭＳ 明朝" w:hint="eastAsia"/>
          <w:b/>
          <w:bCs/>
          <w:sz w:val="21"/>
          <w:szCs w:val="21"/>
        </w:rPr>
        <w:t>次のように簡潔に述べられている</w:t>
      </w:r>
      <w:r w:rsidR="00DE7ED5" w:rsidRPr="00247888">
        <w:rPr>
          <w:rFonts w:ascii="ＭＳ 明朝" w:hAnsi="ＭＳ 明朝" w:hint="eastAsia"/>
          <w:b/>
          <w:bCs/>
          <w:sz w:val="21"/>
          <w:szCs w:val="21"/>
        </w:rPr>
        <w:t>（BGH</w:t>
      </w:r>
      <w:r w:rsidR="00E71038" w:rsidRPr="00247888">
        <w:rPr>
          <w:rFonts w:ascii="ＭＳ 明朝" w:hAnsi="ＭＳ 明朝" w:hint="eastAsia"/>
          <w:b/>
          <w:bCs/>
          <w:sz w:val="21"/>
          <w:szCs w:val="21"/>
        </w:rPr>
        <w:t xml:space="preserve"> </w:t>
      </w:r>
      <w:r w:rsidR="00DE7ED5" w:rsidRPr="00247888">
        <w:rPr>
          <w:rFonts w:ascii="ＭＳ 明朝" w:hAnsi="ＭＳ 明朝" w:hint="eastAsia"/>
          <w:b/>
          <w:bCs/>
          <w:sz w:val="21"/>
          <w:szCs w:val="21"/>
        </w:rPr>
        <w:t>Rn.72）</w:t>
      </w:r>
      <w:r w:rsidR="00847602" w:rsidRPr="00247888">
        <w:rPr>
          <w:rFonts w:ascii="ＭＳ 明朝" w:hAnsi="ＭＳ 明朝" w:hint="eastAsia"/>
          <w:b/>
          <w:bCs/>
          <w:sz w:val="21"/>
          <w:szCs w:val="21"/>
        </w:rPr>
        <w:t>。</w:t>
      </w:r>
    </w:p>
    <w:p w14:paraId="50EB53F2" w14:textId="452FC662" w:rsidR="00847602" w:rsidRPr="00247888" w:rsidRDefault="00787938" w:rsidP="00847602">
      <w:pPr>
        <w:ind w:firstLine="211"/>
        <w:rPr>
          <w:rFonts w:ascii="ＭＳ 明朝" w:hAnsi="ＭＳ 明朝"/>
          <w:b/>
          <w:bCs/>
          <w:sz w:val="21"/>
          <w:szCs w:val="21"/>
        </w:rPr>
      </w:pPr>
      <w:r w:rsidRPr="00247888">
        <w:rPr>
          <w:rFonts w:ascii="ＭＳ 明朝" w:hAnsi="ＭＳ 明朝" w:hint="eastAsia"/>
          <w:b/>
          <w:bCs/>
          <w:sz w:val="21"/>
          <w:szCs w:val="21"/>
        </w:rPr>
        <w:t>「</w:t>
      </w:r>
      <w:r w:rsidRPr="00247888">
        <w:rPr>
          <w:rFonts w:ascii="ＭＳ 明朝" w:hAnsi="ＭＳ 明朝"/>
          <w:b/>
          <w:bCs/>
          <w:sz w:val="21"/>
          <w:szCs w:val="21"/>
        </w:rPr>
        <w:t>最後に述べた</w:t>
      </w:r>
      <w:bookmarkStart w:id="107" w:name="_Hlk192447238"/>
      <w:r w:rsidRPr="00247888">
        <w:rPr>
          <w:rFonts w:ascii="ＭＳ 明朝" w:hAnsi="ＭＳ 明朝"/>
          <w:b/>
          <w:bCs/>
          <w:sz w:val="21"/>
          <w:szCs w:val="21"/>
        </w:rPr>
        <w:t>見解</w:t>
      </w:r>
      <w:r w:rsidRPr="00247888">
        <w:rPr>
          <w:rFonts w:ascii="ＭＳ 明朝" w:hAnsi="ＭＳ 明朝" w:hint="eastAsia"/>
          <w:b/>
          <w:bCs/>
          <w:sz w:val="21"/>
          <w:szCs w:val="21"/>
        </w:rPr>
        <w:t>（上の</w:t>
      </w:r>
      <w:r w:rsidR="00847602" w:rsidRPr="00247888">
        <w:rPr>
          <w:rFonts w:ascii="ＭＳ 明朝" w:hAnsi="ＭＳ 明朝" w:hint="eastAsia"/>
          <w:b/>
          <w:bCs/>
          <w:sz w:val="21"/>
          <w:szCs w:val="21"/>
        </w:rPr>
        <w:t>c説）</w:t>
      </w:r>
      <w:r w:rsidRPr="00247888">
        <w:rPr>
          <w:rFonts w:ascii="ＭＳ 明朝" w:hAnsi="ＭＳ 明朝"/>
          <w:b/>
          <w:bCs/>
          <w:sz w:val="21"/>
          <w:szCs w:val="21"/>
        </w:rPr>
        <w:t>は、控訴裁判所</w:t>
      </w:r>
      <w:r w:rsidRPr="00247888">
        <w:rPr>
          <w:rFonts w:ascii="ＭＳ 明朝" w:hAnsi="ＭＳ 明朝" w:hint="eastAsia"/>
          <w:b/>
          <w:bCs/>
          <w:sz w:val="21"/>
          <w:szCs w:val="21"/>
        </w:rPr>
        <w:t>が</w:t>
      </w:r>
      <w:r w:rsidRPr="00247888">
        <w:rPr>
          <w:rFonts w:ascii="ＭＳ 明朝" w:hAnsi="ＭＳ 明朝"/>
          <w:b/>
          <w:bCs/>
          <w:sz w:val="21"/>
          <w:szCs w:val="21"/>
        </w:rPr>
        <w:t>要求</w:t>
      </w:r>
      <w:r w:rsidRPr="00247888">
        <w:rPr>
          <w:rFonts w:ascii="ＭＳ 明朝" w:hAnsi="ＭＳ 明朝" w:hint="eastAsia"/>
          <w:b/>
          <w:bCs/>
          <w:sz w:val="21"/>
          <w:szCs w:val="21"/>
        </w:rPr>
        <w:t>した</w:t>
      </w:r>
      <w:r w:rsidRPr="00247888">
        <w:rPr>
          <w:rFonts w:ascii="ＭＳ 明朝" w:hAnsi="ＭＳ 明朝"/>
          <w:b/>
          <w:bCs/>
          <w:sz w:val="21"/>
          <w:szCs w:val="21"/>
        </w:rPr>
        <w:t>ような厳格な</w:t>
      </w:r>
      <w:r w:rsidR="002F5DAD" w:rsidRPr="00247888">
        <w:rPr>
          <w:rFonts w:ascii="ＭＳ 明朝" w:hAnsi="ＭＳ 明朝" w:hint="eastAsia"/>
          <w:b/>
          <w:bCs/>
          <w:sz w:val="21"/>
          <w:szCs w:val="21"/>
        </w:rPr>
        <w:t>行為的因果関係</w:t>
      </w:r>
      <w:r w:rsidRPr="00247888">
        <w:rPr>
          <w:rFonts w:ascii="ＭＳ 明朝" w:hAnsi="ＭＳ 明朝"/>
          <w:b/>
          <w:bCs/>
          <w:sz w:val="21"/>
          <w:szCs w:val="21"/>
        </w:rPr>
        <w:t>は、</w:t>
      </w:r>
      <w:r w:rsidRPr="00247888">
        <w:rPr>
          <w:rFonts w:ascii="ＭＳ 明朝" w:hAnsi="ＭＳ 明朝"/>
          <w:b/>
          <w:bCs/>
          <w:sz w:val="21"/>
          <w:szCs w:val="21"/>
          <w:lang w:val="de-DE"/>
        </w:rPr>
        <w:t>GWB19</w:t>
      </w:r>
      <w:r w:rsidRPr="00247888">
        <w:rPr>
          <w:rFonts w:ascii="ＭＳ 明朝" w:hAnsi="ＭＳ 明朝"/>
          <w:b/>
          <w:bCs/>
          <w:sz w:val="21"/>
          <w:szCs w:val="21"/>
        </w:rPr>
        <w:t>条</w:t>
      </w:r>
      <w:r w:rsidRPr="00247888">
        <w:rPr>
          <w:rFonts w:ascii="ＭＳ 明朝" w:hAnsi="ＭＳ 明朝"/>
          <w:b/>
          <w:bCs/>
          <w:sz w:val="21"/>
          <w:szCs w:val="21"/>
          <w:lang w:val="de-DE"/>
        </w:rPr>
        <w:t>1</w:t>
      </w:r>
      <w:r w:rsidRPr="00247888">
        <w:rPr>
          <w:rFonts w:ascii="ＭＳ 明朝" w:hAnsi="ＭＳ 明朝"/>
          <w:b/>
          <w:bCs/>
          <w:sz w:val="21"/>
          <w:szCs w:val="21"/>
        </w:rPr>
        <w:t>項の適用可能性にとって十分条件ではあるが、必要条件ではない</w:t>
      </w:r>
      <w:r w:rsidRPr="00247888">
        <w:rPr>
          <w:rFonts w:ascii="ＭＳ 明朝" w:hAnsi="ＭＳ 明朝" w:hint="eastAsia"/>
          <w:b/>
          <w:bCs/>
          <w:sz w:val="21"/>
          <w:szCs w:val="21"/>
        </w:rPr>
        <w:t>とする</w:t>
      </w:r>
      <w:r w:rsidRPr="00247888">
        <w:rPr>
          <w:rFonts w:ascii="ＭＳ 明朝" w:hAnsi="ＭＳ 明朝"/>
          <w:b/>
          <w:bCs/>
          <w:sz w:val="21"/>
          <w:szCs w:val="21"/>
        </w:rPr>
        <w:t>限り、同意</w:t>
      </w:r>
      <w:r w:rsidRPr="00247888">
        <w:rPr>
          <w:rFonts w:ascii="ＭＳ 明朝" w:hAnsi="ＭＳ 明朝" w:hint="eastAsia"/>
          <w:b/>
          <w:bCs/>
          <w:sz w:val="21"/>
          <w:szCs w:val="21"/>
        </w:rPr>
        <w:t>できるものである</w:t>
      </w:r>
      <w:r w:rsidR="00847602" w:rsidRPr="00247888">
        <w:rPr>
          <w:rFonts w:ascii="ＭＳ 明朝" w:hAnsi="ＭＳ 明朝" w:hint="eastAsia"/>
          <w:b/>
          <w:bCs/>
          <w:sz w:val="21"/>
          <w:szCs w:val="21"/>
        </w:rPr>
        <w:t>。</w:t>
      </w:r>
      <w:bookmarkStart w:id="108" w:name="_Hlk192447276"/>
    </w:p>
    <w:p w14:paraId="76896D0A" w14:textId="0232DEF1" w:rsidR="00787938" w:rsidRPr="00247888" w:rsidRDefault="00847602" w:rsidP="00787938">
      <w:pPr>
        <w:ind w:firstLine="211"/>
        <w:rPr>
          <w:rFonts w:ascii="ＭＳ 明朝" w:hAnsi="ＭＳ 明朝"/>
          <w:b/>
          <w:bCs/>
          <w:sz w:val="21"/>
          <w:szCs w:val="21"/>
        </w:rPr>
      </w:pPr>
      <w:r w:rsidRPr="00247888">
        <w:rPr>
          <w:rFonts w:ascii="ＭＳ 明朝" w:hAnsi="ＭＳ 明朝"/>
          <w:b/>
          <w:bCs/>
          <w:sz w:val="21"/>
          <w:szCs w:val="21"/>
        </w:rPr>
        <w:t>いずれにしても、</w:t>
      </w:r>
      <w:bookmarkStart w:id="109" w:name="_Hlk201775844"/>
      <w:bookmarkEnd w:id="108"/>
      <w:r w:rsidRPr="00247888">
        <w:rPr>
          <w:rFonts w:ascii="ＭＳ 明朝" w:hAnsi="ＭＳ 明朝"/>
          <w:b/>
          <w:bCs/>
          <w:sz w:val="21"/>
          <w:szCs w:val="21"/>
        </w:rPr>
        <w:t>本件の</w:t>
      </w:r>
      <w:r w:rsidRPr="00247888">
        <w:rPr>
          <w:rFonts w:ascii="ＭＳ 明朝" w:hAnsi="ＭＳ 明朝" w:hint="eastAsia"/>
          <w:b/>
          <w:bCs/>
          <w:sz w:val="21"/>
          <w:szCs w:val="21"/>
        </w:rPr>
        <w:t>ように</w:t>
      </w:r>
      <w:r w:rsidRPr="00247888">
        <w:rPr>
          <w:rFonts w:ascii="ＭＳ 明朝" w:hAnsi="ＭＳ 明朝"/>
          <w:b/>
          <w:bCs/>
          <w:sz w:val="21"/>
          <w:szCs w:val="21"/>
        </w:rPr>
        <w:t>、使用された</w:t>
      </w:r>
      <w:r w:rsidR="005D44EC" w:rsidRPr="00247888">
        <w:rPr>
          <w:rFonts w:ascii="ＭＳ 明朝" w:hAnsi="ＭＳ 明朝" w:hint="eastAsia"/>
          <w:b/>
          <w:bCs/>
          <w:sz w:val="21"/>
          <w:szCs w:val="21"/>
        </w:rPr>
        <w:t>取引</w:t>
      </w:r>
      <w:r w:rsidRPr="00247888">
        <w:rPr>
          <w:rFonts w:ascii="ＭＳ 明朝" w:hAnsi="ＭＳ 明朝"/>
          <w:b/>
          <w:bCs/>
          <w:sz w:val="21"/>
          <w:szCs w:val="21"/>
        </w:rPr>
        <w:t>条件が</w:t>
      </w:r>
      <w:r w:rsidRPr="00247888">
        <w:rPr>
          <w:rFonts w:ascii="ＭＳ 明朝" w:hAnsi="ＭＳ 明朝" w:hint="eastAsia"/>
          <w:b/>
          <w:bCs/>
          <w:sz w:val="21"/>
          <w:szCs w:val="21"/>
          <w:u w:val="single"/>
        </w:rPr>
        <w:t>ユーザー</w:t>
      </w:r>
      <w:r w:rsidRPr="00247888">
        <w:rPr>
          <w:rFonts w:ascii="ＭＳ 明朝" w:hAnsi="ＭＳ 明朝"/>
          <w:b/>
          <w:bCs/>
          <w:sz w:val="21"/>
          <w:szCs w:val="21"/>
          <w:u w:val="single"/>
        </w:rPr>
        <w:t>の不利益となる市場効果</w:t>
      </w:r>
      <w:r w:rsidRPr="00247888">
        <w:rPr>
          <w:rFonts w:ascii="ＭＳ 明朝" w:hAnsi="ＭＳ 明朝" w:hint="eastAsia"/>
          <w:b/>
          <w:bCs/>
          <w:sz w:val="21"/>
          <w:szCs w:val="21"/>
          <w:u w:val="single"/>
        </w:rPr>
        <w:t>をもたらし</w:t>
      </w:r>
      <w:r w:rsidRPr="00247888">
        <w:rPr>
          <w:rFonts w:ascii="ＭＳ 明朝" w:hAnsi="ＭＳ 明朝"/>
          <w:b/>
          <w:bCs/>
          <w:sz w:val="21"/>
          <w:szCs w:val="21"/>
          <w:u w:val="single"/>
        </w:rPr>
        <w:t>、</w:t>
      </w:r>
      <w:r w:rsidRPr="00247888">
        <w:rPr>
          <w:rFonts w:ascii="ＭＳ 明朝" w:hAnsi="ＭＳ 明朝" w:hint="eastAsia"/>
          <w:b/>
          <w:bCs/>
          <w:sz w:val="21"/>
          <w:szCs w:val="21"/>
          <w:u w:val="single"/>
        </w:rPr>
        <w:t>機能的な</w:t>
      </w:r>
      <w:r w:rsidRPr="00247888">
        <w:rPr>
          <w:rFonts w:ascii="ＭＳ 明朝" w:hAnsi="ＭＳ 明朝"/>
          <w:b/>
          <w:bCs/>
          <w:sz w:val="21"/>
          <w:szCs w:val="21"/>
          <w:u w:val="single"/>
        </w:rPr>
        <w:t>競争が十分に期待されず、かつ同時に</w:t>
      </w:r>
      <w:r w:rsidRPr="00247888">
        <w:rPr>
          <w:rFonts w:ascii="ＭＳ 明朝" w:hAnsi="ＭＳ 明朝" w:hint="eastAsia"/>
          <w:b/>
          <w:bCs/>
          <w:sz w:val="21"/>
          <w:szCs w:val="21"/>
          <w:u w:val="single"/>
        </w:rPr>
        <w:t>、</w:t>
      </w:r>
      <w:r w:rsidRPr="00247888">
        <w:rPr>
          <w:rFonts w:ascii="ＭＳ 明朝" w:hAnsi="ＭＳ 明朝"/>
          <w:b/>
          <w:bCs/>
          <w:sz w:val="21"/>
          <w:szCs w:val="21"/>
          <w:u w:val="single"/>
        </w:rPr>
        <w:t>客観的に競争を妨げる</w:t>
      </w:r>
      <w:r w:rsidRPr="00247888">
        <w:rPr>
          <w:rFonts w:ascii="ＭＳ 明朝" w:hAnsi="ＭＳ 明朝" w:hint="eastAsia"/>
          <w:b/>
          <w:bCs/>
          <w:sz w:val="21"/>
          <w:szCs w:val="21"/>
          <w:u w:val="single"/>
        </w:rPr>
        <w:t>性格</w:t>
      </w:r>
      <w:r w:rsidRPr="00247888">
        <w:rPr>
          <w:rFonts w:ascii="ＭＳ 明朝" w:hAnsi="ＭＳ 明朝"/>
          <w:b/>
          <w:bCs/>
          <w:sz w:val="21"/>
          <w:szCs w:val="21"/>
          <w:u w:val="single"/>
        </w:rPr>
        <w:t>をもつ</w:t>
      </w:r>
      <w:r w:rsidRPr="00247888">
        <w:rPr>
          <w:rFonts w:ascii="ＭＳ 明朝" w:hAnsi="ＭＳ 明朝"/>
          <w:b/>
          <w:bCs/>
          <w:sz w:val="21"/>
          <w:szCs w:val="21"/>
        </w:rPr>
        <w:t>場合、GWB19条1項で要求される因果関係は原則として否定されない</w:t>
      </w:r>
      <w:r w:rsidR="00787938" w:rsidRPr="00247888">
        <w:rPr>
          <w:rFonts w:ascii="ＭＳ 明朝" w:hAnsi="ＭＳ 明朝" w:hint="eastAsia"/>
          <w:b/>
          <w:bCs/>
          <w:sz w:val="21"/>
          <w:szCs w:val="21"/>
        </w:rPr>
        <w:t>」</w:t>
      </w:r>
      <w:bookmarkEnd w:id="109"/>
      <w:r w:rsidR="00787938" w:rsidRPr="00247888">
        <w:rPr>
          <w:rFonts w:ascii="ＭＳ 明朝" w:hAnsi="ＭＳ 明朝"/>
          <w:b/>
          <w:bCs/>
          <w:sz w:val="21"/>
          <w:szCs w:val="21"/>
        </w:rPr>
        <w:t>。</w:t>
      </w:r>
    </w:p>
    <w:p w14:paraId="1FBC1172" w14:textId="115086FE" w:rsidR="00DB2FE0" w:rsidRPr="00247888" w:rsidRDefault="00DB2FE0" w:rsidP="00787938">
      <w:pPr>
        <w:ind w:firstLine="211"/>
        <w:rPr>
          <w:rFonts w:ascii="ＭＳ 明朝" w:hAnsi="ＭＳ 明朝" w:cs="ＭＳ明朝"/>
          <w:b/>
          <w:bCs/>
          <w:kern w:val="0"/>
          <w:sz w:val="21"/>
          <w:szCs w:val="21"/>
          <w:lang w:val="de-DE"/>
        </w:rPr>
      </w:pPr>
      <w:r w:rsidRPr="00247888">
        <w:rPr>
          <w:rFonts w:ascii="ＭＳ 明朝" w:hAnsi="ＭＳ 明朝" w:hint="eastAsia"/>
          <w:b/>
          <w:bCs/>
          <w:sz w:val="21"/>
          <w:szCs w:val="21"/>
        </w:rPr>
        <w:t>この</w:t>
      </w:r>
      <w:r w:rsidR="006C58F9" w:rsidRPr="00247888">
        <w:rPr>
          <w:rFonts w:ascii="ＭＳ 明朝" w:hAnsi="ＭＳ 明朝" w:hint="eastAsia"/>
          <w:b/>
          <w:bCs/>
          <w:sz w:val="21"/>
          <w:szCs w:val="21"/>
        </w:rPr>
        <w:t>下線部分</w:t>
      </w:r>
      <w:r w:rsidRPr="00247888">
        <w:rPr>
          <w:rFonts w:ascii="ＭＳ 明朝" w:hAnsi="ＭＳ 明朝" w:hint="eastAsia"/>
          <w:b/>
          <w:bCs/>
          <w:sz w:val="21"/>
          <w:szCs w:val="21"/>
        </w:rPr>
        <w:t>の判示</w:t>
      </w:r>
      <w:r w:rsidR="006C58F9" w:rsidRPr="00247888">
        <w:rPr>
          <w:rFonts w:ascii="ＭＳ 明朝" w:hAnsi="ＭＳ 明朝" w:hint="eastAsia"/>
          <w:b/>
          <w:bCs/>
          <w:sz w:val="21"/>
          <w:szCs w:val="21"/>
        </w:rPr>
        <w:t>が</w:t>
      </w:r>
      <w:r w:rsidR="007572BC" w:rsidRPr="00247888">
        <w:rPr>
          <w:rFonts w:ascii="ＭＳ 明朝" w:hAnsi="ＭＳ 明朝" w:hint="eastAsia"/>
          <w:b/>
          <w:bCs/>
          <w:sz w:val="21"/>
          <w:szCs w:val="21"/>
        </w:rPr>
        <w:t>、結果的因果関係を肯定した部分である。これ</w:t>
      </w:r>
      <w:r w:rsidRPr="00247888">
        <w:rPr>
          <w:rFonts w:ascii="ＭＳ 明朝" w:hAnsi="ＭＳ 明朝" w:hint="eastAsia"/>
          <w:b/>
          <w:bCs/>
          <w:sz w:val="21"/>
          <w:szCs w:val="21"/>
        </w:rPr>
        <w:t>について、</w:t>
      </w:r>
      <w:r w:rsidRPr="00247888">
        <w:rPr>
          <w:rFonts w:ascii="ＭＳ 明朝" w:hAnsi="ＭＳ 明朝" w:cs="ＭＳ明朝"/>
          <w:b/>
          <w:bCs/>
          <w:kern w:val="0"/>
          <w:sz w:val="21"/>
          <w:szCs w:val="21"/>
          <w:lang w:val="de-DE"/>
        </w:rPr>
        <w:t>BGH</w:t>
      </w:r>
      <w:r w:rsidRPr="00247888">
        <w:rPr>
          <w:rFonts w:ascii="ＭＳ 明朝" w:hAnsi="ＭＳ 明朝"/>
          <w:b/>
          <w:bCs/>
          <w:sz w:val="21"/>
          <w:szCs w:val="21"/>
          <w:lang w:val="de-DE"/>
        </w:rPr>
        <w:t>,Beschl</w:t>
      </w:r>
      <w:r w:rsidRPr="00247888">
        <w:rPr>
          <w:rFonts w:ascii="ＭＳ 明朝" w:hAnsi="ＭＳ 明朝" w:hint="eastAsia"/>
          <w:b/>
          <w:bCs/>
          <w:sz w:val="21"/>
          <w:szCs w:val="21"/>
          <w:lang w:val="de-DE"/>
        </w:rPr>
        <w:t>.</w:t>
      </w:r>
      <w:r w:rsidRPr="00247888">
        <w:rPr>
          <w:rFonts w:ascii="ＭＳ 明朝" w:hAnsi="ＭＳ 明朝"/>
          <w:b/>
          <w:bCs/>
          <w:sz w:val="21"/>
          <w:szCs w:val="21"/>
          <w:lang w:val="de-DE"/>
        </w:rPr>
        <w:t>vom</w:t>
      </w:r>
      <w:r w:rsidRPr="00247888">
        <w:rPr>
          <w:rFonts w:ascii="ＭＳ 明朝" w:hAnsi="ＭＳ 明朝" w:cs="ＭＳ明朝"/>
          <w:b/>
          <w:bCs/>
          <w:kern w:val="0"/>
          <w:sz w:val="21"/>
          <w:szCs w:val="21"/>
          <w:lang w:val="de-DE"/>
        </w:rPr>
        <w:t xml:space="preserve"> 23.6.2020- Facebook II</w:t>
      </w:r>
      <w:r w:rsidR="00101825" w:rsidRPr="00247888">
        <w:rPr>
          <w:rFonts w:ascii="ＭＳ 明朝" w:hAnsi="ＭＳ 明朝" w:cs="ＭＳ明朝" w:hint="eastAsia"/>
          <w:b/>
          <w:bCs/>
          <w:kern w:val="0"/>
          <w:sz w:val="21"/>
          <w:szCs w:val="21"/>
          <w:lang w:val="de-DE"/>
        </w:rPr>
        <w:t>（前出、Ⅰ4）</w:t>
      </w:r>
      <w:r w:rsidRPr="00247888">
        <w:rPr>
          <w:rFonts w:ascii="ＭＳ 明朝" w:hAnsi="ＭＳ 明朝" w:cs="ＭＳ明朝" w:hint="eastAsia"/>
          <w:b/>
          <w:bCs/>
          <w:kern w:val="0"/>
          <w:sz w:val="21"/>
          <w:szCs w:val="21"/>
          <w:lang w:val="de-DE"/>
        </w:rPr>
        <w:t>で、次のように</w:t>
      </w:r>
      <w:r w:rsidR="007572BC" w:rsidRPr="00247888">
        <w:rPr>
          <w:rFonts w:ascii="ＭＳ 明朝" w:hAnsi="ＭＳ 明朝" w:cs="ＭＳ明朝" w:hint="eastAsia"/>
          <w:b/>
          <w:bCs/>
          <w:kern w:val="0"/>
          <w:sz w:val="21"/>
          <w:szCs w:val="21"/>
          <w:lang w:val="de-DE"/>
        </w:rPr>
        <w:t>、</w:t>
      </w:r>
      <w:r w:rsidR="00101825" w:rsidRPr="00247888">
        <w:rPr>
          <w:rFonts w:ascii="ＭＳ 明朝" w:hAnsi="ＭＳ 明朝" w:cs="ＭＳ明朝" w:hint="eastAsia"/>
          <w:b/>
          <w:bCs/>
          <w:kern w:val="0"/>
          <w:sz w:val="21"/>
          <w:szCs w:val="21"/>
          <w:lang w:val="de-DE"/>
        </w:rPr>
        <w:t>より具体的に</w:t>
      </w:r>
      <w:r w:rsidRPr="00247888">
        <w:rPr>
          <w:rFonts w:ascii="ＭＳ 明朝" w:hAnsi="ＭＳ 明朝" w:cs="ＭＳ明朝" w:hint="eastAsia"/>
          <w:b/>
          <w:bCs/>
          <w:kern w:val="0"/>
          <w:sz w:val="21"/>
          <w:szCs w:val="21"/>
          <w:lang w:val="de-DE"/>
        </w:rPr>
        <w:t>述べられている</w:t>
      </w:r>
      <w:r w:rsidR="009A1F5D" w:rsidRPr="00247888">
        <w:rPr>
          <w:rFonts w:ascii="ＭＳ 明朝" w:hAnsi="ＭＳ 明朝" w:cs="ＭＳ明朝" w:hint="eastAsia"/>
          <w:b/>
          <w:bCs/>
          <w:kern w:val="0"/>
          <w:sz w:val="21"/>
          <w:szCs w:val="21"/>
          <w:lang w:val="de-DE"/>
        </w:rPr>
        <w:t>(冒頭の決定要旨b)</w:t>
      </w:r>
      <w:r w:rsidRPr="00247888">
        <w:rPr>
          <w:rFonts w:ascii="ＭＳ 明朝" w:hAnsi="ＭＳ 明朝" w:cs="ＭＳ明朝" w:hint="eastAsia"/>
          <w:b/>
          <w:bCs/>
          <w:kern w:val="0"/>
          <w:sz w:val="21"/>
          <w:szCs w:val="21"/>
          <w:lang w:val="de-DE"/>
        </w:rPr>
        <w:t>。</w:t>
      </w:r>
    </w:p>
    <w:p w14:paraId="6FD22634" w14:textId="3470AC2D" w:rsidR="00DB2FE0" w:rsidRPr="00247888" w:rsidRDefault="00DB2FE0" w:rsidP="00DB2FE0">
      <w:pPr>
        <w:ind w:firstLine="211"/>
        <w:rPr>
          <w:rFonts w:ascii="ＭＳ 明朝" w:hAnsi="ＭＳ 明朝"/>
          <w:b/>
          <w:bCs/>
          <w:sz w:val="21"/>
          <w:szCs w:val="21"/>
          <w:lang w:val="de-DE"/>
        </w:rPr>
      </w:pPr>
      <w:r w:rsidRPr="00247888">
        <w:rPr>
          <w:rFonts w:ascii="ＭＳ 明朝" w:hAnsi="ＭＳ 明朝" w:hint="eastAsia"/>
          <w:b/>
          <w:bCs/>
          <w:sz w:val="21"/>
          <w:szCs w:val="21"/>
          <w:lang w:val="de-DE"/>
        </w:rPr>
        <w:t>「市場支配と市場結果との間のこのような因果関係は、特に二面プラットフォーム市場において、</w:t>
      </w:r>
      <w:r w:rsidRPr="00247888">
        <w:rPr>
          <w:rFonts w:ascii="ＭＳ 明朝" w:hAnsi="ＭＳ 明朝" w:hint="eastAsia"/>
          <w:b/>
          <w:bCs/>
          <w:sz w:val="21"/>
          <w:szCs w:val="21"/>
          <w:u w:val="single"/>
          <w:lang w:val="de-DE"/>
        </w:rPr>
        <w:t>一方の市場側における仲介</w:t>
      </w:r>
      <w:r w:rsidR="00EC0156" w:rsidRPr="00247888">
        <w:rPr>
          <w:rFonts w:ascii="ＭＳ 明朝" w:hAnsi="ＭＳ 明朝" w:hint="eastAsia"/>
          <w:b/>
          <w:bCs/>
          <w:sz w:val="21"/>
          <w:szCs w:val="21"/>
          <w:u w:val="single"/>
          <w:lang w:val="de-DE"/>
        </w:rPr>
        <w:t>事業</w:t>
      </w:r>
      <w:r w:rsidRPr="00247888">
        <w:rPr>
          <w:rFonts w:ascii="ＭＳ 明朝" w:hAnsi="ＭＳ 明朝" w:hint="eastAsia"/>
          <w:b/>
          <w:bCs/>
          <w:sz w:val="21"/>
          <w:szCs w:val="21"/>
          <w:u w:val="single"/>
          <w:lang w:val="de-DE"/>
        </w:rPr>
        <w:t>者による搾取が、支配市場における競争および他方の市場側における競争を侵害する可能性を有する</w:t>
      </w:r>
      <w:r w:rsidR="00E71038" w:rsidRPr="00247888">
        <w:rPr>
          <w:rFonts w:ascii="ＭＳ 明朝" w:hAnsi="ＭＳ 明朝" w:hint="eastAsia"/>
          <w:b/>
          <w:bCs/>
          <w:sz w:val="21"/>
          <w:szCs w:val="21"/>
          <w:u w:val="single"/>
          <w:lang w:val="de-DE"/>
        </w:rPr>
        <w:t>[</w:t>
      </w:r>
      <w:r w:rsidRPr="00247888">
        <w:rPr>
          <w:rFonts w:ascii="ＭＳ 明朝" w:hAnsi="ＭＳ 明朝" w:hint="eastAsia"/>
          <w:b/>
          <w:bCs/>
          <w:sz w:val="21"/>
          <w:szCs w:val="21"/>
          <w:u w:val="single"/>
          <w:lang w:val="de-DE"/>
        </w:rPr>
        <w:t>または、「そのような性格を有する」</w:t>
      </w:r>
      <w:r w:rsidRPr="00247888">
        <w:rPr>
          <w:rFonts w:ascii="ＭＳ 明朝" w:hAnsi="ＭＳ 明朝"/>
          <w:b/>
          <w:bCs/>
          <w:sz w:val="21"/>
          <w:szCs w:val="21"/>
          <w:u w:val="single"/>
          <w:lang w:val="de-DE"/>
        </w:rPr>
        <w:t xml:space="preserve">geeignet </w:t>
      </w:r>
      <w:r w:rsidRPr="00247888">
        <w:rPr>
          <w:rFonts w:ascii="ＭＳ 明朝" w:hAnsi="ＭＳ 明朝" w:hint="eastAsia"/>
          <w:b/>
          <w:bCs/>
          <w:sz w:val="21"/>
          <w:szCs w:val="21"/>
          <w:u w:val="single"/>
          <w:lang w:val="de-DE"/>
        </w:rPr>
        <w:t>ist</w:t>
      </w:r>
      <w:r w:rsidR="00E71038" w:rsidRPr="00247888">
        <w:rPr>
          <w:rFonts w:ascii="ＭＳ 明朝" w:hAnsi="ＭＳ 明朝" w:hint="eastAsia"/>
          <w:b/>
          <w:bCs/>
          <w:sz w:val="21"/>
          <w:szCs w:val="21"/>
          <w:u w:val="single"/>
          <w:lang w:val="de-DE"/>
        </w:rPr>
        <w:t>]</w:t>
      </w:r>
      <w:r w:rsidRPr="00247888">
        <w:rPr>
          <w:rFonts w:ascii="ＭＳ 明朝" w:hAnsi="ＭＳ 明朝" w:hint="eastAsia"/>
          <w:b/>
          <w:bCs/>
          <w:sz w:val="21"/>
          <w:szCs w:val="21"/>
          <w:u w:val="single"/>
          <w:lang w:val="de-DE"/>
        </w:rPr>
        <w:t>場合</w:t>
      </w:r>
      <w:r w:rsidRPr="00247888">
        <w:rPr>
          <w:rFonts w:ascii="ＭＳ 明朝" w:hAnsi="ＭＳ 明朝" w:hint="eastAsia"/>
          <w:b/>
          <w:bCs/>
          <w:sz w:val="21"/>
          <w:szCs w:val="21"/>
          <w:lang w:val="de-DE"/>
        </w:rPr>
        <w:t>に認められる」。</w:t>
      </w:r>
    </w:p>
    <w:bookmarkEnd w:id="107"/>
    <w:p w14:paraId="5B6CC333" w14:textId="77777777" w:rsidR="00787938" w:rsidRPr="00247888" w:rsidRDefault="00787938" w:rsidP="009358DF">
      <w:pPr>
        <w:ind w:left="211" w:firstLineChars="0" w:firstLine="0"/>
        <w:rPr>
          <w:rFonts w:ascii="ＭＳ 明朝" w:hAnsi="ＭＳ 明朝"/>
          <w:b/>
          <w:bCs/>
          <w:sz w:val="21"/>
          <w:szCs w:val="21"/>
          <w:lang w:val="de-DE"/>
        </w:rPr>
      </w:pPr>
    </w:p>
    <w:p w14:paraId="4CD6ECC2" w14:textId="533DE9BB" w:rsidR="00FC0696" w:rsidRPr="00247888" w:rsidRDefault="00847602" w:rsidP="00A33BC0">
      <w:pPr>
        <w:pStyle w:val="2"/>
        <w:ind w:firstLineChars="0" w:firstLine="0"/>
      </w:pPr>
      <w:r w:rsidRPr="00247888">
        <w:rPr>
          <w:rFonts w:hint="eastAsia"/>
        </w:rPr>
        <w:lastRenderedPageBreak/>
        <w:t>2．学説の受け止め</w:t>
      </w:r>
      <w:r w:rsidR="00852EE4" w:rsidRPr="00247888">
        <w:rPr>
          <w:rFonts w:hint="eastAsia"/>
        </w:rPr>
        <w:t>---</w:t>
      </w:r>
      <w:r w:rsidR="00852EE4" w:rsidRPr="00247888">
        <w:t>行為的因果関係</w:t>
      </w:r>
      <w:r w:rsidR="00852EE4" w:rsidRPr="00247888">
        <w:rPr>
          <w:rFonts w:hint="eastAsia"/>
        </w:rPr>
        <w:t>は不要</w:t>
      </w:r>
    </w:p>
    <w:p w14:paraId="100DCE60" w14:textId="6E988DCD" w:rsidR="009358DF" w:rsidRPr="00247888" w:rsidRDefault="00A33BC0" w:rsidP="00A33BC0">
      <w:pPr>
        <w:ind w:firstLine="211"/>
        <w:rPr>
          <w:rFonts w:ascii="ＭＳ 明朝" w:hAnsi="ＭＳ 明朝"/>
          <w:b/>
          <w:bCs/>
          <w:sz w:val="21"/>
          <w:szCs w:val="21"/>
          <w:lang w:val="de-DE"/>
        </w:rPr>
      </w:pPr>
      <w:r w:rsidRPr="00247888">
        <w:rPr>
          <w:rFonts w:ascii="ＭＳ 明朝" w:hAnsi="ＭＳ 明朝" w:hint="eastAsia"/>
          <w:b/>
          <w:bCs/>
          <w:sz w:val="21"/>
          <w:szCs w:val="21"/>
          <w:lang w:val="de-DE"/>
        </w:rPr>
        <w:t>学説は、</w:t>
      </w:r>
      <w:r w:rsidR="00637FF0" w:rsidRPr="00247888">
        <w:rPr>
          <w:rFonts w:ascii="ＭＳ 明朝" w:hAnsi="ＭＳ 明朝" w:hint="eastAsia"/>
          <w:b/>
          <w:bCs/>
          <w:sz w:val="21"/>
          <w:szCs w:val="21"/>
          <w:lang w:val="de-DE"/>
        </w:rPr>
        <w:t>BGH本決定と第10次改正</w:t>
      </w:r>
      <w:r w:rsidR="00EF0047" w:rsidRPr="00247888">
        <w:rPr>
          <w:rFonts w:ascii="ＭＳ 明朝" w:hAnsi="ＭＳ 明朝" w:hint="eastAsia"/>
          <w:b/>
          <w:bCs/>
          <w:sz w:val="21"/>
          <w:szCs w:val="21"/>
          <w:lang w:val="de-DE"/>
        </w:rPr>
        <w:t>（前述、Ⅰ9参照）</w:t>
      </w:r>
      <w:r w:rsidR="00637FF0" w:rsidRPr="00247888">
        <w:rPr>
          <w:rFonts w:ascii="ＭＳ 明朝" w:hAnsi="ＭＳ 明朝" w:hint="eastAsia"/>
          <w:b/>
          <w:bCs/>
          <w:sz w:val="21"/>
          <w:szCs w:val="21"/>
          <w:lang w:val="de-DE"/>
        </w:rPr>
        <w:t>の後は、</w:t>
      </w:r>
      <w:r w:rsidR="00726CDA" w:rsidRPr="00247888">
        <w:rPr>
          <w:rFonts w:ascii="ＭＳ 明朝" w:hAnsi="ＭＳ 明朝" w:hint="eastAsia"/>
          <w:b/>
          <w:bCs/>
          <w:sz w:val="21"/>
          <w:szCs w:val="21"/>
        </w:rPr>
        <w:t>上のc説</w:t>
      </w:r>
      <w:r w:rsidR="00637FF0" w:rsidRPr="00247888">
        <w:rPr>
          <w:rFonts w:ascii="ＭＳ 明朝" w:hAnsi="ＭＳ 明朝" w:hint="eastAsia"/>
          <w:b/>
          <w:bCs/>
          <w:sz w:val="21"/>
          <w:szCs w:val="21"/>
          <w:lang w:val="de-DE"/>
        </w:rPr>
        <w:t>を支持する議論が</w:t>
      </w:r>
      <w:r w:rsidRPr="00247888">
        <w:rPr>
          <w:rFonts w:ascii="ＭＳ 明朝" w:hAnsi="ＭＳ 明朝" w:hint="eastAsia"/>
          <w:b/>
          <w:bCs/>
          <w:sz w:val="21"/>
          <w:szCs w:val="21"/>
          <w:lang w:val="de-DE"/>
        </w:rPr>
        <w:t>有力な</w:t>
      </w:r>
      <w:r w:rsidR="00637FF0" w:rsidRPr="00247888">
        <w:rPr>
          <w:rFonts w:ascii="ＭＳ 明朝" w:hAnsi="ＭＳ 明朝" w:hint="eastAsia"/>
          <w:b/>
          <w:bCs/>
          <w:sz w:val="21"/>
          <w:szCs w:val="21"/>
          <w:lang w:val="de-DE"/>
        </w:rPr>
        <w:t>ようである。分かりやすい説明として、</w:t>
      </w:r>
      <w:r w:rsidR="009358DF" w:rsidRPr="00247888">
        <w:rPr>
          <w:rFonts w:ascii="ＭＳ 明朝" w:hAnsi="ＭＳ 明朝"/>
          <w:b/>
          <w:bCs/>
          <w:sz w:val="21"/>
          <w:szCs w:val="21"/>
          <w:lang w:val="de-DE"/>
        </w:rPr>
        <w:t xml:space="preserve">Emmerich/Lange[2024] </w:t>
      </w:r>
      <w:r w:rsidR="00637FF0" w:rsidRPr="00247888">
        <w:rPr>
          <w:rFonts w:ascii="ＭＳ 明朝" w:hAnsi="ＭＳ 明朝" w:hint="eastAsia"/>
          <w:b/>
          <w:bCs/>
          <w:sz w:val="21"/>
          <w:szCs w:val="21"/>
          <w:lang w:val="de-DE"/>
        </w:rPr>
        <w:t>の叙述をみてみよう。</w:t>
      </w:r>
    </w:p>
    <w:p w14:paraId="759DFBD3" w14:textId="5F08BA19" w:rsidR="009358DF" w:rsidRPr="00247888" w:rsidRDefault="00847602" w:rsidP="00EF0047">
      <w:pPr>
        <w:ind w:firstLine="211"/>
        <w:rPr>
          <w:rFonts w:ascii="ＭＳ 明朝" w:hAnsi="ＭＳ 明朝"/>
          <w:b/>
          <w:bCs/>
          <w:sz w:val="21"/>
          <w:szCs w:val="21"/>
          <w:lang w:val="de-DE"/>
        </w:rPr>
      </w:pPr>
      <w:r w:rsidRPr="00247888">
        <w:rPr>
          <w:rFonts w:ascii="ＭＳ 明朝" w:hAnsi="ＭＳ 明朝" w:hint="eastAsia"/>
          <w:b/>
          <w:bCs/>
          <w:sz w:val="21"/>
          <w:szCs w:val="21"/>
          <w:lang w:val="de-DE"/>
        </w:rPr>
        <w:t>「</w:t>
      </w:r>
      <w:r w:rsidR="009358DF" w:rsidRPr="00247888">
        <w:rPr>
          <w:rFonts w:ascii="ＭＳ 明朝" w:hAnsi="ＭＳ 明朝"/>
          <w:b/>
          <w:bCs/>
          <w:sz w:val="21"/>
          <w:szCs w:val="21"/>
          <w:lang w:val="de-DE"/>
        </w:rPr>
        <w:t>濫用的行為と市場支配的地位の間に、後者の故に前者がなされた＝市場支配的地位にない事業者は行うことができない、という関係（「</w:t>
      </w:r>
      <w:r w:rsidR="002F5DAD" w:rsidRPr="00247888">
        <w:rPr>
          <w:rFonts w:ascii="ＭＳ 明朝" w:hAnsi="ＭＳ 明朝"/>
          <w:b/>
          <w:bCs/>
          <w:sz w:val="21"/>
          <w:szCs w:val="21"/>
          <w:lang w:val="de-DE"/>
        </w:rPr>
        <w:t>行為的因果関係</w:t>
      </w:r>
      <w:r w:rsidR="009358DF" w:rsidRPr="00247888">
        <w:rPr>
          <w:rFonts w:ascii="ＭＳ 明朝" w:hAnsi="ＭＳ 明朝"/>
          <w:b/>
          <w:bCs/>
          <w:sz w:val="21"/>
          <w:szCs w:val="21"/>
          <w:lang w:val="de-DE"/>
        </w:rPr>
        <w:t>」）が必要か、という論争があった。</w:t>
      </w:r>
      <w:bookmarkStart w:id="110" w:name="_Hlk199758501"/>
      <w:r w:rsidR="009358DF" w:rsidRPr="00247888">
        <w:rPr>
          <w:rFonts w:ascii="ＭＳ 明朝" w:hAnsi="ＭＳ 明朝"/>
          <w:b/>
          <w:bCs/>
          <w:sz w:val="21"/>
          <w:szCs w:val="21"/>
          <w:lang w:val="de-DE"/>
        </w:rPr>
        <w:t>このため、行為的因果関係が立証されないことによって濫用禁止を適用することがしばしば、または全く断念された</w:t>
      </w:r>
      <w:r w:rsidRPr="00247888">
        <w:rPr>
          <w:rFonts w:ascii="ＭＳ 明朝" w:hAnsi="ＭＳ 明朝" w:hint="eastAsia"/>
          <w:b/>
          <w:bCs/>
          <w:sz w:val="21"/>
          <w:szCs w:val="21"/>
          <w:lang w:val="de-DE"/>
        </w:rPr>
        <w:t>」</w:t>
      </w:r>
      <w:r w:rsidR="009358DF" w:rsidRPr="00247888">
        <w:rPr>
          <w:rFonts w:ascii="ＭＳ 明朝" w:hAnsi="ＭＳ 明朝"/>
          <w:b/>
          <w:bCs/>
          <w:sz w:val="21"/>
          <w:szCs w:val="21"/>
          <w:lang w:val="de-DE"/>
        </w:rPr>
        <w:t>。</w:t>
      </w:r>
      <w:bookmarkStart w:id="111" w:name="_Hlk199758805"/>
      <w:r w:rsidR="00DE7ED5" w:rsidRPr="00247888">
        <w:rPr>
          <w:rFonts w:ascii="ＭＳ 明朝" w:hAnsi="ＭＳ 明朝" w:hint="eastAsia"/>
          <w:b/>
          <w:bCs/>
          <w:sz w:val="21"/>
          <w:szCs w:val="21"/>
          <w:lang w:val="de-DE"/>
        </w:rPr>
        <w:t>（</w:t>
      </w:r>
      <w:r w:rsidR="00DE7ED5" w:rsidRPr="00247888">
        <w:rPr>
          <w:rFonts w:ascii="ＭＳ 明朝" w:hAnsi="ＭＳ 明朝"/>
          <w:b/>
          <w:bCs/>
          <w:sz w:val="21"/>
          <w:szCs w:val="21"/>
          <w:lang w:val="de-DE"/>
        </w:rPr>
        <w:t>Emmerich/Lange[2024]</w:t>
      </w:r>
      <w:r w:rsidR="00637FF0" w:rsidRPr="00247888">
        <w:rPr>
          <w:rFonts w:ascii="ＭＳ 明朝" w:hAnsi="ＭＳ 明朝"/>
          <w:b/>
          <w:bCs/>
          <w:sz w:val="21"/>
          <w:szCs w:val="21"/>
          <w:lang w:val="de-DE"/>
        </w:rPr>
        <w:t>§26a</w:t>
      </w:r>
      <w:bookmarkEnd w:id="111"/>
      <w:r w:rsidR="00637FF0" w:rsidRPr="00247888">
        <w:rPr>
          <w:rFonts w:ascii="ＭＳ 明朝" w:hAnsi="ＭＳ 明朝"/>
          <w:b/>
          <w:bCs/>
          <w:sz w:val="21"/>
          <w:szCs w:val="21"/>
          <w:lang w:val="de-DE"/>
        </w:rPr>
        <w:t xml:space="preserve"> </w:t>
      </w:r>
      <w:r w:rsidRPr="00247888">
        <w:rPr>
          <w:rFonts w:ascii="ＭＳ 明朝" w:hAnsi="ＭＳ 明朝"/>
          <w:b/>
          <w:bCs/>
          <w:sz w:val="21"/>
          <w:szCs w:val="21"/>
          <w:lang w:val="de-DE"/>
        </w:rPr>
        <w:t>Rn.2</w:t>
      </w:r>
      <w:bookmarkEnd w:id="110"/>
      <w:r w:rsidR="00DE7ED5" w:rsidRPr="00247888">
        <w:rPr>
          <w:rFonts w:ascii="ＭＳ 明朝" w:hAnsi="ＭＳ 明朝" w:hint="eastAsia"/>
          <w:b/>
          <w:bCs/>
          <w:sz w:val="21"/>
          <w:szCs w:val="21"/>
          <w:lang w:val="de-DE"/>
        </w:rPr>
        <w:t>）</w:t>
      </w:r>
      <w:r w:rsidR="009358DF" w:rsidRPr="00247888">
        <w:rPr>
          <w:rFonts w:ascii="ＭＳ 明朝" w:hAnsi="ＭＳ 明朝"/>
          <w:b/>
          <w:bCs/>
          <w:sz w:val="21"/>
          <w:szCs w:val="21"/>
          <w:lang w:val="de-DE"/>
        </w:rPr>
        <w:t xml:space="preserve">　</w:t>
      </w:r>
    </w:p>
    <w:p w14:paraId="48D2BA60" w14:textId="5308DA55" w:rsidR="009358DF" w:rsidRPr="00247888" w:rsidRDefault="00847602" w:rsidP="00847602">
      <w:pPr>
        <w:ind w:firstLine="211"/>
        <w:rPr>
          <w:rFonts w:ascii="ＭＳ 明朝" w:hAnsi="ＭＳ 明朝"/>
          <w:b/>
          <w:bCs/>
          <w:sz w:val="21"/>
          <w:szCs w:val="21"/>
          <w:lang w:val="de-DE"/>
        </w:rPr>
      </w:pPr>
      <w:r w:rsidRPr="00247888">
        <w:rPr>
          <w:rFonts w:ascii="ＭＳ 明朝" w:hAnsi="ＭＳ 明朝" w:hint="eastAsia"/>
          <w:b/>
          <w:bCs/>
          <w:sz w:val="21"/>
          <w:szCs w:val="21"/>
          <w:lang w:val="de-DE"/>
        </w:rPr>
        <w:t>「この点につき</w:t>
      </w:r>
      <w:r w:rsidR="009358DF" w:rsidRPr="00247888">
        <w:rPr>
          <w:rFonts w:ascii="ＭＳ 明朝" w:hAnsi="ＭＳ 明朝"/>
          <w:b/>
          <w:bCs/>
          <w:sz w:val="21"/>
          <w:szCs w:val="21"/>
          <w:lang w:val="de-DE"/>
        </w:rPr>
        <w:t>判例は割れていた。</w:t>
      </w:r>
      <w:r w:rsidR="000863CC" w:rsidRPr="00247888">
        <w:rPr>
          <w:rFonts w:ascii="ＭＳ 明朝" w:hAnsi="ＭＳ 明朝" w:hint="eastAsia"/>
          <w:b/>
          <w:bCs/>
          <w:sz w:val="21"/>
          <w:szCs w:val="21"/>
          <w:lang w:val="de-DE"/>
        </w:rPr>
        <w:t>--</w:t>
      </w:r>
      <w:r w:rsidR="00DE7ED5" w:rsidRPr="00247888">
        <w:rPr>
          <w:rFonts w:ascii="ＭＳ 明朝" w:hAnsi="ＭＳ 明朝" w:hint="eastAsia"/>
          <w:b/>
          <w:bCs/>
          <w:sz w:val="21"/>
          <w:szCs w:val="21"/>
          <w:lang w:val="de-DE"/>
        </w:rPr>
        <w:t>（中略）-</w:t>
      </w:r>
      <w:r w:rsidR="000863CC" w:rsidRPr="00247888">
        <w:rPr>
          <w:rFonts w:ascii="ＭＳ 明朝" w:hAnsi="ＭＳ 明朝" w:hint="eastAsia"/>
          <w:b/>
          <w:bCs/>
          <w:sz w:val="21"/>
          <w:szCs w:val="21"/>
          <w:lang w:val="de-DE"/>
        </w:rPr>
        <w:t xml:space="preserve">- </w:t>
      </w:r>
      <w:r w:rsidR="009358DF" w:rsidRPr="00247888">
        <w:rPr>
          <w:rFonts w:ascii="ＭＳ 明朝" w:hAnsi="ＭＳ 明朝"/>
          <w:b/>
          <w:bCs/>
          <w:sz w:val="21"/>
          <w:szCs w:val="21"/>
          <w:lang w:val="de-DE"/>
        </w:rPr>
        <w:t>2020年のFB事件でBGHは、</w:t>
      </w:r>
      <w:r w:rsidR="009358DF" w:rsidRPr="00247888">
        <w:rPr>
          <w:rFonts w:ascii="ＭＳ 明朝" w:hAnsi="ＭＳ 明朝"/>
          <w:b/>
          <w:bCs/>
          <w:sz w:val="21"/>
          <w:szCs w:val="21"/>
        </w:rPr>
        <w:t>連邦カルテル庁の見解を支持し、</w:t>
      </w:r>
      <w:r w:rsidR="009358DF" w:rsidRPr="00247888">
        <w:rPr>
          <w:rFonts w:ascii="ＭＳ 明朝" w:hAnsi="ＭＳ 明朝"/>
          <w:b/>
          <w:bCs/>
          <w:sz w:val="21"/>
          <w:szCs w:val="21"/>
          <w:lang w:val="de-DE"/>
        </w:rPr>
        <w:t>はじめて行為的因果関係を否定し、部分的に結果的因果関係に変えることを明示した。違法な条件濫用を適用する際に、当該支配的市場または第3の市場に競争侵害的影響</w:t>
      </w:r>
      <w:r w:rsidR="00DE7ED5" w:rsidRPr="00247888">
        <w:rPr>
          <w:rFonts w:ascii="ＭＳ 明朝" w:hAnsi="ＭＳ 明朝" w:hint="eastAsia"/>
          <w:b/>
          <w:bCs/>
          <w:sz w:val="21"/>
          <w:szCs w:val="21"/>
          <w:lang w:val="de-DE"/>
        </w:rPr>
        <w:t>(</w:t>
      </w:r>
      <w:proofErr w:type="spellStart"/>
      <w:r w:rsidR="009358DF" w:rsidRPr="00247888">
        <w:rPr>
          <w:rFonts w:ascii="ＭＳ 明朝" w:hAnsi="ＭＳ 明朝"/>
          <w:b/>
          <w:bCs/>
          <w:sz w:val="21"/>
          <w:szCs w:val="21"/>
        </w:rPr>
        <w:t>wettbewerbssch</w:t>
      </w:r>
      <w:hyperlink r:id="rId22" w:anchor="#" w:history="1">
        <w:r w:rsidRPr="00247888">
          <w:rPr>
            <w:rStyle w:val="ae"/>
            <w:rFonts w:ascii="ＭＳ 明朝" w:hAnsi="ＭＳ 明朝"/>
            <w:b/>
            <w:bCs/>
            <w:color w:val="auto"/>
            <w:sz w:val="21"/>
            <w:szCs w:val="21"/>
            <w:u w:val="none"/>
          </w:rPr>
          <w:t>ä</w:t>
        </w:r>
      </w:hyperlink>
      <w:r w:rsidR="009358DF" w:rsidRPr="00247888">
        <w:rPr>
          <w:rFonts w:ascii="ＭＳ 明朝" w:hAnsi="ＭＳ 明朝"/>
          <w:b/>
          <w:bCs/>
          <w:sz w:val="21"/>
          <w:szCs w:val="21"/>
        </w:rPr>
        <w:t>dlicher</w:t>
      </w:r>
      <w:proofErr w:type="spellEnd"/>
      <w:r w:rsidR="009358DF" w:rsidRPr="00247888">
        <w:rPr>
          <w:rFonts w:ascii="ＭＳ 明朝" w:hAnsi="ＭＳ 明朝"/>
          <w:b/>
          <w:bCs/>
          <w:sz w:val="21"/>
          <w:szCs w:val="21"/>
        </w:rPr>
        <w:t xml:space="preserve"> </w:t>
      </w:r>
      <w:proofErr w:type="spellStart"/>
      <w:r w:rsidR="009358DF" w:rsidRPr="00247888">
        <w:rPr>
          <w:rFonts w:ascii="ＭＳ 明朝" w:hAnsi="ＭＳ 明朝"/>
          <w:b/>
          <w:bCs/>
          <w:sz w:val="21"/>
          <w:szCs w:val="21"/>
        </w:rPr>
        <w:t>Wirkunge</w:t>
      </w:r>
      <w:r w:rsidR="000863CC" w:rsidRPr="00247888">
        <w:rPr>
          <w:rFonts w:ascii="ＭＳ 明朝" w:hAnsi="ＭＳ 明朝" w:hint="eastAsia"/>
          <w:b/>
          <w:bCs/>
          <w:sz w:val="21"/>
          <w:szCs w:val="21"/>
        </w:rPr>
        <w:t>n</w:t>
      </w:r>
      <w:proofErr w:type="spellEnd"/>
      <w:r w:rsidR="00726CDA" w:rsidRPr="00247888">
        <w:rPr>
          <w:rFonts w:ascii="ＭＳ 明朝" w:hAnsi="ＭＳ 明朝" w:hint="eastAsia"/>
          <w:b/>
          <w:bCs/>
          <w:sz w:val="21"/>
          <w:szCs w:val="21"/>
        </w:rPr>
        <w:t>)</w:t>
      </w:r>
      <w:r w:rsidR="009358DF" w:rsidRPr="00247888">
        <w:rPr>
          <w:rFonts w:ascii="ＭＳ 明朝" w:hAnsi="ＭＳ 明朝"/>
          <w:b/>
          <w:bCs/>
          <w:sz w:val="21"/>
          <w:szCs w:val="21"/>
          <w:lang w:val="de-DE"/>
        </w:rPr>
        <w:t>があるという条件下で。</w:t>
      </w:r>
      <w:r w:rsidRPr="00247888">
        <w:rPr>
          <w:rFonts w:ascii="ＭＳ 明朝" w:hAnsi="ＭＳ 明朝" w:hint="eastAsia"/>
          <w:b/>
          <w:bCs/>
          <w:sz w:val="21"/>
          <w:szCs w:val="21"/>
          <w:lang w:val="de-DE"/>
        </w:rPr>
        <w:t>」</w:t>
      </w:r>
      <w:r w:rsidR="00DE7ED5" w:rsidRPr="00247888">
        <w:rPr>
          <w:rFonts w:ascii="ＭＳ 明朝" w:hAnsi="ＭＳ 明朝" w:hint="eastAsia"/>
          <w:b/>
          <w:bCs/>
          <w:sz w:val="21"/>
          <w:szCs w:val="21"/>
          <w:lang w:val="de-DE"/>
        </w:rPr>
        <w:t>（</w:t>
      </w:r>
      <w:r w:rsidR="00DE7ED5" w:rsidRPr="00247888">
        <w:rPr>
          <w:rFonts w:ascii="ＭＳ 明朝" w:hAnsi="ＭＳ 明朝"/>
          <w:b/>
          <w:bCs/>
          <w:sz w:val="21"/>
          <w:szCs w:val="21"/>
          <w:lang w:val="de-DE"/>
        </w:rPr>
        <w:t>Emmerich/Lange[2024]</w:t>
      </w:r>
      <w:r w:rsidR="00637FF0" w:rsidRPr="00247888">
        <w:rPr>
          <w:rFonts w:ascii="ＭＳ 明朝" w:hAnsi="ＭＳ 明朝"/>
          <w:b/>
          <w:bCs/>
          <w:sz w:val="21"/>
          <w:szCs w:val="21"/>
          <w:lang w:val="de-DE"/>
        </w:rPr>
        <w:t xml:space="preserve">§26a </w:t>
      </w:r>
      <w:r w:rsidRPr="00247888">
        <w:rPr>
          <w:rFonts w:ascii="ＭＳ 明朝" w:hAnsi="ＭＳ 明朝"/>
          <w:b/>
          <w:bCs/>
          <w:sz w:val="21"/>
          <w:szCs w:val="21"/>
          <w:lang w:val="de-DE"/>
        </w:rPr>
        <w:t>Rn.3</w:t>
      </w:r>
      <w:r w:rsidR="00DE7ED5" w:rsidRPr="00247888">
        <w:rPr>
          <w:rFonts w:ascii="ＭＳ 明朝" w:hAnsi="ＭＳ 明朝" w:hint="eastAsia"/>
          <w:b/>
          <w:bCs/>
          <w:sz w:val="21"/>
          <w:szCs w:val="21"/>
          <w:lang w:val="de-DE"/>
        </w:rPr>
        <w:t>）</w:t>
      </w:r>
    </w:p>
    <w:p w14:paraId="72BE4617" w14:textId="13C0850F" w:rsidR="00852EE4" w:rsidRPr="00247888" w:rsidRDefault="00852EE4" w:rsidP="00847602">
      <w:pPr>
        <w:ind w:firstLine="211"/>
        <w:rPr>
          <w:rFonts w:ascii="ＭＳ 明朝" w:hAnsi="ＭＳ 明朝"/>
          <w:b/>
          <w:bCs/>
          <w:sz w:val="21"/>
          <w:szCs w:val="21"/>
          <w:lang w:val="de-DE"/>
        </w:rPr>
      </w:pPr>
      <w:r w:rsidRPr="00247888">
        <w:rPr>
          <w:rFonts w:ascii="ＭＳ 明朝" w:hAnsi="ＭＳ 明朝" w:hint="eastAsia"/>
          <w:b/>
          <w:bCs/>
          <w:sz w:val="21"/>
          <w:szCs w:val="21"/>
          <w:lang w:val="de-DE"/>
        </w:rPr>
        <w:t>この最後の部分にあるように、その後の議論の焦点は、</w:t>
      </w:r>
      <w:r w:rsidRPr="00247888">
        <w:rPr>
          <w:rFonts w:ascii="ＭＳ 明朝" w:hAnsi="ＭＳ 明朝"/>
          <w:b/>
          <w:bCs/>
          <w:sz w:val="21"/>
          <w:szCs w:val="21"/>
        </w:rPr>
        <w:t>結果的因果関係</w:t>
      </w:r>
      <w:r w:rsidRPr="00247888">
        <w:rPr>
          <w:rFonts w:ascii="ＭＳ 明朝" w:hAnsi="ＭＳ 明朝" w:hint="eastAsia"/>
          <w:b/>
          <w:bCs/>
          <w:sz w:val="21"/>
          <w:szCs w:val="21"/>
        </w:rPr>
        <w:t>に移る。</w:t>
      </w:r>
      <w:r w:rsidR="00512979" w:rsidRPr="00247888">
        <w:rPr>
          <w:rFonts w:ascii="ＭＳ 明朝" w:hAnsi="ＭＳ 明朝" w:hint="eastAsia"/>
          <w:b/>
          <w:bCs/>
          <w:sz w:val="21"/>
          <w:szCs w:val="21"/>
        </w:rPr>
        <w:t>すなわち、BGH本決定が判示した、「</w:t>
      </w:r>
      <w:r w:rsidR="00512979" w:rsidRPr="00247888">
        <w:rPr>
          <w:rFonts w:ascii="ＭＳ 明朝" w:hAnsi="ＭＳ 明朝"/>
          <w:b/>
          <w:bCs/>
          <w:sz w:val="21"/>
          <w:szCs w:val="21"/>
        </w:rPr>
        <w:t>支配的な事業者による行為のみが</w:t>
      </w:r>
      <w:r w:rsidR="00512979" w:rsidRPr="00247888">
        <w:rPr>
          <w:rFonts w:ascii="ＭＳ 明朝" w:hAnsi="ＭＳ 明朝"/>
          <w:b/>
          <w:bCs/>
          <w:sz w:val="21"/>
          <w:szCs w:val="21"/>
          <w:u w:val="single"/>
        </w:rPr>
        <w:t>競争に悪影響を与える</w:t>
      </w:r>
      <w:r w:rsidR="00512979" w:rsidRPr="00247888">
        <w:rPr>
          <w:rFonts w:ascii="ＭＳ 明朝" w:hAnsi="ＭＳ 明朝" w:hint="eastAsia"/>
          <w:b/>
          <w:bCs/>
          <w:sz w:val="21"/>
          <w:szCs w:val="21"/>
        </w:rPr>
        <w:t>」という</w:t>
      </w:r>
      <w:r w:rsidR="00512979" w:rsidRPr="00247888">
        <w:rPr>
          <w:rFonts w:ascii="ＭＳ 明朝" w:hAnsi="ＭＳ 明朝"/>
          <w:b/>
          <w:bCs/>
          <w:sz w:val="21"/>
          <w:szCs w:val="21"/>
        </w:rPr>
        <w:t>結果的因果関係</w:t>
      </w:r>
      <w:r w:rsidR="00512979" w:rsidRPr="00247888">
        <w:rPr>
          <w:rFonts w:ascii="ＭＳ 明朝" w:hAnsi="ＭＳ 明朝" w:hint="eastAsia"/>
          <w:b/>
          <w:bCs/>
          <w:sz w:val="21"/>
          <w:szCs w:val="21"/>
        </w:rPr>
        <w:t>（前記c説）の意味内容および射程距離が議論されることになる。</w:t>
      </w:r>
      <w:r w:rsidR="006C58F9" w:rsidRPr="00247888">
        <w:rPr>
          <w:rFonts w:ascii="ＭＳ 明朝" w:hAnsi="ＭＳ 明朝" w:hint="eastAsia"/>
          <w:b/>
          <w:bCs/>
          <w:sz w:val="21"/>
          <w:szCs w:val="21"/>
        </w:rPr>
        <w:t>特に、当該行為が「ユーザー</w:t>
      </w:r>
      <w:r w:rsidR="006C58F9" w:rsidRPr="00247888">
        <w:rPr>
          <w:rFonts w:ascii="ＭＳ 明朝" w:hAnsi="ＭＳ 明朝"/>
          <w:b/>
          <w:bCs/>
          <w:sz w:val="21"/>
          <w:szCs w:val="21"/>
        </w:rPr>
        <w:t>の不利益となる市場効果</w:t>
      </w:r>
      <w:r w:rsidR="006C58F9" w:rsidRPr="00247888">
        <w:rPr>
          <w:rFonts w:ascii="ＭＳ 明朝" w:hAnsi="ＭＳ 明朝" w:hint="eastAsia"/>
          <w:b/>
          <w:bCs/>
          <w:sz w:val="21"/>
          <w:szCs w:val="21"/>
        </w:rPr>
        <w:t>」</w:t>
      </w:r>
      <w:r w:rsidR="00937F19" w:rsidRPr="00247888">
        <w:rPr>
          <w:rFonts w:ascii="ＭＳ 明朝" w:hAnsi="ＭＳ 明朝" w:hint="eastAsia"/>
          <w:b/>
          <w:bCs/>
          <w:sz w:val="21"/>
          <w:szCs w:val="21"/>
        </w:rPr>
        <w:t>または「搾取」をもたらすことを示せば足りるのか、それとも、それに加え、「</w:t>
      </w:r>
      <w:r w:rsidR="00937F19" w:rsidRPr="00247888">
        <w:rPr>
          <w:rFonts w:ascii="ＭＳ 明朝" w:hAnsi="ＭＳ 明朝"/>
          <w:b/>
          <w:bCs/>
          <w:sz w:val="21"/>
          <w:szCs w:val="21"/>
        </w:rPr>
        <w:t>客観的に競争を妨げる</w:t>
      </w:r>
      <w:r w:rsidR="00937F19" w:rsidRPr="00247888">
        <w:rPr>
          <w:rFonts w:ascii="ＭＳ 明朝" w:hAnsi="ＭＳ 明朝" w:hint="eastAsia"/>
          <w:b/>
          <w:bCs/>
          <w:sz w:val="21"/>
          <w:szCs w:val="21"/>
        </w:rPr>
        <w:t>性格</w:t>
      </w:r>
      <w:r w:rsidR="00937F19" w:rsidRPr="00247888">
        <w:rPr>
          <w:rFonts w:ascii="ＭＳ 明朝" w:hAnsi="ＭＳ 明朝"/>
          <w:b/>
          <w:bCs/>
          <w:sz w:val="21"/>
          <w:szCs w:val="21"/>
        </w:rPr>
        <w:t>をもつ場合</w:t>
      </w:r>
      <w:r w:rsidR="00937F19" w:rsidRPr="00247888">
        <w:rPr>
          <w:rFonts w:ascii="ＭＳ 明朝" w:hAnsi="ＭＳ 明朝" w:hint="eastAsia"/>
          <w:b/>
          <w:bCs/>
          <w:sz w:val="21"/>
          <w:szCs w:val="21"/>
        </w:rPr>
        <w:t>」または「</w:t>
      </w:r>
      <w:r w:rsidR="00937F19" w:rsidRPr="00247888">
        <w:rPr>
          <w:rFonts w:ascii="ＭＳ 明朝" w:hAnsi="ＭＳ 明朝" w:hint="eastAsia"/>
          <w:b/>
          <w:bCs/>
          <w:sz w:val="21"/>
          <w:szCs w:val="21"/>
          <w:lang w:val="de-DE"/>
        </w:rPr>
        <w:t>競争を侵害する可能性を有する」場合であることも示す必要があるのか、という問題である。</w:t>
      </w:r>
    </w:p>
    <w:p w14:paraId="5744BDEE" w14:textId="77777777" w:rsidR="009358DF" w:rsidRPr="00247888" w:rsidRDefault="009358DF" w:rsidP="009358DF">
      <w:pPr>
        <w:ind w:left="200" w:firstLineChars="0" w:firstLine="0"/>
        <w:rPr>
          <w:rFonts w:ascii="ＭＳ 明朝" w:hAnsi="ＭＳ 明朝"/>
          <w:b/>
          <w:bCs/>
          <w:sz w:val="21"/>
          <w:szCs w:val="21"/>
          <w:lang w:val="de-DE"/>
        </w:rPr>
      </w:pPr>
    </w:p>
    <w:p w14:paraId="4E81DAE3" w14:textId="7D7502AD" w:rsidR="00244974" w:rsidRPr="00247888" w:rsidRDefault="00847602" w:rsidP="00B535A0">
      <w:pPr>
        <w:pStyle w:val="2"/>
        <w:ind w:firstLineChars="0" w:firstLine="0"/>
      </w:pPr>
      <w:r w:rsidRPr="00247888">
        <w:rPr>
          <w:rFonts w:hint="eastAsia"/>
        </w:rPr>
        <w:t>3．</w:t>
      </w:r>
      <w:r w:rsidRPr="00247888">
        <w:t>GWB第10次改正</w:t>
      </w:r>
      <w:r w:rsidR="00726CDA" w:rsidRPr="00247888">
        <w:rPr>
          <w:rFonts w:hint="eastAsia"/>
        </w:rPr>
        <w:t>(2020年)</w:t>
      </w:r>
      <w:r w:rsidR="00F80E63" w:rsidRPr="00247888">
        <w:rPr>
          <w:rFonts w:hint="eastAsia"/>
        </w:rPr>
        <w:t>と</w:t>
      </w:r>
      <w:r w:rsidR="00F80E63" w:rsidRPr="00247888">
        <w:t>政府提案理由書</w:t>
      </w:r>
    </w:p>
    <w:p w14:paraId="2833C9C6" w14:textId="44494CEC" w:rsidR="00EB387F" w:rsidRPr="00247888" w:rsidRDefault="000F357F" w:rsidP="000F357F">
      <w:pPr>
        <w:ind w:firstLineChars="0" w:firstLine="0"/>
        <w:rPr>
          <w:rFonts w:ascii="ＭＳ 明朝" w:hAnsi="ＭＳ 明朝"/>
          <w:b/>
          <w:bCs/>
          <w:sz w:val="21"/>
          <w:szCs w:val="21"/>
        </w:rPr>
      </w:pPr>
      <w:r w:rsidRPr="00247888">
        <w:rPr>
          <w:rFonts w:ascii="ＭＳ 明朝" w:hAnsi="ＭＳ 明朝" w:hint="eastAsia"/>
          <w:b/>
          <w:bCs/>
          <w:sz w:val="21"/>
          <w:szCs w:val="21"/>
        </w:rPr>
        <w:t>（1）同改正は、本事件の経緯を踏まえ、</w:t>
      </w:r>
      <w:r w:rsidRPr="00247888">
        <w:rPr>
          <w:rFonts w:ascii="ＭＳ 明朝" w:hAnsi="ＭＳ 明朝"/>
          <w:b/>
          <w:bCs/>
          <w:sz w:val="21"/>
          <w:szCs w:val="21"/>
        </w:rPr>
        <w:t>GWB19条1項の文言</w:t>
      </w:r>
      <w:r w:rsidRPr="00247888">
        <w:rPr>
          <w:rFonts w:ascii="ＭＳ 明朝" w:hAnsi="ＭＳ 明朝" w:hint="eastAsia"/>
          <w:b/>
          <w:bCs/>
          <w:sz w:val="21"/>
          <w:szCs w:val="21"/>
        </w:rPr>
        <w:t>を修正し、</w:t>
      </w:r>
      <w:r w:rsidRPr="00247888">
        <w:rPr>
          <w:rFonts w:ascii="ＭＳ 明朝" w:hAnsi="ＭＳ 明朝"/>
          <w:b/>
          <w:bCs/>
          <w:sz w:val="21"/>
          <w:szCs w:val="21"/>
        </w:rPr>
        <w:t>行為的因果関係を</w:t>
      </w:r>
      <w:r w:rsidRPr="00247888">
        <w:rPr>
          <w:rFonts w:ascii="ＭＳ 明朝" w:hAnsi="ＭＳ 明朝" w:hint="eastAsia"/>
          <w:b/>
          <w:bCs/>
          <w:sz w:val="21"/>
          <w:szCs w:val="21"/>
        </w:rPr>
        <w:t>不要とした（前記、Ⅰ9参照）</w:t>
      </w:r>
      <w:r w:rsidRPr="00247888">
        <w:rPr>
          <w:rFonts w:ascii="ＭＳ 明朝" w:hAnsi="ＭＳ 明朝"/>
          <w:b/>
          <w:bCs/>
          <w:sz w:val="21"/>
          <w:szCs w:val="21"/>
        </w:rPr>
        <w:t>。</w:t>
      </w:r>
      <w:r w:rsidRPr="00247888">
        <w:rPr>
          <w:rFonts w:ascii="ＭＳ 明朝" w:hAnsi="ＭＳ 明朝" w:hint="eastAsia"/>
          <w:b/>
          <w:bCs/>
          <w:sz w:val="21"/>
          <w:szCs w:val="21"/>
        </w:rPr>
        <w:t>そ</w:t>
      </w:r>
      <w:r w:rsidR="00244974" w:rsidRPr="00247888">
        <w:rPr>
          <w:rFonts w:ascii="ＭＳ 明朝" w:hAnsi="ＭＳ 明朝"/>
          <w:b/>
          <w:bCs/>
          <w:sz w:val="21"/>
          <w:szCs w:val="21"/>
        </w:rPr>
        <w:t>の政府提案理由書</w:t>
      </w:r>
      <w:r w:rsidR="00541910" w:rsidRPr="00247888">
        <w:rPr>
          <w:rStyle w:val="af4"/>
          <w:rFonts w:ascii="ＭＳ 明朝" w:hAnsi="ＭＳ 明朝"/>
          <w:b/>
          <w:bCs/>
          <w:sz w:val="21"/>
          <w:szCs w:val="21"/>
        </w:rPr>
        <w:footnoteReference w:id="71"/>
      </w:r>
      <w:r w:rsidR="00244974" w:rsidRPr="00247888">
        <w:rPr>
          <w:rFonts w:ascii="ＭＳ 明朝" w:hAnsi="ＭＳ 明朝"/>
          <w:b/>
          <w:bCs/>
          <w:sz w:val="21"/>
          <w:szCs w:val="21"/>
        </w:rPr>
        <w:t>は、</w:t>
      </w:r>
      <w:r w:rsidR="00541910" w:rsidRPr="00247888">
        <w:rPr>
          <w:rFonts w:ascii="ＭＳ 明朝" w:hAnsi="ＭＳ 明朝" w:hint="eastAsia"/>
          <w:b/>
          <w:bCs/>
          <w:sz w:val="21"/>
          <w:szCs w:val="21"/>
        </w:rPr>
        <w:t>次のように述べる</w:t>
      </w:r>
      <w:r w:rsidR="003A2DC2" w:rsidRPr="00247888">
        <w:rPr>
          <w:rFonts w:ascii="ＭＳ 明朝" w:hAnsi="ＭＳ 明朝" w:hint="eastAsia"/>
          <w:b/>
          <w:bCs/>
          <w:sz w:val="21"/>
          <w:szCs w:val="21"/>
        </w:rPr>
        <w:t>（a～dは舟田が付けた）</w:t>
      </w:r>
      <w:r w:rsidR="00541910" w:rsidRPr="00247888">
        <w:rPr>
          <w:rFonts w:ascii="ＭＳ 明朝" w:hAnsi="ＭＳ 明朝" w:hint="eastAsia"/>
          <w:b/>
          <w:bCs/>
          <w:sz w:val="21"/>
          <w:szCs w:val="21"/>
        </w:rPr>
        <w:t>。</w:t>
      </w:r>
    </w:p>
    <w:p w14:paraId="1B585717" w14:textId="79127146" w:rsidR="00244974" w:rsidRPr="00247888" w:rsidRDefault="00244974" w:rsidP="00726CDA">
      <w:pPr>
        <w:ind w:firstLine="211"/>
        <w:rPr>
          <w:rFonts w:ascii="ＭＳ 明朝" w:hAnsi="ＭＳ 明朝"/>
          <w:b/>
          <w:bCs/>
          <w:sz w:val="21"/>
          <w:szCs w:val="21"/>
          <w:lang w:val="de-DE"/>
        </w:rPr>
      </w:pPr>
      <w:r w:rsidRPr="00247888">
        <w:rPr>
          <w:rFonts w:ascii="ＭＳ 明朝" w:hAnsi="ＭＳ 明朝"/>
          <w:b/>
          <w:bCs/>
          <w:sz w:val="21"/>
          <w:szCs w:val="21"/>
        </w:rPr>
        <w:t>「</w:t>
      </w:r>
      <w:r w:rsidR="003A2DC2" w:rsidRPr="00247888">
        <w:rPr>
          <w:rFonts w:ascii="ＭＳ 明朝" w:hAnsi="ＭＳ 明朝" w:hint="eastAsia"/>
          <w:b/>
          <w:bCs/>
          <w:sz w:val="21"/>
          <w:szCs w:val="21"/>
        </w:rPr>
        <w:t>(a)</w:t>
      </w:r>
      <w:r w:rsidRPr="00247888">
        <w:rPr>
          <w:rFonts w:ascii="ＭＳ 明朝" w:hAnsi="ＭＳ 明朝"/>
          <w:b/>
          <w:bCs/>
          <w:sz w:val="21"/>
          <w:szCs w:val="21"/>
          <w:lang w:val="de-DE"/>
        </w:rPr>
        <w:t>第1項の改正により、</w:t>
      </w:r>
      <w:r w:rsidRPr="00247888">
        <w:rPr>
          <w:rFonts w:ascii="ＭＳ 明朝" w:hAnsi="ＭＳ 明朝"/>
          <w:b/>
          <w:bCs/>
          <w:sz w:val="21"/>
          <w:szCs w:val="21"/>
          <w:u w:val="single"/>
          <w:lang w:val="de-DE"/>
        </w:rPr>
        <w:t>条件濫用も（§19 GWBのすべての構成要件と同様に）</w:t>
      </w:r>
      <w:r w:rsidRPr="00247888">
        <w:rPr>
          <w:rFonts w:ascii="ＭＳ 明朝" w:hAnsi="ＭＳ 明朝"/>
          <w:b/>
          <w:bCs/>
          <w:sz w:val="21"/>
          <w:szCs w:val="21"/>
          <w:lang w:val="de-DE"/>
        </w:rPr>
        <w:t>、当該企業が市場支配的地位を有していたためだけにその濫用行為が可能であったことを要件としない、ということが明確にされる。</w:t>
      </w:r>
    </w:p>
    <w:p w14:paraId="1134D56A" w14:textId="6FF63AA9" w:rsidR="00244974" w:rsidRPr="00247888" w:rsidRDefault="003A2DC2" w:rsidP="00244974">
      <w:pPr>
        <w:ind w:firstLine="211"/>
        <w:rPr>
          <w:rFonts w:ascii="ＭＳ 明朝" w:hAnsi="ＭＳ 明朝"/>
          <w:b/>
          <w:bCs/>
          <w:sz w:val="21"/>
          <w:szCs w:val="21"/>
          <w:lang w:val="de-DE"/>
        </w:rPr>
      </w:pPr>
      <w:r w:rsidRPr="00247888">
        <w:rPr>
          <w:rFonts w:ascii="ＭＳ 明朝" w:hAnsi="ＭＳ 明朝" w:hint="eastAsia"/>
          <w:b/>
          <w:bCs/>
          <w:sz w:val="21"/>
          <w:szCs w:val="21"/>
          <w:lang w:val="de-DE"/>
        </w:rPr>
        <w:t>(b)</w:t>
      </w:r>
      <w:r w:rsidR="00244974" w:rsidRPr="00247888">
        <w:rPr>
          <w:rFonts w:ascii="ＭＳ 明朝" w:hAnsi="ＭＳ 明朝"/>
          <w:b/>
          <w:bCs/>
          <w:sz w:val="21"/>
          <w:szCs w:val="21"/>
          <w:lang w:val="de-DE"/>
        </w:rPr>
        <w:t>将来においても、</w:t>
      </w:r>
      <w:r w:rsidR="00541910" w:rsidRPr="00247888">
        <w:rPr>
          <w:rFonts w:ascii="ＭＳ 明朝" w:hAnsi="ＭＳ 明朝" w:hint="eastAsia"/>
          <w:b/>
          <w:bCs/>
          <w:sz w:val="21"/>
          <w:szCs w:val="21"/>
          <w:lang w:val="de-DE"/>
        </w:rPr>
        <w:t>GWB</w:t>
      </w:r>
      <w:r w:rsidR="00244974" w:rsidRPr="00247888">
        <w:rPr>
          <w:rFonts w:ascii="ＭＳ 明朝" w:hAnsi="ＭＳ 明朝"/>
          <w:b/>
          <w:bCs/>
          <w:sz w:val="21"/>
          <w:szCs w:val="21"/>
          <w:lang w:val="de-DE"/>
        </w:rPr>
        <w:t>第19条に定める市場支配的地位の濫用を構成する要件として、濫用行為と競争制限防止法の目的との間の関連性は、</w:t>
      </w:r>
      <w:r w:rsidR="00EF0047" w:rsidRPr="00247888">
        <w:rPr>
          <w:rFonts w:ascii="ＭＳ 明朝" w:hAnsi="ＭＳ 明朝" w:hint="eastAsia"/>
          <w:b/>
          <w:bCs/>
          <w:sz w:val="21"/>
          <w:szCs w:val="21"/>
          <w:lang w:val="de-DE"/>
        </w:rPr>
        <w:t>（上の文言だけでなく、次に述べる）</w:t>
      </w:r>
      <w:r w:rsidR="00244974" w:rsidRPr="00247888">
        <w:rPr>
          <w:rFonts w:ascii="ＭＳ 明朝" w:hAnsi="ＭＳ 明朝"/>
          <w:b/>
          <w:bCs/>
          <w:sz w:val="21"/>
          <w:szCs w:val="21"/>
          <w:lang w:val="de-DE"/>
        </w:rPr>
        <w:t>他の事情から</w:t>
      </w:r>
      <w:r w:rsidR="00EF0047" w:rsidRPr="00247888">
        <w:rPr>
          <w:rFonts w:ascii="ＭＳ 明朝" w:hAnsi="ＭＳ 明朝" w:hint="eastAsia"/>
          <w:b/>
          <w:bCs/>
          <w:sz w:val="21"/>
          <w:szCs w:val="21"/>
          <w:lang w:val="de-DE"/>
        </w:rPr>
        <w:t>も、</w:t>
      </w:r>
      <w:r w:rsidR="00244974" w:rsidRPr="00247888">
        <w:rPr>
          <w:rFonts w:ascii="ＭＳ 明朝" w:hAnsi="ＭＳ 明朝"/>
          <w:b/>
          <w:bCs/>
          <w:sz w:val="21"/>
          <w:szCs w:val="21"/>
          <w:lang w:val="de-DE"/>
        </w:rPr>
        <w:t>規範的因果関係の意味で導き出される可能性</w:t>
      </w:r>
      <w:r w:rsidR="00EF0047" w:rsidRPr="00247888">
        <w:rPr>
          <w:rFonts w:ascii="ＭＳ 明朝" w:hAnsi="ＭＳ 明朝" w:hint="eastAsia"/>
          <w:b/>
          <w:bCs/>
          <w:sz w:val="21"/>
          <w:szCs w:val="21"/>
          <w:lang w:val="de-DE"/>
        </w:rPr>
        <w:t>が</w:t>
      </w:r>
      <w:r w:rsidR="00244974" w:rsidRPr="00247888">
        <w:rPr>
          <w:rFonts w:ascii="ＭＳ 明朝" w:hAnsi="ＭＳ 明朝"/>
          <w:b/>
          <w:bCs/>
          <w:sz w:val="21"/>
          <w:szCs w:val="21"/>
          <w:lang w:val="de-DE"/>
        </w:rPr>
        <w:t>ある。</w:t>
      </w:r>
    </w:p>
    <w:p w14:paraId="06790916" w14:textId="4585FC18" w:rsidR="00244974" w:rsidRPr="00247888" w:rsidRDefault="003A2DC2" w:rsidP="00244974">
      <w:pPr>
        <w:ind w:firstLine="211"/>
        <w:rPr>
          <w:rFonts w:ascii="ＭＳ 明朝" w:hAnsi="ＭＳ 明朝"/>
          <w:b/>
          <w:bCs/>
          <w:sz w:val="21"/>
          <w:szCs w:val="21"/>
          <w:lang w:val="de-DE"/>
        </w:rPr>
      </w:pPr>
      <w:r w:rsidRPr="00247888">
        <w:rPr>
          <w:rFonts w:ascii="ＭＳ 明朝" w:hAnsi="ＭＳ 明朝" w:hint="eastAsia"/>
          <w:b/>
          <w:bCs/>
          <w:sz w:val="21"/>
          <w:szCs w:val="21"/>
          <w:lang w:val="de-DE"/>
        </w:rPr>
        <w:t>(c)</w:t>
      </w:r>
      <w:r w:rsidR="00244974" w:rsidRPr="00247888">
        <w:rPr>
          <w:rFonts w:ascii="ＭＳ 明朝" w:hAnsi="ＭＳ 明朝"/>
          <w:b/>
          <w:bCs/>
          <w:sz w:val="21"/>
          <w:szCs w:val="21"/>
          <w:lang w:val="de-DE"/>
        </w:rPr>
        <w:t>競争の自由の保障という法律の目的から導かれる規範的因果関係は、市場支配的企業の濫用的行為が、その企業の市場における存在により既に弱体化している競争に及ぼす</w:t>
      </w:r>
      <w:r w:rsidR="00244974" w:rsidRPr="00247888">
        <w:rPr>
          <w:rFonts w:ascii="ＭＳ 明朝" w:hAnsi="ＭＳ 明朝"/>
          <w:b/>
          <w:bCs/>
          <w:sz w:val="21"/>
          <w:szCs w:val="21"/>
          <w:lang w:val="de-DE"/>
        </w:rPr>
        <w:lastRenderedPageBreak/>
        <w:t>有害な潜在的影響から、</w:t>
      </w:r>
      <w:r w:rsidR="0028530A" w:rsidRPr="00247888">
        <w:rPr>
          <w:rFonts w:ascii="ＭＳ 明朝" w:hAnsi="ＭＳ 明朝" w:hint="eastAsia"/>
          <w:b/>
          <w:bCs/>
          <w:sz w:val="21"/>
          <w:szCs w:val="21"/>
        </w:rPr>
        <w:t>これまでの</w:t>
      </w:r>
      <w:r w:rsidR="00244974" w:rsidRPr="00247888">
        <w:rPr>
          <w:rFonts w:ascii="ＭＳ 明朝" w:hAnsi="ＭＳ 明朝"/>
          <w:b/>
          <w:bCs/>
          <w:sz w:val="21"/>
          <w:szCs w:val="21"/>
          <w:lang w:val="de-DE"/>
        </w:rPr>
        <w:t>濫用行為のケースにおいて認められている</w:t>
      </w:r>
      <w:r w:rsidR="00937F19" w:rsidRPr="00247888">
        <w:rPr>
          <w:rFonts w:ascii="ＭＳ 明朝" w:hAnsi="ＭＳ 明朝" w:hint="eastAsia"/>
          <w:b/>
          <w:bCs/>
          <w:sz w:val="21"/>
          <w:szCs w:val="21"/>
          <w:lang w:val="de-DE"/>
        </w:rPr>
        <w:t>[</w:t>
      </w:r>
      <w:r w:rsidR="00244974" w:rsidRPr="00247888">
        <w:rPr>
          <w:rFonts w:ascii="ＭＳ 明朝" w:hAnsi="ＭＳ 明朝"/>
          <w:b/>
          <w:bCs/>
          <w:sz w:val="21"/>
          <w:szCs w:val="21"/>
          <w:lang w:val="de-DE"/>
        </w:rPr>
        <w:t>先例を列挙</w:t>
      </w:r>
      <w:r w:rsidR="00CB0BD0" w:rsidRPr="00247888">
        <w:rPr>
          <w:rFonts w:ascii="ＭＳ 明朝" w:hAnsi="ＭＳ 明朝" w:hint="eastAsia"/>
          <w:b/>
          <w:bCs/>
          <w:sz w:val="21"/>
          <w:szCs w:val="21"/>
          <w:lang w:val="de-DE"/>
        </w:rPr>
        <w:t>する。</w:t>
      </w:r>
      <w:r w:rsidR="00EE3EA0" w:rsidRPr="00247888">
        <w:rPr>
          <w:rFonts w:ascii="ＭＳ 明朝" w:hAnsi="ＭＳ 明朝" w:hint="eastAsia"/>
          <w:b/>
          <w:bCs/>
          <w:sz w:val="21"/>
          <w:szCs w:val="21"/>
          <w:lang w:val="de-DE"/>
        </w:rPr>
        <w:t>ここでは</w:t>
      </w:r>
      <w:r w:rsidR="00244974" w:rsidRPr="00247888">
        <w:rPr>
          <w:rFonts w:ascii="ＭＳ 明朝" w:hAnsi="ＭＳ 明朝"/>
          <w:b/>
          <w:bCs/>
          <w:sz w:val="21"/>
          <w:szCs w:val="21"/>
          <w:lang w:val="de-DE"/>
        </w:rPr>
        <w:t>割愛</w:t>
      </w:r>
      <w:r w:rsidR="00937F19" w:rsidRPr="00247888">
        <w:rPr>
          <w:rFonts w:ascii="ＭＳ 明朝" w:hAnsi="ＭＳ 明朝" w:hint="eastAsia"/>
          <w:b/>
          <w:bCs/>
          <w:sz w:val="21"/>
          <w:szCs w:val="21"/>
          <w:lang w:val="de-DE"/>
        </w:rPr>
        <w:t>]</w:t>
      </w:r>
      <w:r w:rsidR="00244974" w:rsidRPr="00247888">
        <w:rPr>
          <w:rFonts w:ascii="ＭＳ 明朝" w:hAnsi="ＭＳ 明朝"/>
          <w:b/>
          <w:bCs/>
          <w:sz w:val="21"/>
          <w:szCs w:val="21"/>
          <w:lang w:val="de-DE"/>
        </w:rPr>
        <w:t>。</w:t>
      </w:r>
    </w:p>
    <w:p w14:paraId="0B7FFA15" w14:textId="4743255E" w:rsidR="00376A1A" w:rsidRPr="00247888" w:rsidRDefault="003A2DC2" w:rsidP="00244974">
      <w:pPr>
        <w:ind w:firstLine="211"/>
        <w:rPr>
          <w:rFonts w:ascii="ＭＳ 明朝" w:hAnsi="ＭＳ 明朝"/>
          <w:b/>
          <w:bCs/>
          <w:sz w:val="21"/>
          <w:szCs w:val="21"/>
        </w:rPr>
      </w:pPr>
      <w:r w:rsidRPr="00247888">
        <w:rPr>
          <w:rFonts w:ascii="ＭＳ 明朝" w:hAnsi="ＭＳ 明朝" w:hint="eastAsia"/>
          <w:b/>
          <w:bCs/>
          <w:sz w:val="21"/>
          <w:szCs w:val="21"/>
        </w:rPr>
        <w:t>(d)</w:t>
      </w:r>
      <w:r w:rsidR="00244974" w:rsidRPr="00247888">
        <w:rPr>
          <w:rFonts w:ascii="ＭＳ 明朝" w:hAnsi="ＭＳ 明朝"/>
          <w:b/>
          <w:bCs/>
          <w:sz w:val="21"/>
          <w:szCs w:val="21"/>
        </w:rPr>
        <w:t>搾取的濫用の場合、規範的因果関係は、</w:t>
      </w:r>
      <w:r w:rsidR="00244974" w:rsidRPr="00247888">
        <w:rPr>
          <w:rFonts w:ascii="ＭＳ 明朝" w:hAnsi="ＭＳ 明朝"/>
          <w:b/>
          <w:bCs/>
          <w:sz w:val="21"/>
          <w:szCs w:val="21"/>
          <w:u w:val="single"/>
        </w:rPr>
        <w:t>取引の相手方（消費者を含む）を</w:t>
      </w:r>
      <w:r w:rsidR="00376A1A" w:rsidRPr="00247888">
        <w:rPr>
          <w:rFonts w:ascii="ＭＳ 明朝" w:hAnsi="ＭＳ 明朝" w:hint="eastAsia"/>
          <w:b/>
          <w:bCs/>
          <w:sz w:val="21"/>
          <w:szCs w:val="21"/>
          <w:u w:val="single"/>
        </w:rPr>
        <w:t>、</w:t>
      </w:r>
      <w:r w:rsidR="00244974" w:rsidRPr="00247888">
        <w:rPr>
          <w:rFonts w:ascii="ＭＳ 明朝" w:hAnsi="ＭＳ 明朝"/>
          <w:b/>
          <w:bCs/>
          <w:sz w:val="21"/>
          <w:szCs w:val="21"/>
          <w:u w:val="single"/>
        </w:rPr>
        <w:t>力の行使や不当な利益の取得から保護</w:t>
      </w:r>
      <w:r w:rsidR="00376A1A" w:rsidRPr="00247888">
        <w:rPr>
          <w:rFonts w:ascii="ＭＳ 明朝" w:hAnsi="ＭＳ 明朝" w:hint="eastAsia"/>
          <w:b/>
          <w:bCs/>
          <w:sz w:val="21"/>
          <w:szCs w:val="21"/>
          <w:u w:val="single"/>
        </w:rPr>
        <w:t>する</w:t>
      </w:r>
      <w:r w:rsidR="00244974" w:rsidRPr="00247888">
        <w:rPr>
          <w:rFonts w:ascii="ＭＳ 明朝" w:hAnsi="ＭＳ 明朝"/>
          <w:b/>
          <w:bCs/>
          <w:sz w:val="21"/>
          <w:szCs w:val="21"/>
          <w:u w:val="single"/>
        </w:rPr>
        <w:t>（</w:t>
      </w:r>
      <w:r w:rsidR="00376A1A" w:rsidRPr="00247888">
        <w:rPr>
          <w:rFonts w:ascii="ＭＳ 明朝" w:hAnsi="ＭＳ 明朝" w:hint="eastAsia"/>
          <w:b/>
          <w:bCs/>
          <w:sz w:val="21"/>
          <w:szCs w:val="21"/>
        </w:rPr>
        <w:t>1955年のGWB提案理由書</w:t>
      </w:r>
      <w:r w:rsidR="00376A1A" w:rsidRPr="00247888">
        <w:rPr>
          <w:rFonts w:ascii="ＭＳ 明朝" w:hAnsi="ＭＳ 明朝" w:hint="eastAsia"/>
          <w:b/>
          <w:bCs/>
          <w:sz w:val="21"/>
          <w:szCs w:val="21"/>
          <w:u w:val="single"/>
        </w:rPr>
        <w:t>）、</w:t>
      </w:r>
      <w:r w:rsidR="00376A1A" w:rsidRPr="00247888">
        <w:rPr>
          <w:rFonts w:ascii="ＭＳ 明朝" w:hAnsi="ＭＳ 明朝"/>
          <w:b/>
          <w:bCs/>
          <w:sz w:val="21"/>
          <w:szCs w:val="21"/>
          <w:u w:val="single"/>
        </w:rPr>
        <w:t>取引の相手方</w:t>
      </w:r>
      <w:r w:rsidR="00376A1A" w:rsidRPr="00247888">
        <w:rPr>
          <w:rFonts w:ascii="ＭＳ 明朝" w:hAnsi="ＭＳ 明朝" w:hint="eastAsia"/>
          <w:b/>
          <w:bCs/>
          <w:sz w:val="21"/>
          <w:szCs w:val="21"/>
        </w:rPr>
        <w:t>の選択の自由を保護する（</w:t>
      </w:r>
      <w:r w:rsidR="00E9302F" w:rsidRPr="00247888">
        <w:rPr>
          <w:rFonts w:ascii="ＭＳ 明朝" w:hAnsi="ＭＳ 明朝" w:hint="eastAsia"/>
          <w:b/>
          <w:bCs/>
          <w:sz w:val="21"/>
          <w:szCs w:val="21"/>
        </w:rPr>
        <w:t>BGH</w:t>
      </w:r>
      <w:r w:rsidR="00E71038" w:rsidRPr="00247888">
        <w:rPr>
          <w:rFonts w:ascii="ＭＳ 明朝" w:hAnsi="ＭＳ 明朝" w:hint="eastAsia"/>
          <w:b/>
          <w:bCs/>
          <w:sz w:val="21"/>
          <w:szCs w:val="21"/>
        </w:rPr>
        <w:t xml:space="preserve"> </w:t>
      </w:r>
      <w:r w:rsidR="00244974" w:rsidRPr="00247888">
        <w:rPr>
          <w:rFonts w:ascii="ＭＳ 明朝" w:hAnsi="ＭＳ 明朝"/>
          <w:b/>
          <w:bCs/>
          <w:sz w:val="21"/>
          <w:szCs w:val="21"/>
        </w:rPr>
        <w:t>Rn.123）、および</w:t>
      </w:r>
      <w:r w:rsidR="00AF56A3" w:rsidRPr="00247888">
        <w:rPr>
          <w:rFonts w:ascii="ＭＳ 明朝" w:hAnsi="ＭＳ 明朝" w:hint="eastAsia"/>
          <w:b/>
          <w:bCs/>
          <w:sz w:val="21"/>
          <w:szCs w:val="21"/>
        </w:rPr>
        <w:t>、</w:t>
      </w:r>
      <w:r w:rsidR="00244974" w:rsidRPr="00247888">
        <w:rPr>
          <w:rFonts w:ascii="ＭＳ 明朝" w:hAnsi="ＭＳ 明朝"/>
          <w:b/>
          <w:bCs/>
          <w:sz w:val="21"/>
          <w:szCs w:val="21"/>
          <w:u w:val="single"/>
        </w:rPr>
        <w:t>力に基づく他者決定</w:t>
      </w:r>
      <w:r w:rsidR="00376A1A" w:rsidRPr="00247888">
        <w:rPr>
          <w:rFonts w:ascii="ＭＳ 明朝" w:hAnsi="ＭＳ 明朝" w:hint="eastAsia"/>
          <w:b/>
          <w:bCs/>
          <w:sz w:val="21"/>
          <w:szCs w:val="21"/>
          <w:u w:val="single"/>
        </w:rPr>
        <w:t>（</w:t>
      </w:r>
      <w:proofErr w:type="spellStart"/>
      <w:r w:rsidR="00244974" w:rsidRPr="00247888">
        <w:rPr>
          <w:rFonts w:ascii="ＭＳ 明朝" w:hAnsi="ＭＳ 明朝"/>
          <w:b/>
          <w:bCs/>
          <w:sz w:val="21"/>
          <w:szCs w:val="21"/>
          <w:u w:val="single"/>
        </w:rPr>
        <w:t>Fremd</w:t>
      </w:r>
      <w:r w:rsidR="006E1F10" w:rsidRPr="00247888">
        <w:rPr>
          <w:rFonts w:ascii="ＭＳ 明朝" w:hAnsi="ＭＳ 明朝" w:hint="eastAsia"/>
          <w:b/>
          <w:bCs/>
          <w:sz w:val="21"/>
          <w:szCs w:val="21"/>
          <w:u w:val="single"/>
        </w:rPr>
        <w:t>e</w:t>
      </w:r>
      <w:r w:rsidR="00244974" w:rsidRPr="00247888">
        <w:rPr>
          <w:rFonts w:ascii="ＭＳ 明朝" w:hAnsi="ＭＳ 明朝"/>
          <w:b/>
          <w:bCs/>
          <w:sz w:val="21"/>
          <w:szCs w:val="21"/>
          <w:u w:val="single"/>
        </w:rPr>
        <w:t>bestimmung</w:t>
      </w:r>
      <w:proofErr w:type="spellEnd"/>
      <w:r w:rsidR="00376A1A" w:rsidRPr="00247888">
        <w:rPr>
          <w:rFonts w:ascii="ＭＳ 明朝" w:hAnsi="ＭＳ 明朝" w:hint="eastAsia"/>
          <w:b/>
          <w:bCs/>
          <w:sz w:val="21"/>
          <w:szCs w:val="21"/>
          <w:u w:val="single"/>
        </w:rPr>
        <w:t>）</w:t>
      </w:r>
      <w:r w:rsidR="00244974" w:rsidRPr="00247888">
        <w:rPr>
          <w:rFonts w:ascii="ＭＳ 明朝" w:hAnsi="ＭＳ 明朝"/>
          <w:b/>
          <w:bCs/>
          <w:sz w:val="21"/>
          <w:szCs w:val="21"/>
          <w:u w:val="single"/>
        </w:rPr>
        <w:t>から保護</w:t>
      </w:r>
      <w:r w:rsidR="00376A1A" w:rsidRPr="00247888">
        <w:rPr>
          <w:rFonts w:ascii="ＭＳ 明朝" w:hAnsi="ＭＳ 明朝" w:hint="eastAsia"/>
          <w:b/>
          <w:bCs/>
          <w:sz w:val="21"/>
          <w:szCs w:val="21"/>
          <w:u w:val="single"/>
        </w:rPr>
        <w:t>する</w:t>
      </w:r>
      <w:r w:rsidR="00244974" w:rsidRPr="00247888">
        <w:rPr>
          <w:rFonts w:ascii="ＭＳ 明朝" w:hAnsi="ＭＳ 明朝"/>
          <w:b/>
          <w:bCs/>
          <w:sz w:val="21"/>
          <w:szCs w:val="21"/>
        </w:rPr>
        <w:t>（BGH</w:t>
      </w:r>
      <w:r w:rsidR="00E9302F" w:rsidRPr="00247888">
        <w:rPr>
          <w:rFonts w:ascii="ＭＳ 明朝" w:hAnsi="ＭＳ 明朝" w:hint="eastAsia"/>
          <w:b/>
          <w:bCs/>
          <w:sz w:val="21"/>
          <w:szCs w:val="21"/>
        </w:rPr>
        <w:t>,</w:t>
      </w:r>
      <w:r w:rsidR="00244974" w:rsidRPr="00247888">
        <w:rPr>
          <w:rFonts w:ascii="ＭＳ 明朝" w:hAnsi="ＭＳ 明朝"/>
          <w:b/>
          <w:bCs/>
          <w:sz w:val="21"/>
          <w:szCs w:val="21"/>
        </w:rPr>
        <w:t>2016年6月7日判決</w:t>
      </w:r>
      <w:r w:rsidR="00376A1A" w:rsidRPr="00247888">
        <w:rPr>
          <w:rFonts w:ascii="ＭＳ 明朝" w:hAnsi="ＭＳ 明朝" w:hint="eastAsia"/>
          <w:b/>
          <w:bCs/>
          <w:sz w:val="21"/>
          <w:szCs w:val="21"/>
        </w:rPr>
        <w:t>＝</w:t>
      </w:r>
      <w:r w:rsidR="00E9302F" w:rsidRPr="00247888">
        <w:rPr>
          <w:rFonts w:ascii="ＭＳ 明朝" w:hAnsi="ＭＳ 明朝"/>
          <w:b/>
          <w:bCs/>
          <w:sz w:val="21"/>
          <w:szCs w:val="21"/>
          <w:lang w:val="de-DE"/>
        </w:rPr>
        <w:t>Pechstein</w:t>
      </w:r>
      <w:r w:rsidR="00376A1A" w:rsidRPr="00247888">
        <w:rPr>
          <w:rFonts w:ascii="ＭＳ 明朝" w:hAnsi="ＭＳ 明朝" w:hint="eastAsia"/>
          <w:b/>
          <w:bCs/>
          <w:sz w:val="21"/>
          <w:szCs w:val="21"/>
          <w:lang w:val="de-DE"/>
        </w:rPr>
        <w:t>事件</w:t>
      </w:r>
      <w:r w:rsidR="00244974" w:rsidRPr="00247888">
        <w:rPr>
          <w:rFonts w:ascii="ＭＳ 明朝" w:hAnsi="ＭＳ 明朝"/>
          <w:b/>
          <w:bCs/>
          <w:sz w:val="21"/>
          <w:szCs w:val="21"/>
        </w:rPr>
        <w:t>）</w:t>
      </w:r>
      <w:r w:rsidR="00376A1A" w:rsidRPr="00247888">
        <w:rPr>
          <w:rFonts w:ascii="ＭＳ 明朝" w:hAnsi="ＭＳ 明朝" w:hint="eastAsia"/>
          <w:b/>
          <w:bCs/>
          <w:sz w:val="21"/>
          <w:szCs w:val="21"/>
        </w:rPr>
        <w:t>という法目的から、認められる。これらの際には、市場支配により市場相手方が規範の適用対象者の行為から逃れるために他の企業に切り替える、またはこれに対抗する能力が制限されていること、および、これらに伴って、市場支配力に特有の取引の相手方への不利益な作用が及ぼされることが考慮されるからである。</w:t>
      </w:r>
    </w:p>
    <w:p w14:paraId="6738C7BA" w14:textId="115483AC" w:rsidR="000863CC" w:rsidRPr="00247888" w:rsidRDefault="005003F5" w:rsidP="005003F5">
      <w:pPr>
        <w:ind w:firstLine="211"/>
        <w:rPr>
          <w:rFonts w:ascii="ＭＳ 明朝" w:hAnsi="ＭＳ 明朝"/>
          <w:b/>
          <w:bCs/>
          <w:sz w:val="21"/>
          <w:szCs w:val="21"/>
          <w:lang w:val="de-DE"/>
        </w:rPr>
      </w:pPr>
      <w:r w:rsidRPr="00247888">
        <w:rPr>
          <w:rFonts w:ascii="ＭＳ 明朝" w:hAnsi="ＭＳ 明朝"/>
          <w:b/>
          <w:bCs/>
          <w:sz w:val="21"/>
          <w:szCs w:val="21"/>
          <w:lang w:val="de-DE"/>
        </w:rPr>
        <w:t>他者決定からの保護を目的とする法律の目的から、取引の相手方が回避行動によって自らこの保護を実現できない限り、禁止による介入が必要とされる。したがって、搾取的な状況においても、規範的因果関係を</w:t>
      </w:r>
      <w:r w:rsidR="00541910" w:rsidRPr="00247888">
        <w:rPr>
          <w:rFonts w:ascii="ＭＳ 明朝" w:hAnsi="ＭＳ 明朝" w:hint="eastAsia"/>
          <w:b/>
          <w:bCs/>
          <w:sz w:val="21"/>
          <w:szCs w:val="21"/>
          <w:lang w:val="de-DE"/>
        </w:rPr>
        <w:t>採用</w:t>
      </w:r>
      <w:r w:rsidRPr="00247888">
        <w:rPr>
          <w:rFonts w:ascii="ＭＳ 明朝" w:hAnsi="ＭＳ 明朝"/>
          <w:b/>
          <w:bCs/>
          <w:sz w:val="21"/>
          <w:szCs w:val="21"/>
          <w:lang w:val="de-DE"/>
        </w:rPr>
        <w:t>すべきである</w:t>
      </w:r>
      <w:r w:rsidR="00EA546C" w:rsidRPr="00247888">
        <w:rPr>
          <w:rFonts w:ascii="ＭＳ 明朝" w:hAnsi="ＭＳ 明朝" w:hint="eastAsia"/>
          <w:b/>
          <w:bCs/>
          <w:sz w:val="21"/>
          <w:szCs w:val="21"/>
          <w:lang w:val="de-DE"/>
        </w:rPr>
        <w:t>---</w:t>
      </w:r>
      <w:r w:rsidR="00541910" w:rsidRPr="00247888">
        <w:rPr>
          <w:rFonts w:ascii="ＭＳ 明朝" w:hAnsi="ＭＳ 明朝" w:hint="eastAsia"/>
          <w:b/>
          <w:bCs/>
          <w:sz w:val="21"/>
          <w:szCs w:val="21"/>
          <w:lang w:val="de-DE"/>
        </w:rPr>
        <w:t>」</w:t>
      </w:r>
      <w:r w:rsidRPr="00247888">
        <w:rPr>
          <w:rFonts w:ascii="ＭＳ 明朝" w:hAnsi="ＭＳ 明朝"/>
          <w:b/>
          <w:bCs/>
          <w:sz w:val="21"/>
          <w:szCs w:val="21"/>
          <w:lang w:val="de-DE"/>
        </w:rPr>
        <w:t>。</w:t>
      </w:r>
    </w:p>
    <w:p w14:paraId="6ED74913" w14:textId="77777777" w:rsidR="000F357F" w:rsidRPr="00247888" w:rsidRDefault="000F357F" w:rsidP="005003F5">
      <w:pPr>
        <w:ind w:firstLine="211"/>
        <w:rPr>
          <w:rFonts w:ascii="ＭＳ 明朝" w:hAnsi="ＭＳ 明朝"/>
          <w:b/>
          <w:bCs/>
          <w:sz w:val="21"/>
          <w:szCs w:val="21"/>
          <w:lang w:val="de-DE"/>
        </w:rPr>
      </w:pPr>
    </w:p>
    <w:p w14:paraId="7FE73F95" w14:textId="1D0849D6" w:rsidR="004050A4" w:rsidRPr="00247888" w:rsidRDefault="000F357F" w:rsidP="000F357F">
      <w:pPr>
        <w:ind w:firstLineChars="0" w:firstLine="0"/>
        <w:rPr>
          <w:rFonts w:ascii="ＭＳ 明朝" w:hAnsi="ＭＳ 明朝"/>
          <w:b/>
          <w:bCs/>
          <w:sz w:val="21"/>
          <w:szCs w:val="21"/>
          <w:lang w:val="de-DE"/>
        </w:rPr>
      </w:pPr>
      <w:r w:rsidRPr="00247888">
        <w:rPr>
          <w:rFonts w:ascii="ＭＳ 明朝" w:hAnsi="ＭＳ 明朝" w:hint="eastAsia"/>
          <w:b/>
          <w:bCs/>
          <w:sz w:val="21"/>
          <w:szCs w:val="21"/>
          <w:lang w:val="de-DE"/>
        </w:rPr>
        <w:t>（2）</w:t>
      </w:r>
      <w:r w:rsidR="00E87370" w:rsidRPr="00247888">
        <w:rPr>
          <w:rFonts w:ascii="ＭＳ 明朝" w:hAnsi="ＭＳ 明朝" w:hint="eastAsia"/>
          <w:b/>
          <w:bCs/>
          <w:sz w:val="21"/>
          <w:szCs w:val="21"/>
          <w:lang w:val="de-DE"/>
        </w:rPr>
        <w:t>上の引用の冒頭</w:t>
      </w:r>
      <w:r w:rsidR="003A2DC2" w:rsidRPr="00247888">
        <w:rPr>
          <w:rFonts w:ascii="ＭＳ 明朝" w:hAnsi="ＭＳ 明朝" w:hint="eastAsia"/>
          <w:b/>
          <w:bCs/>
          <w:sz w:val="21"/>
          <w:szCs w:val="21"/>
          <w:lang w:val="de-DE"/>
        </w:rPr>
        <w:t>(a)</w:t>
      </w:r>
      <w:r w:rsidR="00E87370" w:rsidRPr="00247888">
        <w:rPr>
          <w:rFonts w:ascii="ＭＳ 明朝" w:hAnsi="ＭＳ 明朝" w:hint="eastAsia"/>
          <w:b/>
          <w:bCs/>
          <w:sz w:val="21"/>
          <w:szCs w:val="21"/>
          <w:lang w:val="de-DE"/>
        </w:rPr>
        <w:t>にあるように、19条1項の用語の変更</w:t>
      </w:r>
      <w:r w:rsidR="004050A4" w:rsidRPr="00247888">
        <w:rPr>
          <w:rFonts w:ascii="ＭＳ 明朝" w:hAnsi="ＭＳ 明朝" w:hint="eastAsia"/>
          <w:b/>
          <w:bCs/>
          <w:sz w:val="21"/>
          <w:szCs w:val="21"/>
          <w:lang w:val="de-DE"/>
        </w:rPr>
        <w:t>によって</w:t>
      </w:r>
      <w:r w:rsidR="00E87370" w:rsidRPr="00247888">
        <w:rPr>
          <w:rFonts w:ascii="ＭＳ 明朝" w:hAnsi="ＭＳ 明朝" w:hint="eastAsia"/>
          <w:b/>
          <w:bCs/>
          <w:sz w:val="21"/>
          <w:szCs w:val="21"/>
          <w:lang w:val="de-DE"/>
        </w:rPr>
        <w:t>、その</w:t>
      </w:r>
      <w:r w:rsidR="004050A4" w:rsidRPr="00247888">
        <w:rPr>
          <w:rFonts w:ascii="ＭＳ 明朝" w:hAnsi="ＭＳ 明朝" w:hint="eastAsia"/>
          <w:b/>
          <w:bCs/>
          <w:sz w:val="21"/>
          <w:szCs w:val="21"/>
          <w:lang w:val="de-DE"/>
        </w:rPr>
        <w:t>趣旨</w:t>
      </w:r>
      <w:r w:rsidR="00E87370" w:rsidRPr="00247888">
        <w:rPr>
          <w:rFonts w:ascii="ＭＳ 明朝" w:hAnsi="ＭＳ 明朝" w:hint="eastAsia"/>
          <w:b/>
          <w:bCs/>
          <w:sz w:val="21"/>
          <w:szCs w:val="21"/>
          <w:lang w:val="de-DE"/>
        </w:rPr>
        <w:t>（</w:t>
      </w:r>
      <w:r w:rsidR="001D7E41" w:rsidRPr="00247888">
        <w:rPr>
          <w:rFonts w:ascii="ＭＳ 明朝" w:hAnsi="ＭＳ 明朝" w:hint="eastAsia"/>
          <w:b/>
          <w:bCs/>
          <w:sz w:val="21"/>
          <w:szCs w:val="21"/>
          <w:lang w:val="de-DE"/>
        </w:rPr>
        <w:t>＝</w:t>
      </w:r>
      <w:r w:rsidR="002F5DAD" w:rsidRPr="00247888">
        <w:rPr>
          <w:rFonts w:ascii="ＭＳ 明朝" w:hAnsi="ＭＳ 明朝" w:hint="eastAsia"/>
          <w:b/>
          <w:bCs/>
          <w:sz w:val="21"/>
          <w:szCs w:val="21"/>
          <w:lang w:val="de-DE"/>
        </w:rPr>
        <w:t>行為的因果関係</w:t>
      </w:r>
      <w:r w:rsidR="004050A4" w:rsidRPr="00247888">
        <w:rPr>
          <w:rFonts w:ascii="ＭＳ 明朝" w:hAnsi="ＭＳ 明朝" w:hint="eastAsia"/>
          <w:b/>
          <w:bCs/>
          <w:sz w:val="21"/>
          <w:szCs w:val="21"/>
          <w:lang w:val="de-DE"/>
        </w:rPr>
        <w:t>を不要とすること</w:t>
      </w:r>
      <w:r w:rsidR="00E87370" w:rsidRPr="00247888">
        <w:rPr>
          <w:rFonts w:ascii="ＭＳ 明朝" w:hAnsi="ＭＳ 明朝" w:hint="eastAsia"/>
          <w:b/>
          <w:bCs/>
          <w:sz w:val="21"/>
          <w:szCs w:val="21"/>
          <w:lang w:val="de-DE"/>
        </w:rPr>
        <w:t>）は、搾取的濫用だけでなく、妨害的濫用にも及ぶ、と</w:t>
      </w:r>
      <w:r w:rsidR="00847FE0" w:rsidRPr="00247888">
        <w:rPr>
          <w:rFonts w:ascii="ＭＳ 明朝" w:hAnsi="ＭＳ 明朝" w:hint="eastAsia"/>
          <w:b/>
          <w:bCs/>
          <w:sz w:val="21"/>
          <w:szCs w:val="21"/>
          <w:lang w:val="de-DE"/>
        </w:rPr>
        <w:t>理解されている</w:t>
      </w:r>
      <w:r w:rsidR="00E87370" w:rsidRPr="00247888">
        <w:rPr>
          <w:rFonts w:ascii="ＭＳ 明朝" w:hAnsi="ＭＳ 明朝" w:hint="eastAsia"/>
          <w:b/>
          <w:bCs/>
          <w:sz w:val="21"/>
          <w:szCs w:val="21"/>
          <w:lang w:val="de-DE"/>
        </w:rPr>
        <w:t>。</w:t>
      </w:r>
    </w:p>
    <w:p w14:paraId="43B26177" w14:textId="4ED5C72E" w:rsidR="00E87370" w:rsidRPr="00247888" w:rsidRDefault="00E87370" w:rsidP="004050A4">
      <w:pPr>
        <w:ind w:firstLine="211"/>
        <w:rPr>
          <w:rFonts w:ascii="ＭＳ 明朝" w:hAnsi="ＭＳ 明朝"/>
          <w:b/>
          <w:bCs/>
          <w:sz w:val="21"/>
          <w:szCs w:val="21"/>
          <w:lang w:val="de-DE"/>
        </w:rPr>
      </w:pPr>
      <w:r w:rsidRPr="00247888">
        <w:rPr>
          <w:rFonts w:ascii="ＭＳ 明朝" w:hAnsi="ＭＳ 明朝" w:hint="eastAsia"/>
          <w:b/>
          <w:bCs/>
          <w:sz w:val="21"/>
          <w:szCs w:val="21"/>
          <w:lang w:val="de-DE"/>
        </w:rPr>
        <w:t>さらに、それに続く部分</w:t>
      </w:r>
      <w:r w:rsidR="004050A4" w:rsidRPr="00247888">
        <w:rPr>
          <w:rFonts w:ascii="ＭＳ 明朝" w:hAnsi="ＭＳ 明朝" w:hint="eastAsia"/>
          <w:b/>
          <w:bCs/>
          <w:sz w:val="21"/>
          <w:szCs w:val="21"/>
          <w:lang w:val="de-DE"/>
        </w:rPr>
        <w:t>（</w:t>
      </w:r>
      <w:r w:rsidR="003A2DC2" w:rsidRPr="00247888">
        <w:rPr>
          <w:rFonts w:ascii="ＭＳ 明朝" w:hAnsi="ＭＳ 明朝" w:hint="eastAsia"/>
          <w:b/>
          <w:bCs/>
          <w:sz w:val="21"/>
          <w:szCs w:val="21"/>
          <w:lang w:val="de-DE"/>
        </w:rPr>
        <w:t>c</w:t>
      </w:r>
      <w:r w:rsidR="004050A4" w:rsidRPr="00247888">
        <w:rPr>
          <w:rFonts w:ascii="ＭＳ 明朝" w:hAnsi="ＭＳ 明朝" w:hint="eastAsia"/>
          <w:b/>
          <w:bCs/>
          <w:sz w:val="21"/>
          <w:szCs w:val="21"/>
          <w:lang w:val="de-DE"/>
        </w:rPr>
        <w:t>）で</w:t>
      </w:r>
      <w:r w:rsidRPr="00247888">
        <w:rPr>
          <w:rFonts w:ascii="ＭＳ 明朝" w:hAnsi="ＭＳ 明朝" w:hint="eastAsia"/>
          <w:b/>
          <w:bCs/>
          <w:sz w:val="21"/>
          <w:szCs w:val="21"/>
          <w:lang w:val="de-DE"/>
        </w:rPr>
        <w:t>は、</w:t>
      </w:r>
      <w:r w:rsidRPr="00247888">
        <w:rPr>
          <w:rFonts w:ascii="ＭＳ 明朝" w:hAnsi="ＭＳ 明朝"/>
          <w:b/>
          <w:bCs/>
          <w:sz w:val="21"/>
          <w:szCs w:val="21"/>
          <w:lang w:val="de-DE"/>
        </w:rPr>
        <w:t>規範的因果関係</w:t>
      </w:r>
      <w:r w:rsidR="004050A4" w:rsidRPr="00247888">
        <w:rPr>
          <w:rFonts w:ascii="ＭＳ 明朝" w:hAnsi="ＭＳ 明朝" w:hint="eastAsia"/>
          <w:b/>
          <w:bCs/>
          <w:sz w:val="21"/>
          <w:szCs w:val="21"/>
          <w:lang w:val="de-DE"/>
        </w:rPr>
        <w:t>は</w:t>
      </w:r>
      <w:r w:rsidRPr="00247888">
        <w:rPr>
          <w:rFonts w:ascii="ＭＳ 明朝" w:hAnsi="ＭＳ 明朝" w:hint="eastAsia"/>
          <w:b/>
          <w:bCs/>
          <w:sz w:val="21"/>
          <w:szCs w:val="21"/>
          <w:lang w:val="de-DE"/>
        </w:rPr>
        <w:t>、</w:t>
      </w:r>
      <w:r w:rsidR="004050A4" w:rsidRPr="00247888">
        <w:rPr>
          <w:rFonts w:ascii="ＭＳ 明朝" w:hAnsi="ＭＳ 明朝" w:hint="eastAsia"/>
          <w:b/>
          <w:bCs/>
          <w:sz w:val="21"/>
          <w:szCs w:val="21"/>
          <w:lang w:val="de-DE"/>
        </w:rPr>
        <w:t>「</w:t>
      </w:r>
      <w:r w:rsidR="004050A4" w:rsidRPr="00247888">
        <w:rPr>
          <w:rFonts w:ascii="ＭＳ 明朝" w:hAnsi="ＭＳ 明朝"/>
          <w:b/>
          <w:bCs/>
          <w:sz w:val="21"/>
          <w:szCs w:val="21"/>
          <w:lang w:val="de-DE"/>
        </w:rPr>
        <w:t>競争の自由の保障という法律の目的から導かれる</w:t>
      </w:r>
      <w:r w:rsidR="004050A4" w:rsidRPr="00247888">
        <w:rPr>
          <w:rFonts w:ascii="ＭＳ 明朝" w:hAnsi="ＭＳ 明朝" w:hint="eastAsia"/>
          <w:b/>
          <w:bCs/>
          <w:sz w:val="21"/>
          <w:szCs w:val="21"/>
          <w:lang w:val="de-DE"/>
        </w:rPr>
        <w:t>」のであるから、</w:t>
      </w:r>
      <w:r w:rsidR="004050A4" w:rsidRPr="00247888">
        <w:rPr>
          <w:rFonts w:ascii="ＭＳ 明朝" w:hAnsi="ＭＳ 明朝"/>
          <w:b/>
          <w:bCs/>
          <w:sz w:val="21"/>
          <w:szCs w:val="21"/>
          <w:lang w:val="de-DE"/>
        </w:rPr>
        <w:t>市場支配</w:t>
      </w:r>
      <w:r w:rsidR="004050A4" w:rsidRPr="00247888">
        <w:rPr>
          <w:rFonts w:ascii="ＭＳ 明朝" w:hAnsi="ＭＳ 明朝" w:hint="eastAsia"/>
          <w:b/>
          <w:bCs/>
          <w:sz w:val="21"/>
          <w:szCs w:val="21"/>
          <w:lang w:val="de-DE"/>
        </w:rPr>
        <w:t>が認められる市場における「残された競争</w:t>
      </w:r>
      <w:r w:rsidR="00847FE0" w:rsidRPr="00247888">
        <w:rPr>
          <w:rFonts w:ascii="ＭＳ 明朝" w:hAnsi="ＭＳ 明朝" w:hint="eastAsia"/>
          <w:b/>
          <w:bCs/>
          <w:sz w:val="21"/>
          <w:szCs w:val="21"/>
          <w:lang w:val="de-DE"/>
        </w:rPr>
        <w:t>（または「残余競争」とも訳される）</w:t>
      </w:r>
      <w:r w:rsidR="004050A4" w:rsidRPr="00247888">
        <w:rPr>
          <w:rFonts w:ascii="ＭＳ 明朝" w:hAnsi="ＭＳ 明朝" w:hint="eastAsia"/>
          <w:b/>
          <w:bCs/>
          <w:sz w:val="21"/>
          <w:szCs w:val="21"/>
          <w:lang w:val="de-DE"/>
        </w:rPr>
        <w:t>」（Restwettbewerb</w:t>
      </w:r>
      <w:r w:rsidR="004050A4" w:rsidRPr="00247888">
        <w:rPr>
          <w:rFonts w:ascii="ＭＳ 明朝" w:hAnsi="ＭＳ 明朝"/>
          <w:b/>
          <w:bCs/>
          <w:sz w:val="21"/>
          <w:szCs w:val="21"/>
          <w:lang w:val="de-DE"/>
        </w:rPr>
        <w:t>）</w:t>
      </w:r>
      <w:r w:rsidR="004050A4" w:rsidRPr="00247888">
        <w:rPr>
          <w:rFonts w:ascii="ＭＳ 明朝" w:hAnsi="ＭＳ 明朝" w:hint="eastAsia"/>
          <w:b/>
          <w:bCs/>
          <w:sz w:val="21"/>
          <w:szCs w:val="21"/>
          <w:lang w:val="de-DE"/>
        </w:rPr>
        <w:t>を保護するため、「</w:t>
      </w:r>
      <w:r w:rsidR="004050A4" w:rsidRPr="00247888">
        <w:rPr>
          <w:rFonts w:ascii="ＭＳ 明朝" w:hAnsi="ＭＳ 明朝"/>
          <w:b/>
          <w:bCs/>
          <w:sz w:val="21"/>
          <w:szCs w:val="21"/>
          <w:lang w:val="de-DE"/>
        </w:rPr>
        <w:t>競争に及ぼす有害な潜在的影響</w:t>
      </w:r>
      <w:r w:rsidR="004050A4" w:rsidRPr="00247888">
        <w:rPr>
          <w:rFonts w:ascii="ＭＳ 明朝" w:hAnsi="ＭＳ 明朝" w:hint="eastAsia"/>
          <w:b/>
          <w:bCs/>
          <w:sz w:val="21"/>
          <w:szCs w:val="21"/>
          <w:lang w:val="de-DE"/>
        </w:rPr>
        <w:t>」をも勘案して判断される、としている。</w:t>
      </w:r>
      <w:r w:rsidR="00A454FC" w:rsidRPr="00247888">
        <w:rPr>
          <w:rFonts w:ascii="ＭＳ 明朝" w:hAnsi="ＭＳ 明朝" w:hint="eastAsia"/>
          <w:b/>
          <w:bCs/>
          <w:sz w:val="21"/>
          <w:szCs w:val="21"/>
          <w:lang w:val="de-DE"/>
        </w:rPr>
        <w:t>これも、</w:t>
      </w:r>
      <w:r w:rsidRPr="00247888">
        <w:rPr>
          <w:rFonts w:ascii="ＭＳ 明朝" w:hAnsi="ＭＳ 明朝" w:hint="eastAsia"/>
          <w:b/>
          <w:bCs/>
          <w:sz w:val="21"/>
          <w:szCs w:val="21"/>
          <w:lang w:val="de-DE"/>
        </w:rPr>
        <w:t>妨害的濫用・搾取的濫用の双方に妥当すると考えているようである。</w:t>
      </w:r>
    </w:p>
    <w:p w14:paraId="41BCCB8C" w14:textId="3789A87C" w:rsidR="00F80E63" w:rsidRPr="00247888" w:rsidRDefault="00AF56A3" w:rsidP="005003F5">
      <w:pPr>
        <w:ind w:firstLine="211"/>
        <w:rPr>
          <w:rFonts w:ascii="ＭＳ 明朝" w:hAnsi="ＭＳ 明朝"/>
          <w:b/>
          <w:bCs/>
          <w:sz w:val="21"/>
          <w:szCs w:val="21"/>
          <w:lang w:val="de-DE"/>
        </w:rPr>
      </w:pPr>
      <w:r w:rsidRPr="00247888">
        <w:rPr>
          <w:rFonts w:ascii="ＭＳ 明朝" w:hAnsi="ＭＳ 明朝" w:hint="eastAsia"/>
          <w:b/>
          <w:bCs/>
          <w:sz w:val="21"/>
          <w:szCs w:val="21"/>
          <w:lang w:val="de-DE"/>
        </w:rPr>
        <w:t>また、上の引用の後半（</w:t>
      </w:r>
      <w:r w:rsidR="003A2DC2" w:rsidRPr="00247888">
        <w:rPr>
          <w:rFonts w:ascii="ＭＳ 明朝" w:hAnsi="ＭＳ 明朝" w:hint="eastAsia"/>
          <w:b/>
          <w:bCs/>
          <w:sz w:val="21"/>
          <w:szCs w:val="21"/>
          <w:lang w:val="de-DE"/>
        </w:rPr>
        <w:t>d</w:t>
      </w:r>
      <w:r w:rsidRPr="00247888">
        <w:rPr>
          <w:rFonts w:ascii="ＭＳ 明朝" w:hAnsi="ＭＳ 明朝" w:hint="eastAsia"/>
          <w:b/>
          <w:bCs/>
          <w:sz w:val="21"/>
          <w:szCs w:val="21"/>
          <w:lang w:val="de-DE"/>
        </w:rPr>
        <w:t>）</w:t>
      </w:r>
      <w:r w:rsidR="002B2630" w:rsidRPr="00247888">
        <w:rPr>
          <w:rFonts w:ascii="ＭＳ 明朝" w:hAnsi="ＭＳ 明朝" w:hint="eastAsia"/>
          <w:b/>
          <w:bCs/>
          <w:sz w:val="21"/>
          <w:szCs w:val="21"/>
          <w:lang w:val="de-DE"/>
        </w:rPr>
        <w:t>で</w:t>
      </w:r>
      <w:r w:rsidRPr="00247888">
        <w:rPr>
          <w:rFonts w:ascii="ＭＳ 明朝" w:hAnsi="ＭＳ 明朝" w:hint="eastAsia"/>
          <w:b/>
          <w:bCs/>
          <w:sz w:val="21"/>
          <w:szCs w:val="21"/>
          <w:lang w:val="de-DE"/>
        </w:rPr>
        <w:t>は、</w:t>
      </w:r>
      <w:r w:rsidR="00797F1A" w:rsidRPr="00247888">
        <w:rPr>
          <w:rFonts w:ascii="ＭＳ 明朝" w:hAnsi="ＭＳ 明朝"/>
          <w:b/>
          <w:bCs/>
          <w:sz w:val="21"/>
          <w:szCs w:val="21"/>
        </w:rPr>
        <w:t>搾取的濫用</w:t>
      </w:r>
      <w:r w:rsidR="002B2630" w:rsidRPr="00247888">
        <w:rPr>
          <w:rFonts w:ascii="ＭＳ 明朝" w:hAnsi="ＭＳ 明朝" w:hint="eastAsia"/>
          <w:b/>
          <w:bCs/>
          <w:sz w:val="21"/>
          <w:szCs w:val="21"/>
        </w:rPr>
        <w:t>の</w:t>
      </w:r>
      <w:r w:rsidR="00797F1A" w:rsidRPr="00247888">
        <w:rPr>
          <w:rFonts w:ascii="ＭＳ 明朝" w:hAnsi="ＭＳ 明朝" w:hint="eastAsia"/>
          <w:b/>
          <w:bCs/>
          <w:sz w:val="21"/>
          <w:szCs w:val="21"/>
        </w:rPr>
        <w:t>規制目的を、これまでの</w:t>
      </w:r>
      <w:r w:rsidR="003A2DC2" w:rsidRPr="00247888">
        <w:rPr>
          <w:rFonts w:ascii="ＭＳ 明朝" w:hAnsi="ＭＳ 明朝" w:hint="eastAsia"/>
          <w:b/>
          <w:bCs/>
          <w:sz w:val="21"/>
          <w:szCs w:val="21"/>
        </w:rPr>
        <w:t>議論・諸判決</w:t>
      </w:r>
      <w:r w:rsidR="00797F1A" w:rsidRPr="00247888">
        <w:rPr>
          <w:rFonts w:ascii="ＭＳ 明朝" w:hAnsi="ＭＳ 明朝" w:hint="eastAsia"/>
          <w:b/>
          <w:bCs/>
          <w:sz w:val="21"/>
          <w:szCs w:val="21"/>
        </w:rPr>
        <w:t>から</w:t>
      </w:r>
      <w:r w:rsidR="001D7E41" w:rsidRPr="00247888">
        <w:rPr>
          <w:rFonts w:ascii="ＭＳ 明朝" w:hAnsi="ＭＳ 明朝" w:hint="eastAsia"/>
          <w:b/>
          <w:bCs/>
          <w:sz w:val="21"/>
          <w:szCs w:val="21"/>
        </w:rPr>
        <w:t>、取引の相手方の保護、特に「他者決定」からの保護</w:t>
      </w:r>
      <w:r w:rsidR="002B2630" w:rsidRPr="00247888">
        <w:rPr>
          <w:rFonts w:ascii="ＭＳ 明朝" w:hAnsi="ＭＳ 明朝" w:hint="eastAsia"/>
          <w:b/>
          <w:bCs/>
          <w:sz w:val="21"/>
          <w:szCs w:val="21"/>
        </w:rPr>
        <w:t>であるとし</w:t>
      </w:r>
      <w:r w:rsidR="00797F1A" w:rsidRPr="00247888">
        <w:rPr>
          <w:rFonts w:ascii="ＭＳ 明朝" w:hAnsi="ＭＳ 明朝" w:hint="eastAsia"/>
          <w:b/>
          <w:bCs/>
          <w:sz w:val="21"/>
          <w:szCs w:val="21"/>
        </w:rPr>
        <w:t>、</w:t>
      </w:r>
      <w:r w:rsidR="00D700B1" w:rsidRPr="00247888">
        <w:rPr>
          <w:rFonts w:ascii="ＭＳ 明朝" w:hAnsi="ＭＳ 明朝" w:hint="eastAsia"/>
          <w:b/>
          <w:bCs/>
          <w:sz w:val="21"/>
          <w:szCs w:val="21"/>
        </w:rPr>
        <w:t>かつ、当該行為を受けた取引の相手方がそれに対抗し得ず、不当な不利益を受けざるを得ないという</w:t>
      </w:r>
      <w:r w:rsidR="001D7E41" w:rsidRPr="00247888">
        <w:rPr>
          <w:rFonts w:ascii="ＭＳ 明朝" w:hAnsi="ＭＳ 明朝" w:hint="eastAsia"/>
          <w:b/>
          <w:bCs/>
          <w:sz w:val="21"/>
          <w:szCs w:val="21"/>
        </w:rPr>
        <w:t>作用が及ぼされることが</w:t>
      </w:r>
      <w:r w:rsidR="00D700B1" w:rsidRPr="00247888">
        <w:rPr>
          <w:rFonts w:ascii="ＭＳ 明朝" w:hAnsi="ＭＳ 明朝" w:hint="eastAsia"/>
          <w:b/>
          <w:bCs/>
          <w:sz w:val="21"/>
          <w:szCs w:val="21"/>
        </w:rPr>
        <w:t>、</w:t>
      </w:r>
      <w:r w:rsidR="00797F1A" w:rsidRPr="00247888">
        <w:rPr>
          <w:rFonts w:ascii="ＭＳ 明朝" w:hAnsi="ＭＳ 明朝"/>
          <w:b/>
          <w:bCs/>
          <w:sz w:val="21"/>
          <w:szCs w:val="21"/>
          <w:lang w:val="de-DE"/>
        </w:rPr>
        <w:t>規範的因果関係</w:t>
      </w:r>
      <w:r w:rsidR="002B2630" w:rsidRPr="00247888">
        <w:rPr>
          <w:rFonts w:ascii="ＭＳ 明朝" w:hAnsi="ＭＳ 明朝" w:hint="eastAsia"/>
          <w:b/>
          <w:bCs/>
          <w:sz w:val="21"/>
          <w:szCs w:val="21"/>
          <w:lang w:val="de-DE"/>
        </w:rPr>
        <w:t>であるとしている</w:t>
      </w:r>
      <w:r w:rsidR="00E71038" w:rsidRPr="00247888">
        <w:rPr>
          <w:rFonts w:ascii="ＭＳ 明朝" w:hAnsi="ＭＳ 明朝" w:hint="eastAsia"/>
          <w:b/>
          <w:bCs/>
          <w:sz w:val="21"/>
          <w:szCs w:val="21"/>
          <w:lang w:val="de-DE"/>
        </w:rPr>
        <w:t>と</w:t>
      </w:r>
      <w:r w:rsidR="002B2630" w:rsidRPr="00247888">
        <w:rPr>
          <w:rFonts w:ascii="ＭＳ 明朝" w:hAnsi="ＭＳ 明朝" w:hint="eastAsia"/>
          <w:b/>
          <w:bCs/>
          <w:sz w:val="21"/>
          <w:szCs w:val="21"/>
          <w:lang w:val="de-DE"/>
        </w:rPr>
        <w:t>思われる</w:t>
      </w:r>
      <w:r w:rsidR="00524C68" w:rsidRPr="00247888">
        <w:rPr>
          <w:rStyle w:val="af4"/>
          <w:rFonts w:ascii="ＭＳ 明朝" w:hAnsi="ＭＳ 明朝"/>
          <w:b/>
          <w:bCs/>
          <w:sz w:val="21"/>
          <w:szCs w:val="21"/>
        </w:rPr>
        <w:footnoteReference w:id="72"/>
      </w:r>
      <w:r w:rsidR="00524C68" w:rsidRPr="00247888">
        <w:rPr>
          <w:rFonts w:ascii="ＭＳ 明朝" w:hAnsi="ＭＳ 明朝" w:hint="eastAsia"/>
          <w:b/>
          <w:bCs/>
          <w:sz w:val="21"/>
          <w:szCs w:val="21"/>
        </w:rPr>
        <w:t>。</w:t>
      </w:r>
    </w:p>
    <w:p w14:paraId="73F2CCBF" w14:textId="703B22F6" w:rsidR="00AF56A3" w:rsidRPr="00247888" w:rsidRDefault="00D700B1" w:rsidP="005003F5">
      <w:pPr>
        <w:ind w:firstLine="211"/>
        <w:rPr>
          <w:rFonts w:ascii="ＭＳ 明朝" w:hAnsi="ＭＳ 明朝"/>
          <w:b/>
          <w:bCs/>
          <w:sz w:val="21"/>
          <w:szCs w:val="21"/>
          <w:lang w:val="de-DE"/>
        </w:rPr>
      </w:pPr>
      <w:r w:rsidRPr="00247888">
        <w:rPr>
          <w:rFonts w:ascii="ＭＳ 明朝" w:hAnsi="ＭＳ 明朝" w:hint="eastAsia"/>
          <w:b/>
          <w:bCs/>
          <w:sz w:val="21"/>
          <w:szCs w:val="21"/>
          <w:lang w:val="de-DE"/>
        </w:rPr>
        <w:t>こ</w:t>
      </w:r>
      <w:r w:rsidR="007759E6" w:rsidRPr="00247888">
        <w:rPr>
          <w:rFonts w:ascii="ＭＳ 明朝" w:hAnsi="ＭＳ 明朝" w:hint="eastAsia"/>
          <w:b/>
          <w:bCs/>
          <w:sz w:val="21"/>
          <w:szCs w:val="21"/>
          <w:lang w:val="de-DE"/>
        </w:rPr>
        <w:t>の提案理由書の立場に</w:t>
      </w:r>
      <w:r w:rsidRPr="00247888">
        <w:rPr>
          <w:rFonts w:ascii="ＭＳ 明朝" w:hAnsi="ＭＳ 明朝" w:hint="eastAsia"/>
          <w:b/>
          <w:bCs/>
          <w:sz w:val="21"/>
          <w:szCs w:val="21"/>
          <w:lang w:val="de-DE"/>
        </w:rPr>
        <w:t>よると、市場支配的地位と濫用行為が認められる以上、それに加えて、</w:t>
      </w:r>
      <w:r w:rsidRPr="00247888">
        <w:rPr>
          <w:rFonts w:ascii="ＭＳ 明朝" w:hAnsi="ＭＳ 明朝"/>
          <w:b/>
          <w:bCs/>
          <w:sz w:val="21"/>
          <w:szCs w:val="21"/>
          <w:lang w:val="de-DE"/>
        </w:rPr>
        <w:t>規範的因果関係</w:t>
      </w:r>
      <w:r w:rsidRPr="00247888">
        <w:rPr>
          <w:rFonts w:ascii="ＭＳ 明朝" w:hAnsi="ＭＳ 明朝" w:hint="eastAsia"/>
          <w:b/>
          <w:bCs/>
          <w:sz w:val="21"/>
          <w:szCs w:val="21"/>
          <w:lang w:val="de-DE"/>
        </w:rPr>
        <w:t>を特に立証する必要はない、ということに</w:t>
      </w:r>
      <w:r w:rsidR="00847FE0" w:rsidRPr="00247888">
        <w:rPr>
          <w:rFonts w:ascii="ＭＳ 明朝" w:hAnsi="ＭＳ 明朝" w:hint="eastAsia"/>
          <w:b/>
          <w:bCs/>
          <w:sz w:val="21"/>
          <w:szCs w:val="21"/>
          <w:lang w:val="de-DE"/>
        </w:rPr>
        <w:t>も</w:t>
      </w:r>
      <w:r w:rsidRPr="00247888">
        <w:rPr>
          <w:rFonts w:ascii="ＭＳ 明朝" w:hAnsi="ＭＳ 明朝" w:hint="eastAsia"/>
          <w:b/>
          <w:bCs/>
          <w:sz w:val="21"/>
          <w:szCs w:val="21"/>
          <w:lang w:val="de-DE"/>
        </w:rPr>
        <w:t>なりそうである。</w:t>
      </w:r>
      <w:r w:rsidR="00F80E63" w:rsidRPr="00247888">
        <w:rPr>
          <w:rFonts w:ascii="ＭＳ 明朝" w:hAnsi="ＭＳ 明朝" w:hint="eastAsia"/>
          <w:b/>
          <w:bCs/>
          <w:sz w:val="21"/>
          <w:szCs w:val="21"/>
          <w:lang w:val="de-DE"/>
        </w:rPr>
        <w:t>この点は、後に再検討する</w:t>
      </w:r>
      <w:r w:rsidR="00847FE0" w:rsidRPr="00247888">
        <w:rPr>
          <w:rFonts w:ascii="ＭＳ 明朝" w:hAnsi="ＭＳ 明朝" w:hint="eastAsia"/>
          <w:b/>
          <w:bCs/>
          <w:sz w:val="21"/>
          <w:szCs w:val="21"/>
          <w:lang w:val="de-DE"/>
        </w:rPr>
        <w:t>（三5参照）</w:t>
      </w:r>
      <w:r w:rsidR="00F80E63" w:rsidRPr="00247888">
        <w:rPr>
          <w:rFonts w:ascii="ＭＳ 明朝" w:hAnsi="ＭＳ 明朝" w:hint="eastAsia"/>
          <w:b/>
          <w:bCs/>
          <w:sz w:val="21"/>
          <w:szCs w:val="21"/>
          <w:lang w:val="de-DE"/>
        </w:rPr>
        <w:t>。</w:t>
      </w:r>
    </w:p>
    <w:p w14:paraId="4C393DF9" w14:textId="2711D5AA" w:rsidR="00244974" w:rsidRPr="00247888" w:rsidRDefault="00244974" w:rsidP="00EB387F">
      <w:pPr>
        <w:ind w:firstLine="211"/>
        <w:rPr>
          <w:rFonts w:ascii="ＭＳ 明朝" w:hAnsi="ＭＳ 明朝"/>
          <w:b/>
          <w:bCs/>
          <w:sz w:val="21"/>
          <w:szCs w:val="21"/>
          <w:lang w:val="de-DE"/>
        </w:rPr>
      </w:pPr>
    </w:p>
    <w:p w14:paraId="2226AB2D" w14:textId="77777777" w:rsidR="003132E3" w:rsidRPr="00247888" w:rsidRDefault="000863CC" w:rsidP="003132E3">
      <w:pPr>
        <w:pStyle w:val="2"/>
        <w:ind w:firstLineChars="0" w:firstLine="0"/>
      </w:pPr>
      <w:r w:rsidRPr="00247888">
        <w:rPr>
          <w:rFonts w:hint="eastAsia"/>
        </w:rPr>
        <w:t>4.</w:t>
      </w:r>
      <w:r w:rsidR="00B7102C" w:rsidRPr="00247888">
        <w:t xml:space="preserve"> </w:t>
      </w:r>
      <w:r w:rsidR="003132E3" w:rsidRPr="00247888">
        <w:rPr>
          <w:rFonts w:hint="eastAsia"/>
        </w:rPr>
        <w:t>本件控訴審判決</w:t>
      </w:r>
    </w:p>
    <w:p w14:paraId="40819578" w14:textId="36D65F75" w:rsidR="003132E3" w:rsidRPr="00247888" w:rsidRDefault="003132E3" w:rsidP="003132E3">
      <w:pPr>
        <w:ind w:firstLineChars="0" w:firstLine="0"/>
        <w:rPr>
          <w:rFonts w:ascii="ＭＳ 明朝" w:hAnsi="ＭＳ 明朝"/>
          <w:b/>
          <w:bCs/>
          <w:sz w:val="21"/>
          <w:szCs w:val="21"/>
          <w:lang w:val="de-DE"/>
        </w:rPr>
      </w:pPr>
      <w:r w:rsidRPr="00247888">
        <w:rPr>
          <w:rFonts w:ascii="ＭＳ 明朝" w:hAnsi="ＭＳ 明朝" w:cs="ＭＳ 明朝" w:hint="eastAsia"/>
          <w:b/>
          <w:bCs/>
          <w:kern w:val="0"/>
          <w:sz w:val="21"/>
          <w:szCs w:val="21"/>
        </w:rPr>
        <w:lastRenderedPageBreak/>
        <w:t>（</w:t>
      </w:r>
      <w:r w:rsidR="00A76895" w:rsidRPr="00247888">
        <w:rPr>
          <w:rFonts w:ascii="ＭＳ 明朝" w:hAnsi="ＭＳ 明朝" w:cs="ＭＳ 明朝" w:hint="eastAsia"/>
          <w:b/>
          <w:bCs/>
          <w:kern w:val="0"/>
          <w:sz w:val="21"/>
          <w:szCs w:val="21"/>
        </w:rPr>
        <w:t>1</w:t>
      </w:r>
      <w:r w:rsidRPr="00247888">
        <w:rPr>
          <w:rFonts w:ascii="ＭＳ 明朝" w:hAnsi="ＭＳ 明朝" w:cs="ＭＳ 明朝" w:hint="eastAsia"/>
          <w:b/>
          <w:bCs/>
          <w:kern w:val="0"/>
          <w:sz w:val="21"/>
          <w:szCs w:val="21"/>
        </w:rPr>
        <w:t>）</w:t>
      </w:r>
      <w:r w:rsidR="001C5173" w:rsidRPr="00247888">
        <w:rPr>
          <w:rFonts w:ascii="ＭＳ 明朝" w:hAnsi="ＭＳ 明朝" w:cs="ＭＳ 明朝" w:hint="eastAsia"/>
          <w:b/>
          <w:bCs/>
          <w:kern w:val="0"/>
          <w:sz w:val="21"/>
          <w:szCs w:val="21"/>
        </w:rPr>
        <w:t>ここで、</w:t>
      </w:r>
      <w:r w:rsidRPr="00247888">
        <w:rPr>
          <w:rFonts w:ascii="ＭＳ 明朝" w:hAnsi="ＭＳ 明朝" w:cs="ＭＳ 明朝" w:hint="eastAsia"/>
          <w:b/>
          <w:bCs/>
          <w:kern w:val="0"/>
          <w:sz w:val="21"/>
          <w:szCs w:val="21"/>
        </w:rPr>
        <w:t>上記のBGHや</w:t>
      </w:r>
      <w:r w:rsidR="001C5173" w:rsidRPr="00247888">
        <w:rPr>
          <w:rFonts w:ascii="ＭＳ 明朝" w:hAnsi="ＭＳ 明朝"/>
          <w:b/>
          <w:bCs/>
          <w:sz w:val="21"/>
          <w:szCs w:val="21"/>
        </w:rPr>
        <w:t>GWB第10次改正理由書</w:t>
      </w:r>
      <w:r w:rsidR="001C5173" w:rsidRPr="00247888">
        <w:rPr>
          <w:rFonts w:ascii="ＭＳ 明朝" w:hAnsi="ＭＳ 明朝" w:hint="eastAsia"/>
          <w:b/>
          <w:bCs/>
          <w:sz w:val="21"/>
          <w:szCs w:val="21"/>
        </w:rPr>
        <w:t>との対比のために、本件</w:t>
      </w:r>
      <w:r w:rsidR="001C5173" w:rsidRPr="00247888">
        <w:rPr>
          <w:rFonts w:ascii="ＭＳ 明朝" w:hAnsi="ＭＳ 明朝" w:hint="eastAsia"/>
          <w:b/>
          <w:bCs/>
          <w:sz w:val="21"/>
          <w:szCs w:val="21"/>
          <w:lang w:val="de-DE"/>
        </w:rPr>
        <w:t>控訴審決定</w:t>
      </w:r>
      <w:r w:rsidR="002B6D89" w:rsidRPr="00247888">
        <w:rPr>
          <w:rFonts w:ascii="ＭＳ 明朝" w:hAnsi="ＭＳ 明朝" w:hint="eastAsia"/>
          <w:b/>
          <w:bCs/>
          <w:sz w:val="21"/>
          <w:szCs w:val="21"/>
          <w:lang w:val="de-DE"/>
        </w:rPr>
        <w:t>の因果関係論</w:t>
      </w:r>
      <w:r w:rsidR="00A76895" w:rsidRPr="00247888">
        <w:rPr>
          <w:rFonts w:ascii="ＭＳ 明朝" w:hAnsi="ＭＳ 明朝" w:hint="eastAsia"/>
          <w:b/>
          <w:bCs/>
          <w:sz w:val="21"/>
          <w:szCs w:val="21"/>
          <w:lang w:val="de-DE"/>
        </w:rPr>
        <w:t>をみてお</w:t>
      </w:r>
      <w:r w:rsidR="002B6D89" w:rsidRPr="00247888">
        <w:rPr>
          <w:rFonts w:ascii="ＭＳ 明朝" w:hAnsi="ＭＳ 明朝" w:hint="eastAsia"/>
          <w:b/>
          <w:bCs/>
          <w:sz w:val="21"/>
          <w:szCs w:val="21"/>
          <w:lang w:val="de-DE"/>
        </w:rPr>
        <w:t>く</w:t>
      </w:r>
      <w:r w:rsidR="00A76895" w:rsidRPr="00247888">
        <w:rPr>
          <w:rFonts w:ascii="ＭＳ 明朝" w:hAnsi="ＭＳ 明朝" w:hint="eastAsia"/>
          <w:b/>
          <w:bCs/>
          <w:sz w:val="21"/>
          <w:szCs w:val="21"/>
          <w:lang w:val="de-DE"/>
        </w:rPr>
        <w:t>。同</w:t>
      </w:r>
      <w:r w:rsidR="001C5173" w:rsidRPr="00247888">
        <w:rPr>
          <w:rFonts w:ascii="ＭＳ 明朝" w:hAnsi="ＭＳ 明朝" w:hint="eastAsia"/>
          <w:b/>
          <w:bCs/>
          <w:sz w:val="21"/>
          <w:szCs w:val="21"/>
          <w:lang w:val="de-DE"/>
        </w:rPr>
        <w:t>決定</w:t>
      </w:r>
      <w:r w:rsidRPr="00247888">
        <w:rPr>
          <w:rFonts w:ascii="ＭＳ 明朝" w:hAnsi="ＭＳ 明朝" w:hint="eastAsia"/>
          <w:b/>
          <w:bCs/>
          <w:sz w:val="21"/>
          <w:szCs w:val="21"/>
          <w:lang w:val="de-DE"/>
        </w:rPr>
        <w:t>は</w:t>
      </w:r>
      <w:r w:rsidR="00A76895" w:rsidRPr="00247888">
        <w:rPr>
          <w:rFonts w:ascii="ＭＳ 明朝" w:hAnsi="ＭＳ 明朝" w:hint="eastAsia"/>
          <w:b/>
          <w:bCs/>
          <w:sz w:val="21"/>
          <w:szCs w:val="21"/>
          <w:lang w:val="de-DE"/>
        </w:rPr>
        <w:t>極めて長文で複雑、分かり難いが、</w:t>
      </w:r>
      <w:r w:rsidRPr="00247888">
        <w:rPr>
          <w:rFonts w:ascii="ＭＳ 明朝" w:hAnsi="ＭＳ 明朝" w:hint="eastAsia"/>
          <w:b/>
          <w:bCs/>
          <w:sz w:val="21"/>
          <w:szCs w:val="21"/>
          <w:lang w:val="de-DE"/>
        </w:rPr>
        <w:t>行為的因果関係のみでなく、</w:t>
      </w:r>
      <w:r w:rsidRPr="00247888">
        <w:rPr>
          <w:rFonts w:ascii="ＭＳ 明朝" w:hAnsi="ＭＳ 明朝" w:cs="Arial" w:hint="eastAsia"/>
          <w:b/>
          <w:bCs/>
          <w:sz w:val="21"/>
          <w:szCs w:val="21"/>
          <w:lang w:val="de-DE"/>
        </w:rPr>
        <w:t>結果的因果関係も立証すべき</w:t>
      </w:r>
      <w:r w:rsidR="002B2630" w:rsidRPr="00247888">
        <w:rPr>
          <w:rFonts w:ascii="ＭＳ 明朝" w:hAnsi="ＭＳ 明朝" w:cs="Arial" w:hint="eastAsia"/>
          <w:b/>
          <w:bCs/>
          <w:sz w:val="21"/>
          <w:szCs w:val="21"/>
          <w:lang w:val="de-DE"/>
        </w:rPr>
        <w:t>であるのに</w:t>
      </w:r>
      <w:r w:rsidR="00BF35ED" w:rsidRPr="00247888">
        <w:rPr>
          <w:rFonts w:ascii="ＭＳ 明朝" w:hAnsi="ＭＳ 明朝" w:cs="Arial" w:hint="eastAsia"/>
          <w:b/>
          <w:bCs/>
          <w:sz w:val="21"/>
          <w:szCs w:val="21"/>
          <w:lang w:val="de-DE"/>
        </w:rPr>
        <w:t>、カルテル庁決定はそれに成功していない</w:t>
      </w:r>
      <w:r w:rsidRPr="00247888">
        <w:rPr>
          <w:rFonts w:ascii="ＭＳ 明朝" w:hAnsi="ＭＳ 明朝" w:cs="Arial" w:hint="eastAsia"/>
          <w:b/>
          <w:bCs/>
          <w:sz w:val="21"/>
          <w:szCs w:val="21"/>
          <w:lang w:val="de-DE"/>
        </w:rPr>
        <w:t>、という立場のようである。</w:t>
      </w:r>
    </w:p>
    <w:p w14:paraId="464FF84E" w14:textId="33701BB0" w:rsidR="003132E3" w:rsidRPr="00247888" w:rsidRDefault="003132E3" w:rsidP="003132E3">
      <w:pPr>
        <w:ind w:firstLine="211"/>
        <w:rPr>
          <w:rFonts w:ascii="ＭＳ 明朝" w:hAnsi="ＭＳ 明朝" w:cs="Arial"/>
          <w:b/>
          <w:bCs/>
          <w:sz w:val="21"/>
          <w:szCs w:val="21"/>
          <w:lang w:val="de-DE"/>
        </w:rPr>
      </w:pPr>
      <w:r w:rsidRPr="00247888">
        <w:rPr>
          <w:rFonts w:ascii="ＭＳ 明朝" w:hAnsi="ＭＳ 明朝" w:hint="eastAsia"/>
          <w:b/>
          <w:bCs/>
          <w:sz w:val="21"/>
          <w:szCs w:val="21"/>
        </w:rPr>
        <w:t>一般論として、(a)「</w:t>
      </w:r>
      <w:r w:rsidRPr="00247888">
        <w:rPr>
          <w:rFonts w:ascii="ＭＳ 明朝" w:hAnsi="ＭＳ 明朝" w:cs="Arial" w:hint="eastAsia"/>
          <w:b/>
          <w:bCs/>
          <w:sz w:val="21"/>
          <w:szCs w:val="21"/>
          <w:lang w:val="de-DE"/>
        </w:rPr>
        <w:t>市場支配的地位の----濫用的な行動が、まさにその有する市場力により、市場での地位の強化や（さらなる）競争構造の弱体化（結果的因果関係）につながることはあり得る」（</w:t>
      </w:r>
      <w:r w:rsidRPr="00247888">
        <w:rPr>
          <w:rFonts w:ascii="ＭＳ 明朝" w:hAnsi="ＭＳ 明朝" w:hint="eastAsia"/>
          <w:b/>
          <w:bCs/>
          <w:sz w:val="21"/>
          <w:szCs w:val="21"/>
          <w:lang w:val="de-DE"/>
        </w:rPr>
        <w:t>控訴審</w:t>
      </w:r>
      <w:r w:rsidR="001C5173" w:rsidRPr="00247888">
        <w:rPr>
          <w:rFonts w:ascii="ＭＳ 明朝" w:hAnsi="ＭＳ 明朝" w:hint="eastAsia"/>
          <w:b/>
          <w:bCs/>
          <w:sz w:val="21"/>
          <w:szCs w:val="21"/>
          <w:lang w:val="de-DE"/>
        </w:rPr>
        <w:t>決定</w:t>
      </w:r>
      <w:r w:rsidRPr="00247888">
        <w:rPr>
          <w:rFonts w:ascii="ＭＳ 明朝" w:hAnsi="ＭＳ 明朝" w:cs="Arial" w:hint="eastAsia"/>
          <w:b/>
          <w:bCs/>
          <w:sz w:val="21"/>
          <w:szCs w:val="21"/>
          <w:lang w:val="de-DE"/>
        </w:rPr>
        <w:t>S.19）。</w:t>
      </w:r>
    </w:p>
    <w:p w14:paraId="04F5AEC4" w14:textId="141FCB23" w:rsidR="003132E3" w:rsidRPr="00247888" w:rsidRDefault="003132E3" w:rsidP="003132E3">
      <w:pPr>
        <w:shd w:val="clear" w:color="auto" w:fill="FFFFFF"/>
        <w:ind w:firstLine="211"/>
        <w:rPr>
          <w:rFonts w:ascii="ＭＳ 明朝" w:hAnsi="ＭＳ 明朝" w:cs="Arial"/>
          <w:b/>
          <w:bCs/>
          <w:sz w:val="21"/>
          <w:szCs w:val="21"/>
          <w:lang w:val="de-DE"/>
        </w:rPr>
      </w:pPr>
      <w:r w:rsidRPr="00247888">
        <w:rPr>
          <w:rFonts w:ascii="ＭＳ 明朝" w:hAnsi="ＭＳ 明朝" w:cs="Arial" w:hint="eastAsia"/>
          <w:b/>
          <w:bCs/>
          <w:sz w:val="21"/>
          <w:szCs w:val="21"/>
          <w:lang w:val="de-DE"/>
        </w:rPr>
        <w:t>しかし、(b)「</w:t>
      </w:r>
      <w:r w:rsidRPr="00247888">
        <w:rPr>
          <w:rFonts w:ascii="ＭＳ 明朝" w:hAnsi="ＭＳ 明朝" w:cs="Arial"/>
          <w:b/>
          <w:bCs/>
          <w:sz w:val="21"/>
          <w:szCs w:val="21"/>
          <w:lang w:val="de-DE"/>
        </w:rPr>
        <w:t>支配的な企業が消費者に違法または不当な契約条件を課すという事実が、その企業の行動が自己の市場での地位を強化したり、競争構造を弱体化させることを意味するわけではない</w:t>
      </w:r>
      <w:r w:rsidRPr="00247888">
        <w:rPr>
          <w:rFonts w:ascii="ＭＳ 明朝" w:hAnsi="ＭＳ 明朝" w:cs="Arial" w:hint="eastAsia"/>
          <w:b/>
          <w:bCs/>
          <w:sz w:val="21"/>
          <w:szCs w:val="21"/>
          <w:lang w:val="de-DE"/>
        </w:rPr>
        <w:t>」（</w:t>
      </w:r>
      <w:r w:rsidRPr="00247888">
        <w:rPr>
          <w:rFonts w:ascii="ＭＳ 明朝" w:hAnsi="ＭＳ 明朝" w:hint="eastAsia"/>
          <w:b/>
          <w:bCs/>
          <w:sz w:val="21"/>
          <w:szCs w:val="21"/>
          <w:lang w:val="de-DE"/>
        </w:rPr>
        <w:t>控訴審</w:t>
      </w:r>
      <w:r w:rsidR="001C5173" w:rsidRPr="00247888">
        <w:rPr>
          <w:rFonts w:ascii="ＭＳ 明朝" w:hAnsi="ＭＳ 明朝" w:hint="eastAsia"/>
          <w:b/>
          <w:bCs/>
          <w:sz w:val="21"/>
          <w:szCs w:val="21"/>
          <w:lang w:val="de-DE"/>
        </w:rPr>
        <w:t>決定</w:t>
      </w:r>
      <w:r w:rsidRPr="00247888">
        <w:rPr>
          <w:rFonts w:ascii="ＭＳ 明朝" w:hAnsi="ＭＳ 明朝" w:cs="Arial" w:hint="eastAsia"/>
          <w:b/>
          <w:bCs/>
          <w:sz w:val="21"/>
          <w:szCs w:val="21"/>
          <w:lang w:val="de-DE"/>
        </w:rPr>
        <w:t>S.20）。</w:t>
      </w:r>
    </w:p>
    <w:p w14:paraId="603E544B" w14:textId="09F64F36" w:rsidR="003132E3" w:rsidRPr="00247888" w:rsidRDefault="003132E3" w:rsidP="003132E3">
      <w:pPr>
        <w:shd w:val="clear" w:color="auto" w:fill="FFFFFF"/>
        <w:ind w:firstLine="211"/>
        <w:rPr>
          <w:rFonts w:ascii="ＭＳ 明朝" w:hAnsi="ＭＳ 明朝" w:cs="Arial"/>
          <w:b/>
          <w:bCs/>
          <w:sz w:val="21"/>
          <w:szCs w:val="21"/>
          <w:lang w:val="de-DE"/>
        </w:rPr>
      </w:pPr>
      <w:r w:rsidRPr="00247888">
        <w:rPr>
          <w:rFonts w:ascii="ＭＳ 明朝" w:hAnsi="ＭＳ 明朝" w:cs="Arial" w:hint="eastAsia"/>
          <w:b/>
          <w:bCs/>
          <w:sz w:val="21"/>
          <w:szCs w:val="21"/>
          <w:lang w:val="de-DE"/>
        </w:rPr>
        <w:t>(c)「</w:t>
      </w:r>
      <w:r w:rsidRPr="00247888">
        <w:rPr>
          <w:rFonts w:ascii="ＭＳ 明朝" w:hAnsi="ＭＳ 明朝" w:cs="Arial"/>
          <w:b/>
          <w:bCs/>
          <w:sz w:val="21"/>
          <w:szCs w:val="21"/>
          <w:lang w:val="de-DE"/>
        </w:rPr>
        <w:t>搾取濫用の場合には、結果的因果関係は、人に訴える力の大きい（有意義な）結果をもたらさない</w:t>
      </w:r>
      <w:r w:rsidRPr="00247888">
        <w:rPr>
          <w:rFonts w:ascii="ＭＳ 明朝" w:hAnsi="ＭＳ 明朝" w:cs="Arial" w:hint="eastAsia"/>
          <w:b/>
          <w:bCs/>
          <w:sz w:val="21"/>
          <w:szCs w:val="21"/>
          <w:lang w:val="de-DE"/>
        </w:rPr>
        <w:t>」（</w:t>
      </w:r>
      <w:r w:rsidRPr="00247888">
        <w:rPr>
          <w:rFonts w:ascii="ＭＳ 明朝" w:hAnsi="ＭＳ 明朝" w:hint="eastAsia"/>
          <w:b/>
          <w:bCs/>
          <w:sz w:val="21"/>
          <w:szCs w:val="21"/>
          <w:lang w:val="de-DE"/>
        </w:rPr>
        <w:t>控訴審</w:t>
      </w:r>
      <w:r w:rsidR="001C5173" w:rsidRPr="00247888">
        <w:rPr>
          <w:rFonts w:ascii="ＭＳ 明朝" w:hAnsi="ＭＳ 明朝" w:hint="eastAsia"/>
          <w:b/>
          <w:bCs/>
          <w:sz w:val="21"/>
          <w:szCs w:val="21"/>
          <w:lang w:val="de-DE"/>
        </w:rPr>
        <w:t>決定</w:t>
      </w:r>
      <w:r w:rsidRPr="00247888">
        <w:rPr>
          <w:rFonts w:ascii="ＭＳ 明朝" w:hAnsi="ＭＳ 明朝" w:hint="eastAsia"/>
          <w:b/>
          <w:bCs/>
          <w:sz w:val="21"/>
          <w:szCs w:val="21"/>
          <w:lang w:val="de-DE"/>
        </w:rPr>
        <w:t>S.21</w:t>
      </w:r>
      <w:r w:rsidRPr="00247888">
        <w:rPr>
          <w:rFonts w:ascii="ＭＳ 明朝" w:hAnsi="ＭＳ 明朝"/>
          <w:b/>
          <w:bCs/>
          <w:sz w:val="21"/>
          <w:szCs w:val="21"/>
          <w:lang w:val="de-DE"/>
        </w:rPr>
        <w:t>）</w:t>
      </w:r>
      <w:r w:rsidRPr="00247888">
        <w:rPr>
          <w:rFonts w:ascii="ＭＳ 明朝" w:hAnsi="ＭＳ 明朝" w:cs="Arial"/>
          <w:b/>
          <w:bCs/>
          <w:sz w:val="21"/>
          <w:szCs w:val="21"/>
          <w:lang w:val="de-DE"/>
        </w:rPr>
        <w:t>。</w:t>
      </w:r>
      <w:r w:rsidRPr="00247888">
        <w:rPr>
          <w:rFonts w:ascii="ＭＳ 明朝" w:hAnsi="ＭＳ 明朝" w:cs="Arial" w:hint="eastAsia"/>
          <w:b/>
          <w:bCs/>
          <w:sz w:val="21"/>
          <w:szCs w:val="21"/>
        </w:rPr>
        <w:t>妨害的濫用の場合と異なり、「</w:t>
      </w:r>
      <w:r w:rsidRPr="00247888">
        <w:rPr>
          <w:rFonts w:ascii="ＭＳ 明朝" w:hAnsi="ＭＳ 明朝" w:cs="Arial"/>
          <w:b/>
          <w:bCs/>
          <w:sz w:val="21"/>
          <w:szCs w:val="21"/>
          <w:lang w:val="de-DE"/>
        </w:rPr>
        <w:t>搾取的濫用を疑わせる行為は、通常、市場構造に影響を与えない</w:t>
      </w:r>
      <w:r w:rsidRPr="00247888">
        <w:rPr>
          <w:rFonts w:ascii="ＭＳ 明朝" w:hAnsi="ＭＳ 明朝" w:cs="Arial" w:hint="eastAsia"/>
          <w:b/>
          <w:bCs/>
          <w:sz w:val="21"/>
          <w:szCs w:val="21"/>
          <w:lang w:val="de-DE"/>
        </w:rPr>
        <w:t>」</w:t>
      </w:r>
      <w:r w:rsidRPr="00247888">
        <w:rPr>
          <w:rFonts w:ascii="ＭＳ 明朝" w:hAnsi="ＭＳ 明朝" w:cs="Arial"/>
          <w:b/>
          <w:bCs/>
          <w:sz w:val="21"/>
          <w:szCs w:val="21"/>
          <w:lang w:val="de-DE"/>
        </w:rPr>
        <w:t>。</w:t>
      </w:r>
      <w:r w:rsidRPr="00247888">
        <w:rPr>
          <w:rFonts w:ascii="ＭＳ 明朝" w:hAnsi="ＭＳ 明朝" w:cs="Arial" w:hint="eastAsia"/>
          <w:b/>
          <w:bCs/>
          <w:sz w:val="21"/>
          <w:szCs w:val="21"/>
          <w:lang w:val="de-DE"/>
        </w:rPr>
        <w:t>この場合は、「</w:t>
      </w:r>
      <w:r w:rsidRPr="00247888">
        <w:rPr>
          <w:rFonts w:ascii="ＭＳ 明朝" w:hAnsi="ＭＳ 明朝" w:cs="Arial"/>
          <w:b/>
          <w:bCs/>
          <w:sz w:val="21"/>
          <w:szCs w:val="21"/>
          <w:lang w:val="de-DE"/>
        </w:rPr>
        <w:t>市場支配力が市場の相手方に不利な取引条件を押し付けるために利用されているかどうかという基準も適切である</w:t>
      </w:r>
      <w:r w:rsidRPr="00247888">
        <w:rPr>
          <w:rFonts w:ascii="ＭＳ 明朝" w:hAnsi="ＭＳ 明朝" w:cs="Arial" w:hint="eastAsia"/>
          <w:b/>
          <w:bCs/>
          <w:sz w:val="21"/>
          <w:szCs w:val="21"/>
          <w:lang w:val="de-DE"/>
        </w:rPr>
        <w:t>」（</w:t>
      </w:r>
      <w:r w:rsidRPr="00247888">
        <w:rPr>
          <w:rFonts w:ascii="ＭＳ 明朝" w:hAnsi="ＭＳ 明朝" w:hint="eastAsia"/>
          <w:b/>
          <w:bCs/>
          <w:sz w:val="21"/>
          <w:szCs w:val="21"/>
          <w:lang w:val="de-DE"/>
        </w:rPr>
        <w:t>控訴審</w:t>
      </w:r>
      <w:r w:rsidR="001C5173" w:rsidRPr="00247888">
        <w:rPr>
          <w:rFonts w:ascii="ＭＳ 明朝" w:hAnsi="ＭＳ 明朝" w:hint="eastAsia"/>
          <w:b/>
          <w:bCs/>
          <w:sz w:val="21"/>
          <w:szCs w:val="21"/>
          <w:lang w:val="de-DE"/>
        </w:rPr>
        <w:t>決定</w:t>
      </w:r>
      <w:r w:rsidRPr="00247888">
        <w:rPr>
          <w:rFonts w:ascii="ＭＳ 明朝" w:hAnsi="ＭＳ 明朝" w:cs="Arial" w:hint="eastAsia"/>
          <w:b/>
          <w:bCs/>
          <w:sz w:val="21"/>
          <w:szCs w:val="21"/>
          <w:lang w:val="de-DE"/>
        </w:rPr>
        <w:t>S.20）。</w:t>
      </w:r>
    </w:p>
    <w:p w14:paraId="523498D6" w14:textId="6369C72B" w:rsidR="003132E3" w:rsidRPr="00247888" w:rsidRDefault="003132E3" w:rsidP="003132E3">
      <w:pPr>
        <w:shd w:val="clear" w:color="auto" w:fill="FFFFFF"/>
        <w:ind w:firstLine="211"/>
        <w:rPr>
          <w:rFonts w:ascii="ＭＳ 明朝" w:hAnsi="ＭＳ 明朝"/>
          <w:b/>
          <w:bCs/>
          <w:sz w:val="21"/>
          <w:szCs w:val="21"/>
        </w:rPr>
      </w:pPr>
      <w:r w:rsidRPr="00247888">
        <w:rPr>
          <w:rFonts w:ascii="ＭＳ 明朝" w:hAnsi="ＭＳ 明朝" w:cs="Arial" w:hint="eastAsia"/>
          <w:b/>
          <w:bCs/>
          <w:sz w:val="21"/>
          <w:szCs w:val="21"/>
        </w:rPr>
        <w:t>(d)「</w:t>
      </w:r>
      <w:r w:rsidRPr="00247888">
        <w:rPr>
          <w:rFonts w:ascii="ＭＳ 明朝" w:hAnsi="ＭＳ 明朝" w:cs="Arial"/>
          <w:b/>
          <w:bCs/>
          <w:sz w:val="21"/>
          <w:szCs w:val="21"/>
        </w:rPr>
        <w:t>競争の観点から見ると、唯一重要なのは、ソーシャルネットワークへの登録時に消費者に求められる追加データの処理およびリンク化に関する同意が、</w:t>
      </w:r>
      <w:r w:rsidRPr="00247888">
        <w:rPr>
          <w:rFonts w:ascii="ＭＳ 明朝" w:hAnsi="ＭＳ 明朝" w:cs="Arial" w:hint="eastAsia"/>
          <w:b/>
          <w:bCs/>
          <w:sz w:val="21"/>
          <w:szCs w:val="21"/>
        </w:rPr>
        <w:t>FBの</w:t>
      </w:r>
      <w:r w:rsidRPr="00247888">
        <w:rPr>
          <w:rFonts w:ascii="ＭＳ 明朝" w:hAnsi="ＭＳ 明朝" w:cs="Arial"/>
          <w:b/>
          <w:bCs/>
          <w:sz w:val="21"/>
          <w:szCs w:val="21"/>
        </w:rPr>
        <w:t>市場支配的地位によって外部から決定され（</w:t>
      </w:r>
      <w:r w:rsidRPr="00247888">
        <w:rPr>
          <w:rFonts w:ascii="ＭＳ 明朝" w:hAnsi="ＭＳ 明朝" w:cs="Arial"/>
          <w:b/>
          <w:bCs/>
          <w:sz w:val="21"/>
          <w:szCs w:val="21"/>
          <w:lang w:val="de-DE"/>
        </w:rPr>
        <w:t>fremdbestimmt</w:t>
      </w:r>
      <w:r w:rsidRPr="00247888">
        <w:rPr>
          <w:rFonts w:ascii="ＭＳ 明朝" w:hAnsi="ＭＳ 明朝" w:cs="Arial" w:hint="eastAsia"/>
          <w:b/>
          <w:bCs/>
          <w:sz w:val="21"/>
          <w:szCs w:val="21"/>
          <w:lang w:val="de-DE"/>
        </w:rPr>
        <w:t>＝</w:t>
      </w:r>
      <w:r w:rsidRPr="00247888">
        <w:rPr>
          <w:rFonts w:ascii="ＭＳ 明朝" w:hAnsi="ＭＳ 明朝" w:cs="Arial"/>
          <w:b/>
          <w:bCs/>
          <w:sz w:val="21"/>
          <w:szCs w:val="21"/>
        </w:rPr>
        <w:t>他者決定）、もはや同意の表明がユーザーの自主的な決定</w:t>
      </w:r>
      <w:r w:rsidRPr="00247888">
        <w:rPr>
          <w:rFonts w:ascii="ＭＳ 明朝" w:hAnsi="ＭＳ 明朝" w:cs="Arial" w:hint="eastAsia"/>
          <w:b/>
          <w:bCs/>
          <w:sz w:val="21"/>
          <w:szCs w:val="21"/>
        </w:rPr>
        <w:t>（</w:t>
      </w:r>
      <w:r w:rsidRPr="00247888">
        <w:rPr>
          <w:rFonts w:ascii="ＭＳ 明朝" w:hAnsi="ＭＳ 明朝" w:cs="Arial"/>
          <w:b/>
          <w:bCs/>
          <w:sz w:val="21"/>
          <w:szCs w:val="21"/>
          <w:lang w:val="de-DE"/>
        </w:rPr>
        <w:t>autonomen Entscheidung</w:t>
      </w:r>
      <w:r w:rsidRPr="00247888">
        <w:rPr>
          <w:rFonts w:ascii="ＭＳ 明朝" w:hAnsi="ＭＳ 明朝" w:cs="Arial" w:hint="eastAsia"/>
          <w:b/>
          <w:bCs/>
          <w:sz w:val="21"/>
          <w:szCs w:val="21"/>
          <w:lang w:val="de-DE"/>
        </w:rPr>
        <w:t>＝</w:t>
      </w:r>
      <w:r w:rsidRPr="00247888">
        <w:rPr>
          <w:rFonts w:ascii="ＭＳ 明朝" w:hAnsi="ＭＳ 明朝" w:cs="Arial"/>
          <w:b/>
          <w:bCs/>
          <w:sz w:val="21"/>
          <w:szCs w:val="21"/>
          <w:lang w:val="de-DE"/>
        </w:rPr>
        <w:t>自己決定）</w:t>
      </w:r>
      <w:r w:rsidRPr="00247888">
        <w:rPr>
          <w:rFonts w:ascii="ＭＳ 明朝" w:hAnsi="ＭＳ 明朝" w:cs="Arial"/>
          <w:b/>
          <w:bCs/>
          <w:sz w:val="21"/>
          <w:szCs w:val="21"/>
        </w:rPr>
        <w:t>に基づくものとはみなされないかどうかである。</w:t>
      </w:r>
      <w:bookmarkStart w:id="112" w:name="_Hlk200018383"/>
      <w:r w:rsidRPr="00247888">
        <w:rPr>
          <w:rFonts w:ascii="ＭＳ 明朝" w:hAnsi="ＭＳ 明朝" w:cs="Arial"/>
          <w:b/>
          <w:bCs/>
          <w:sz w:val="21"/>
          <w:szCs w:val="21"/>
          <w:lang w:val="de-DE"/>
        </w:rPr>
        <w:t>この点において立証責任を負う連邦カルテル庁は、その事実を証明できてい</w:t>
      </w:r>
      <w:r w:rsidRPr="00247888">
        <w:rPr>
          <w:rFonts w:ascii="ＭＳ 明朝" w:hAnsi="ＭＳ 明朝" w:cs="Arial" w:hint="eastAsia"/>
          <w:b/>
          <w:bCs/>
          <w:sz w:val="21"/>
          <w:szCs w:val="21"/>
          <w:lang w:val="de-DE"/>
        </w:rPr>
        <w:t>ない」（</w:t>
      </w:r>
      <w:r w:rsidRPr="00247888">
        <w:rPr>
          <w:rFonts w:ascii="ＭＳ 明朝" w:hAnsi="ＭＳ 明朝" w:hint="eastAsia"/>
          <w:b/>
          <w:bCs/>
          <w:sz w:val="21"/>
          <w:szCs w:val="21"/>
          <w:lang w:val="de-DE"/>
        </w:rPr>
        <w:t>控訴審</w:t>
      </w:r>
      <w:r w:rsidR="001C5173" w:rsidRPr="00247888">
        <w:rPr>
          <w:rFonts w:ascii="ＭＳ 明朝" w:hAnsi="ＭＳ 明朝" w:hint="eastAsia"/>
          <w:b/>
          <w:bCs/>
          <w:sz w:val="21"/>
          <w:szCs w:val="21"/>
          <w:lang w:val="de-DE"/>
        </w:rPr>
        <w:t>決定</w:t>
      </w:r>
      <w:r w:rsidRPr="00247888">
        <w:rPr>
          <w:rFonts w:ascii="ＭＳ 明朝" w:hAnsi="ＭＳ 明朝"/>
          <w:b/>
          <w:bCs/>
          <w:sz w:val="21"/>
          <w:szCs w:val="21"/>
        </w:rPr>
        <w:t>S.27</w:t>
      </w:r>
      <w:r w:rsidRPr="00247888">
        <w:rPr>
          <w:rFonts w:ascii="ＭＳ 明朝" w:hAnsi="ＭＳ 明朝" w:hint="eastAsia"/>
          <w:b/>
          <w:bCs/>
          <w:sz w:val="21"/>
          <w:szCs w:val="21"/>
        </w:rPr>
        <w:t>）。</w:t>
      </w:r>
    </w:p>
    <w:p w14:paraId="46D8308B" w14:textId="77777777" w:rsidR="003132E3" w:rsidRPr="00247888" w:rsidRDefault="003132E3" w:rsidP="003132E3">
      <w:pPr>
        <w:shd w:val="clear" w:color="auto" w:fill="FFFFFF"/>
        <w:ind w:firstLine="211"/>
        <w:rPr>
          <w:rFonts w:ascii="ＭＳ 明朝" w:hAnsi="ＭＳ 明朝" w:cs="Arial"/>
          <w:b/>
          <w:bCs/>
          <w:sz w:val="21"/>
          <w:szCs w:val="21"/>
          <w:lang w:val="de-DE"/>
        </w:rPr>
      </w:pPr>
    </w:p>
    <w:p w14:paraId="287DEA39" w14:textId="652DD9E8" w:rsidR="00E22EC3" w:rsidRPr="00247888" w:rsidRDefault="003132E3" w:rsidP="003132E3">
      <w:pPr>
        <w:shd w:val="clear" w:color="auto" w:fill="FFFFFF"/>
        <w:ind w:firstLineChars="0" w:firstLine="0"/>
        <w:rPr>
          <w:rFonts w:ascii="ＭＳ 明朝" w:hAnsi="ＭＳ 明朝"/>
          <w:b/>
          <w:bCs/>
          <w:sz w:val="21"/>
          <w:szCs w:val="21"/>
          <w:lang w:val="de-DE"/>
        </w:rPr>
      </w:pPr>
      <w:r w:rsidRPr="00247888">
        <w:rPr>
          <w:rFonts w:ascii="ＭＳ 明朝" w:hAnsi="ＭＳ 明朝" w:cs="Arial" w:hint="eastAsia"/>
          <w:b/>
          <w:bCs/>
          <w:sz w:val="21"/>
          <w:szCs w:val="21"/>
          <w:lang w:val="de-DE"/>
        </w:rPr>
        <w:t>（</w:t>
      </w:r>
      <w:r w:rsidR="00A76895" w:rsidRPr="00247888">
        <w:rPr>
          <w:rFonts w:ascii="ＭＳ 明朝" w:hAnsi="ＭＳ 明朝" w:cs="Arial" w:hint="eastAsia"/>
          <w:b/>
          <w:bCs/>
          <w:sz w:val="21"/>
          <w:szCs w:val="21"/>
          <w:lang w:val="de-DE"/>
        </w:rPr>
        <w:t>2</w:t>
      </w:r>
      <w:r w:rsidRPr="00247888">
        <w:rPr>
          <w:rFonts w:ascii="ＭＳ 明朝" w:hAnsi="ＭＳ 明朝" w:cs="Arial" w:hint="eastAsia"/>
          <w:b/>
          <w:bCs/>
          <w:sz w:val="21"/>
          <w:szCs w:val="21"/>
          <w:lang w:val="de-DE"/>
        </w:rPr>
        <w:t>）</w:t>
      </w:r>
      <w:r w:rsidRPr="00247888">
        <w:rPr>
          <w:rFonts w:ascii="ＭＳ 明朝" w:hAnsi="ＭＳ 明朝" w:hint="eastAsia"/>
          <w:b/>
          <w:bCs/>
          <w:sz w:val="21"/>
          <w:szCs w:val="21"/>
          <w:lang w:val="de-DE"/>
        </w:rPr>
        <w:t>控訴審</w:t>
      </w:r>
      <w:r w:rsidR="001C5173" w:rsidRPr="00247888">
        <w:rPr>
          <w:rFonts w:ascii="ＭＳ 明朝" w:hAnsi="ＭＳ 明朝" w:hint="eastAsia"/>
          <w:b/>
          <w:bCs/>
          <w:sz w:val="21"/>
          <w:szCs w:val="21"/>
          <w:lang w:val="de-DE"/>
        </w:rPr>
        <w:t>決定</w:t>
      </w:r>
      <w:r w:rsidRPr="00247888">
        <w:rPr>
          <w:rFonts w:ascii="ＭＳ 明朝" w:hAnsi="ＭＳ 明朝" w:hint="eastAsia"/>
          <w:b/>
          <w:bCs/>
          <w:sz w:val="21"/>
          <w:szCs w:val="21"/>
          <w:lang w:val="de-DE"/>
        </w:rPr>
        <w:t>は、最後の引用</w:t>
      </w:r>
      <w:r w:rsidRPr="00247888">
        <w:rPr>
          <w:rFonts w:ascii="ＭＳ 明朝" w:hAnsi="ＭＳ 明朝" w:cs="Arial" w:hint="eastAsia"/>
          <w:b/>
          <w:bCs/>
          <w:sz w:val="21"/>
          <w:szCs w:val="21"/>
        </w:rPr>
        <w:t>(d)</w:t>
      </w:r>
      <w:r w:rsidRPr="00247888">
        <w:rPr>
          <w:rFonts w:ascii="ＭＳ 明朝" w:hAnsi="ＭＳ 明朝" w:hint="eastAsia"/>
          <w:b/>
          <w:bCs/>
          <w:sz w:val="21"/>
          <w:szCs w:val="21"/>
          <w:lang w:val="de-DE"/>
        </w:rPr>
        <w:t>から明らかなように、そもそも濫用は立証されていないとする。</w:t>
      </w:r>
      <w:r w:rsidR="002B2630" w:rsidRPr="00247888">
        <w:rPr>
          <w:rFonts w:ascii="ＭＳ 明朝" w:hAnsi="ＭＳ 明朝" w:hint="eastAsia"/>
          <w:b/>
          <w:bCs/>
          <w:sz w:val="21"/>
          <w:szCs w:val="21"/>
          <w:lang w:val="de-DE"/>
        </w:rPr>
        <w:t>本件における</w:t>
      </w:r>
      <w:r w:rsidRPr="00247888">
        <w:rPr>
          <w:rFonts w:ascii="ＭＳ 明朝" w:hAnsi="ＭＳ 明朝"/>
          <w:b/>
          <w:bCs/>
          <w:sz w:val="21"/>
          <w:szCs w:val="21"/>
        </w:rPr>
        <w:t>追加データ</w:t>
      </w:r>
      <w:r w:rsidR="002B2630" w:rsidRPr="00247888">
        <w:rPr>
          <w:rFonts w:ascii="ＭＳ 明朝" w:hAnsi="ＭＳ 明朝" w:hint="eastAsia"/>
          <w:b/>
          <w:bCs/>
          <w:sz w:val="21"/>
          <w:szCs w:val="21"/>
        </w:rPr>
        <w:t>を</w:t>
      </w:r>
      <w:r w:rsidRPr="00247888">
        <w:rPr>
          <w:rFonts w:ascii="ＭＳ 明朝" w:hAnsi="ＭＳ 明朝"/>
          <w:b/>
          <w:bCs/>
          <w:sz w:val="21"/>
          <w:szCs w:val="21"/>
        </w:rPr>
        <w:t>提供</w:t>
      </w:r>
      <w:r w:rsidR="002B2630" w:rsidRPr="00247888">
        <w:rPr>
          <w:rFonts w:ascii="ＭＳ 明朝" w:hAnsi="ＭＳ 明朝" w:hint="eastAsia"/>
          <w:b/>
          <w:bCs/>
          <w:sz w:val="21"/>
          <w:szCs w:val="21"/>
        </w:rPr>
        <w:t>させること</w:t>
      </w:r>
      <w:r w:rsidRPr="00247888">
        <w:rPr>
          <w:rFonts w:ascii="ＭＳ 明朝" w:hAnsi="ＭＳ 明朝"/>
          <w:b/>
          <w:bCs/>
          <w:sz w:val="21"/>
          <w:szCs w:val="21"/>
        </w:rPr>
        <w:t>、データの「過度の」譲渡は、</w:t>
      </w:r>
      <w:r w:rsidR="00A76895" w:rsidRPr="00247888">
        <w:rPr>
          <w:rFonts w:ascii="ＭＳ 明朝" w:hAnsi="ＭＳ 明朝" w:hint="eastAsia"/>
          <w:b/>
          <w:bCs/>
          <w:sz w:val="21"/>
          <w:szCs w:val="21"/>
        </w:rPr>
        <w:t>消費者</w:t>
      </w:r>
      <w:r w:rsidRPr="00247888">
        <w:rPr>
          <w:rFonts w:ascii="ＭＳ 明朝" w:hAnsi="ＭＳ 明朝" w:hint="eastAsia"/>
          <w:b/>
          <w:bCs/>
          <w:sz w:val="21"/>
          <w:szCs w:val="21"/>
        </w:rPr>
        <w:t>の同意に基づいているであって、</w:t>
      </w:r>
      <w:r w:rsidRPr="00247888">
        <w:rPr>
          <w:rFonts w:ascii="ＭＳ 明朝" w:hAnsi="ＭＳ 明朝"/>
          <w:b/>
          <w:bCs/>
          <w:sz w:val="21"/>
          <w:szCs w:val="21"/>
        </w:rPr>
        <w:t>消費者の搾取ではな</w:t>
      </w:r>
      <w:r w:rsidRPr="00247888">
        <w:rPr>
          <w:rFonts w:ascii="ＭＳ 明朝" w:hAnsi="ＭＳ 明朝" w:hint="eastAsia"/>
          <w:b/>
          <w:bCs/>
          <w:sz w:val="21"/>
          <w:szCs w:val="21"/>
        </w:rPr>
        <w:t>く、連邦カルテル庁本決定のいうような「自己決定権の喪失」も理由がない、と説くのである</w:t>
      </w:r>
      <w:r w:rsidR="008A0F00" w:rsidRPr="00247888">
        <w:rPr>
          <w:rStyle w:val="af4"/>
          <w:rFonts w:ascii="ＭＳ 明朝" w:hAnsi="ＭＳ 明朝"/>
          <w:b/>
          <w:bCs/>
          <w:sz w:val="21"/>
          <w:szCs w:val="21"/>
        </w:rPr>
        <w:footnoteReference w:id="73"/>
      </w:r>
      <w:r w:rsidRPr="00247888">
        <w:rPr>
          <w:rFonts w:ascii="ＭＳ 明朝" w:hAnsi="ＭＳ 明朝" w:hint="eastAsia"/>
          <w:b/>
          <w:bCs/>
          <w:sz w:val="21"/>
          <w:szCs w:val="21"/>
        </w:rPr>
        <w:t>。</w:t>
      </w:r>
      <w:r w:rsidR="00E22EC3" w:rsidRPr="00247888">
        <w:rPr>
          <w:rFonts w:ascii="ＭＳ 明朝" w:hAnsi="ＭＳ 明朝" w:hint="eastAsia"/>
          <w:b/>
          <w:bCs/>
          <w:sz w:val="21"/>
          <w:szCs w:val="21"/>
        </w:rPr>
        <w:t>ここで</w:t>
      </w:r>
      <w:r w:rsidR="00A76895" w:rsidRPr="00247888">
        <w:rPr>
          <w:rFonts w:ascii="ＭＳ 明朝" w:hAnsi="ＭＳ 明朝" w:hint="eastAsia"/>
          <w:b/>
          <w:bCs/>
          <w:sz w:val="21"/>
          <w:szCs w:val="21"/>
        </w:rPr>
        <w:t>同決定の</w:t>
      </w:r>
      <w:r w:rsidR="00E22EC3" w:rsidRPr="00247888">
        <w:rPr>
          <w:rFonts w:ascii="ＭＳ 明朝" w:hAnsi="ＭＳ 明朝" w:hint="eastAsia"/>
          <w:b/>
          <w:bCs/>
          <w:sz w:val="21"/>
          <w:szCs w:val="21"/>
        </w:rPr>
        <w:t>結論は出ているのであるが、</w:t>
      </w:r>
      <w:r w:rsidRPr="00247888">
        <w:rPr>
          <w:rFonts w:ascii="ＭＳ 明朝" w:hAnsi="ＭＳ 明朝" w:hint="eastAsia"/>
          <w:b/>
          <w:bCs/>
          <w:sz w:val="21"/>
          <w:szCs w:val="21"/>
          <w:lang w:val="de-DE"/>
        </w:rPr>
        <w:t>この点は措くとして、</w:t>
      </w:r>
      <w:r w:rsidR="00E22EC3" w:rsidRPr="00247888">
        <w:rPr>
          <w:rFonts w:ascii="ＭＳ 明朝" w:hAnsi="ＭＳ 明朝" w:hint="eastAsia"/>
          <w:b/>
          <w:bCs/>
          <w:sz w:val="21"/>
          <w:szCs w:val="21"/>
          <w:lang w:val="de-DE"/>
        </w:rPr>
        <w:t>因果関係についてどう論じているかをみておく。</w:t>
      </w:r>
    </w:p>
    <w:p w14:paraId="028E0CF3" w14:textId="311CE9A2" w:rsidR="003132E3" w:rsidRPr="00247888" w:rsidRDefault="00E22EC3" w:rsidP="00E22EC3">
      <w:pPr>
        <w:shd w:val="clear" w:color="auto" w:fill="FFFFFF"/>
        <w:ind w:firstLine="211"/>
        <w:rPr>
          <w:rFonts w:ascii="ＭＳ 明朝" w:hAnsi="ＭＳ 明朝"/>
          <w:b/>
          <w:bCs/>
          <w:sz w:val="21"/>
          <w:szCs w:val="21"/>
        </w:rPr>
      </w:pPr>
      <w:r w:rsidRPr="00247888">
        <w:rPr>
          <w:rFonts w:ascii="ＭＳ 明朝" w:hAnsi="ＭＳ 明朝" w:hint="eastAsia"/>
          <w:b/>
          <w:bCs/>
          <w:sz w:val="21"/>
          <w:szCs w:val="21"/>
          <w:lang w:val="de-DE"/>
        </w:rPr>
        <w:t>まず、</w:t>
      </w:r>
      <w:r w:rsidR="003132E3" w:rsidRPr="00247888">
        <w:rPr>
          <w:rFonts w:ascii="ＭＳ 明朝" w:hAnsi="ＭＳ 明朝" w:hint="eastAsia"/>
          <w:b/>
          <w:bCs/>
          <w:sz w:val="21"/>
          <w:szCs w:val="21"/>
          <w:lang w:val="de-DE"/>
        </w:rPr>
        <w:t>一般論として、搾取的濫用によって行為的因果関係と</w:t>
      </w:r>
      <w:r w:rsidR="003132E3" w:rsidRPr="00247888">
        <w:rPr>
          <w:rFonts w:ascii="ＭＳ 明朝" w:hAnsi="ＭＳ 明朝" w:cs="Arial"/>
          <w:b/>
          <w:bCs/>
          <w:sz w:val="21"/>
          <w:szCs w:val="21"/>
          <w:lang w:val="de-DE"/>
        </w:rPr>
        <w:t>結果的因果関係</w:t>
      </w:r>
      <w:r w:rsidR="003132E3" w:rsidRPr="00247888">
        <w:rPr>
          <w:rFonts w:ascii="ＭＳ 明朝" w:hAnsi="ＭＳ 明朝" w:cs="Arial" w:hint="eastAsia"/>
          <w:b/>
          <w:bCs/>
          <w:sz w:val="21"/>
          <w:szCs w:val="21"/>
          <w:lang w:val="de-DE"/>
        </w:rPr>
        <w:t>が認められることはあり得る（前記</w:t>
      </w:r>
      <w:r w:rsidR="003132E3" w:rsidRPr="00247888">
        <w:rPr>
          <w:rFonts w:ascii="ＭＳ 明朝" w:hAnsi="ＭＳ 明朝" w:hint="eastAsia"/>
          <w:b/>
          <w:bCs/>
          <w:sz w:val="21"/>
          <w:szCs w:val="21"/>
        </w:rPr>
        <w:t>(a)）</w:t>
      </w:r>
      <w:r w:rsidR="003132E3" w:rsidRPr="00247888">
        <w:rPr>
          <w:rFonts w:ascii="ＭＳ 明朝" w:hAnsi="ＭＳ 明朝" w:cs="Arial" w:hint="eastAsia"/>
          <w:b/>
          <w:bCs/>
          <w:sz w:val="21"/>
          <w:szCs w:val="21"/>
          <w:lang w:val="de-DE"/>
        </w:rPr>
        <w:t>。不当な高価格取引の場合、「</w:t>
      </w:r>
      <w:r w:rsidR="003132E3" w:rsidRPr="00247888">
        <w:rPr>
          <w:rFonts w:ascii="ＭＳ 明朝" w:hAnsi="ＭＳ 明朝" w:cs="Arial"/>
          <w:b/>
          <w:bCs/>
          <w:sz w:val="21"/>
          <w:szCs w:val="21"/>
          <w:lang w:val="de-DE"/>
        </w:rPr>
        <w:t>その有する市場力により、市場での地位の強化や（さらなる）競争構造の弱体化（結果</w:t>
      </w:r>
      <w:r w:rsidR="003132E3" w:rsidRPr="00247888">
        <w:rPr>
          <w:rFonts w:ascii="ＭＳ 明朝" w:hAnsi="ＭＳ 明朝" w:cs="Arial" w:hint="eastAsia"/>
          <w:b/>
          <w:bCs/>
          <w:sz w:val="21"/>
          <w:szCs w:val="21"/>
          <w:lang w:val="de-DE"/>
        </w:rPr>
        <w:t>的</w:t>
      </w:r>
      <w:r w:rsidR="003132E3" w:rsidRPr="00247888">
        <w:rPr>
          <w:rFonts w:ascii="ＭＳ 明朝" w:hAnsi="ＭＳ 明朝" w:cs="Arial"/>
          <w:b/>
          <w:bCs/>
          <w:sz w:val="21"/>
          <w:szCs w:val="21"/>
          <w:lang w:val="de-DE"/>
        </w:rPr>
        <w:t>因果関係）につながる</w:t>
      </w:r>
      <w:r w:rsidR="003132E3" w:rsidRPr="00247888">
        <w:rPr>
          <w:rFonts w:ascii="ＭＳ 明朝" w:hAnsi="ＭＳ 明朝" w:cs="Arial" w:hint="eastAsia"/>
          <w:b/>
          <w:bCs/>
          <w:sz w:val="21"/>
          <w:szCs w:val="21"/>
          <w:lang w:val="de-DE"/>
        </w:rPr>
        <w:t>」（S.19</w:t>
      </w:r>
      <w:r w:rsidR="003132E3" w:rsidRPr="00247888">
        <w:rPr>
          <w:rFonts w:ascii="ＭＳ 明朝" w:hAnsi="ＭＳ 明朝" w:cs="Arial"/>
          <w:b/>
          <w:bCs/>
          <w:sz w:val="21"/>
          <w:szCs w:val="21"/>
          <w:lang w:val="de-DE"/>
        </w:rPr>
        <w:t>）</w:t>
      </w:r>
      <w:r w:rsidR="003132E3" w:rsidRPr="00247888">
        <w:rPr>
          <w:rFonts w:ascii="ＭＳ 明朝" w:hAnsi="ＭＳ 明朝" w:cs="Arial" w:hint="eastAsia"/>
          <w:b/>
          <w:bCs/>
          <w:sz w:val="21"/>
          <w:szCs w:val="21"/>
          <w:lang w:val="de-DE"/>
        </w:rPr>
        <w:t>。これに対し、「</w:t>
      </w:r>
      <w:r w:rsidR="003132E3" w:rsidRPr="00247888">
        <w:rPr>
          <w:rFonts w:ascii="ＭＳ 明朝" w:hAnsi="ＭＳ 明朝" w:cs="Arial"/>
          <w:b/>
          <w:bCs/>
          <w:sz w:val="21"/>
          <w:szCs w:val="21"/>
          <w:lang w:val="de-DE"/>
        </w:rPr>
        <w:t>違法または不当な契約条件を課す</w:t>
      </w:r>
      <w:r w:rsidR="003132E3" w:rsidRPr="00247888">
        <w:rPr>
          <w:rFonts w:ascii="ＭＳ 明朝" w:hAnsi="ＭＳ 明朝" w:cs="Arial" w:hint="eastAsia"/>
          <w:b/>
          <w:bCs/>
          <w:sz w:val="21"/>
          <w:szCs w:val="21"/>
          <w:lang w:val="de-DE"/>
        </w:rPr>
        <w:t>」場合、そのような</w:t>
      </w:r>
      <w:r w:rsidR="003132E3" w:rsidRPr="00247888">
        <w:rPr>
          <w:rFonts w:ascii="ＭＳ 明朝" w:hAnsi="ＭＳ 明朝" w:cs="Arial"/>
          <w:b/>
          <w:bCs/>
          <w:sz w:val="21"/>
          <w:szCs w:val="21"/>
          <w:lang w:val="de-DE"/>
        </w:rPr>
        <w:t>結果的因果関係</w:t>
      </w:r>
      <w:r w:rsidR="003132E3" w:rsidRPr="00247888">
        <w:rPr>
          <w:rFonts w:ascii="ＭＳ 明朝" w:hAnsi="ＭＳ 明朝" w:cs="Arial" w:hint="eastAsia"/>
          <w:b/>
          <w:bCs/>
          <w:sz w:val="21"/>
          <w:szCs w:val="21"/>
          <w:lang w:val="de-DE"/>
        </w:rPr>
        <w:t>は認められない（前記(b)</w:t>
      </w:r>
      <w:r w:rsidR="003132E3" w:rsidRPr="00247888">
        <w:rPr>
          <w:rFonts w:ascii="ＭＳ 明朝" w:hAnsi="ＭＳ 明朝" w:cs="Arial"/>
          <w:b/>
          <w:bCs/>
          <w:sz w:val="21"/>
          <w:szCs w:val="21"/>
          <w:lang w:val="de-DE"/>
        </w:rPr>
        <w:t>）</w:t>
      </w:r>
      <w:r w:rsidR="003132E3" w:rsidRPr="00247888">
        <w:rPr>
          <w:rFonts w:ascii="ＭＳ 明朝" w:hAnsi="ＭＳ 明朝" w:cs="Arial" w:hint="eastAsia"/>
          <w:b/>
          <w:bCs/>
          <w:sz w:val="21"/>
          <w:szCs w:val="21"/>
          <w:lang w:val="de-DE"/>
        </w:rPr>
        <w:t>。こ</w:t>
      </w:r>
      <w:r w:rsidR="002B6D89" w:rsidRPr="00247888">
        <w:rPr>
          <w:rFonts w:ascii="ＭＳ 明朝" w:hAnsi="ＭＳ 明朝" w:cs="Arial" w:hint="eastAsia"/>
          <w:b/>
          <w:bCs/>
          <w:sz w:val="21"/>
          <w:szCs w:val="21"/>
          <w:lang w:val="de-DE"/>
        </w:rPr>
        <w:t>こで</w:t>
      </w:r>
      <w:r w:rsidR="003132E3" w:rsidRPr="00247888">
        <w:rPr>
          <w:rFonts w:ascii="ＭＳ 明朝" w:hAnsi="ＭＳ 明朝" w:cs="Arial" w:hint="eastAsia"/>
          <w:b/>
          <w:bCs/>
          <w:sz w:val="21"/>
          <w:szCs w:val="21"/>
          <w:lang w:val="de-DE"/>
        </w:rPr>
        <w:t>、</w:t>
      </w:r>
      <w:r w:rsidR="003132E3" w:rsidRPr="00247888">
        <w:rPr>
          <w:rFonts w:ascii="ＭＳ 明朝" w:hAnsi="ＭＳ 明朝"/>
          <w:b/>
          <w:bCs/>
          <w:sz w:val="21"/>
          <w:szCs w:val="21"/>
        </w:rPr>
        <w:t>BGH</w:t>
      </w:r>
      <w:r w:rsidR="003132E3" w:rsidRPr="00247888">
        <w:rPr>
          <w:rFonts w:ascii="ＭＳ 明朝" w:hAnsi="ＭＳ 明朝" w:hint="eastAsia"/>
          <w:b/>
          <w:bCs/>
          <w:sz w:val="21"/>
          <w:szCs w:val="21"/>
        </w:rPr>
        <w:t>の</w:t>
      </w:r>
      <w:r w:rsidR="003132E3" w:rsidRPr="00247888">
        <w:rPr>
          <w:rFonts w:ascii="ＭＳ 明朝" w:hAnsi="ＭＳ 明朝"/>
          <w:b/>
          <w:bCs/>
          <w:sz w:val="21"/>
          <w:szCs w:val="21"/>
        </w:rPr>
        <w:t>VBL-</w:t>
      </w:r>
      <w:proofErr w:type="spellStart"/>
      <w:r w:rsidR="003132E3" w:rsidRPr="00247888">
        <w:rPr>
          <w:rFonts w:ascii="ＭＳ 明朝" w:hAnsi="ＭＳ 明朝"/>
          <w:b/>
          <w:bCs/>
          <w:sz w:val="21"/>
          <w:szCs w:val="21"/>
        </w:rPr>
        <w:t>Gegenwert</w:t>
      </w:r>
      <w:proofErr w:type="spellEnd"/>
      <w:r w:rsidR="003132E3" w:rsidRPr="00247888">
        <w:rPr>
          <w:rFonts w:ascii="ＭＳ 明朝" w:hAnsi="ＭＳ 明朝" w:hint="eastAsia"/>
          <w:b/>
          <w:bCs/>
          <w:sz w:val="21"/>
          <w:szCs w:val="21"/>
        </w:rPr>
        <w:t>判決を否定しているわけである。</w:t>
      </w:r>
    </w:p>
    <w:p w14:paraId="1E9388BE" w14:textId="692AB3A2" w:rsidR="003132E3" w:rsidRPr="00247888" w:rsidRDefault="003132E3" w:rsidP="003132E3">
      <w:pPr>
        <w:shd w:val="clear" w:color="auto" w:fill="FFFFFF"/>
        <w:ind w:firstLine="211"/>
        <w:rPr>
          <w:rFonts w:ascii="ＭＳ 明朝" w:hAnsi="ＭＳ 明朝" w:cs="Arial"/>
          <w:b/>
          <w:bCs/>
          <w:sz w:val="21"/>
          <w:szCs w:val="21"/>
          <w:lang w:val="de-DE"/>
        </w:rPr>
      </w:pPr>
      <w:r w:rsidRPr="00247888">
        <w:rPr>
          <w:rFonts w:ascii="ＭＳ 明朝" w:hAnsi="ＭＳ 明朝" w:hint="eastAsia"/>
          <w:b/>
          <w:bCs/>
          <w:sz w:val="21"/>
          <w:szCs w:val="21"/>
          <w:lang w:val="de-DE"/>
        </w:rPr>
        <w:lastRenderedPageBreak/>
        <w:t>控訴審</w:t>
      </w:r>
      <w:r w:rsidR="001C5173" w:rsidRPr="00247888">
        <w:rPr>
          <w:rFonts w:ascii="ＭＳ 明朝" w:hAnsi="ＭＳ 明朝" w:hint="eastAsia"/>
          <w:b/>
          <w:bCs/>
          <w:sz w:val="21"/>
          <w:szCs w:val="21"/>
          <w:lang w:val="de-DE"/>
        </w:rPr>
        <w:t>決定</w:t>
      </w:r>
      <w:r w:rsidRPr="00247888">
        <w:rPr>
          <w:rFonts w:ascii="ＭＳ 明朝" w:hAnsi="ＭＳ 明朝" w:hint="eastAsia"/>
          <w:b/>
          <w:bCs/>
          <w:sz w:val="21"/>
          <w:szCs w:val="21"/>
          <w:lang w:val="de-DE"/>
        </w:rPr>
        <w:t>は、</w:t>
      </w:r>
      <w:r w:rsidRPr="00247888">
        <w:rPr>
          <w:rFonts w:ascii="ＭＳ 明朝" w:hAnsi="ＭＳ 明朝" w:cs="Arial"/>
          <w:b/>
          <w:bCs/>
          <w:sz w:val="21"/>
          <w:szCs w:val="21"/>
          <w:lang w:val="de-DE"/>
        </w:rPr>
        <w:t>結果的因果関係</w:t>
      </w:r>
      <w:r w:rsidRPr="00247888">
        <w:rPr>
          <w:rFonts w:ascii="ＭＳ 明朝" w:hAnsi="ＭＳ 明朝" w:cs="Arial" w:hint="eastAsia"/>
          <w:b/>
          <w:bCs/>
          <w:sz w:val="21"/>
          <w:szCs w:val="21"/>
          <w:lang w:val="de-DE"/>
        </w:rPr>
        <w:t>として競争侵害（</w:t>
      </w:r>
      <w:proofErr w:type="spellStart"/>
      <w:r w:rsidRPr="00247888">
        <w:rPr>
          <w:rFonts w:ascii="ＭＳ 明朝" w:hAnsi="ＭＳ 明朝" w:cs="Arial"/>
          <w:b/>
          <w:bCs/>
          <w:kern w:val="0"/>
          <w:sz w:val="21"/>
          <w:szCs w:val="21"/>
        </w:rPr>
        <w:t>Wettbewerbsschaden</w:t>
      </w:r>
      <w:proofErr w:type="spellEnd"/>
      <w:r w:rsidRPr="00247888">
        <w:rPr>
          <w:rFonts w:ascii="ＭＳ 明朝" w:hAnsi="ＭＳ 明朝" w:cs="Arial" w:hint="eastAsia"/>
          <w:b/>
          <w:bCs/>
          <w:kern w:val="0"/>
          <w:sz w:val="21"/>
          <w:szCs w:val="21"/>
        </w:rPr>
        <w:t>）の立証が必要だが、本件ではこれが欠けているとする（S.7、特にS.17）。そこでは、市場全体の競争を制限する、弱めるという効果が考えられており、本件のようなデータ保護の不当性から、そのような効果が生じることの関連性が明らかではないと考えられたのである。</w:t>
      </w:r>
    </w:p>
    <w:bookmarkEnd w:id="112"/>
    <w:p w14:paraId="1CF198ED" w14:textId="77777777" w:rsidR="003132E3" w:rsidRPr="00247888" w:rsidRDefault="003132E3" w:rsidP="003132E3">
      <w:pPr>
        <w:shd w:val="clear" w:color="auto" w:fill="FFFFFF"/>
        <w:ind w:firstLine="211"/>
        <w:rPr>
          <w:rFonts w:ascii="ＭＳ 明朝" w:hAnsi="ＭＳ 明朝" w:cs="Arial"/>
          <w:b/>
          <w:bCs/>
          <w:sz w:val="21"/>
          <w:szCs w:val="21"/>
          <w:lang w:val="de-DE"/>
        </w:rPr>
      </w:pPr>
    </w:p>
    <w:p w14:paraId="11B2C9DC" w14:textId="2B0D7B84" w:rsidR="00B7102C" w:rsidRPr="00247888" w:rsidRDefault="003132E3" w:rsidP="00A33BC0">
      <w:pPr>
        <w:pStyle w:val="2"/>
        <w:ind w:firstLineChars="0" w:firstLine="0"/>
      </w:pPr>
      <w:r w:rsidRPr="00247888">
        <w:rPr>
          <w:rFonts w:hint="eastAsia"/>
        </w:rPr>
        <w:t>5．</w:t>
      </w:r>
      <w:r w:rsidR="00B7102C" w:rsidRPr="00247888">
        <w:t>市場支配的地位</w:t>
      </w:r>
      <w:r w:rsidR="00B7102C" w:rsidRPr="00247888">
        <w:rPr>
          <w:rFonts w:hint="eastAsia"/>
        </w:rPr>
        <w:t xml:space="preserve">　→　</w:t>
      </w:r>
      <w:r w:rsidR="00B7102C" w:rsidRPr="00247888">
        <w:t>濫用行為</w:t>
      </w:r>
      <w:r w:rsidR="002B6D89" w:rsidRPr="00247888">
        <w:rPr>
          <w:rFonts w:hint="eastAsia"/>
        </w:rPr>
        <w:t>（前記</w:t>
      </w:r>
      <w:r w:rsidR="002B6D89" w:rsidRPr="00247888">
        <w:t>a</w:t>
      </w:r>
      <w:r w:rsidR="002B6D89" w:rsidRPr="00247888">
        <w:rPr>
          <w:rFonts w:hint="eastAsia"/>
        </w:rPr>
        <w:t>）</w:t>
      </w:r>
    </w:p>
    <w:p w14:paraId="6DB8E249" w14:textId="7526A44D" w:rsidR="00B7102C" w:rsidRPr="00247888" w:rsidRDefault="00587117" w:rsidP="00587117">
      <w:pPr>
        <w:ind w:firstLineChars="0" w:firstLine="0"/>
        <w:rPr>
          <w:rFonts w:ascii="ＭＳ 明朝" w:hAnsi="ＭＳ 明朝"/>
          <w:b/>
          <w:bCs/>
          <w:sz w:val="21"/>
          <w:szCs w:val="21"/>
        </w:rPr>
      </w:pPr>
      <w:r w:rsidRPr="00247888">
        <w:rPr>
          <w:rFonts w:ascii="ＭＳ 明朝" w:hAnsi="ＭＳ 明朝" w:hint="eastAsia"/>
          <w:b/>
          <w:bCs/>
          <w:sz w:val="21"/>
          <w:szCs w:val="21"/>
        </w:rPr>
        <w:t>（1）</w:t>
      </w:r>
      <w:r w:rsidR="00B7102C" w:rsidRPr="00247888">
        <w:rPr>
          <w:rFonts w:ascii="ＭＳ 明朝" w:hAnsi="ＭＳ 明朝"/>
          <w:b/>
          <w:bCs/>
          <w:sz w:val="21"/>
          <w:szCs w:val="21"/>
        </w:rPr>
        <w:t>FB</w:t>
      </w:r>
      <w:r w:rsidR="00EE3EA0" w:rsidRPr="00247888">
        <w:rPr>
          <w:rFonts w:ascii="ＭＳ 明朝" w:hAnsi="ＭＳ 明朝" w:hint="eastAsia"/>
          <w:b/>
          <w:bCs/>
          <w:sz w:val="21"/>
          <w:szCs w:val="21"/>
        </w:rPr>
        <w:t>事件においてメタ</w:t>
      </w:r>
      <w:r w:rsidR="00B7102C" w:rsidRPr="00247888">
        <w:rPr>
          <w:rFonts w:ascii="ＭＳ 明朝" w:hAnsi="ＭＳ 明朝"/>
          <w:b/>
          <w:bCs/>
          <w:sz w:val="21"/>
          <w:szCs w:val="21"/>
        </w:rPr>
        <w:t>は，本件行為として挙げられた，個人データの利用条件の使用とその実施は，市場支配的事業者でなくとも可能であり，実際に他の事業者によっても行われているのだから因果関係が認められないと主張した</w:t>
      </w:r>
      <w:r w:rsidR="00EE3EA0" w:rsidRPr="00247888">
        <w:rPr>
          <w:rStyle w:val="af4"/>
          <w:rFonts w:ascii="ＭＳ 明朝" w:hAnsi="ＭＳ 明朝"/>
          <w:b/>
          <w:bCs/>
          <w:sz w:val="21"/>
          <w:szCs w:val="21"/>
        </w:rPr>
        <w:footnoteReference w:id="74"/>
      </w:r>
      <w:r w:rsidR="00B7102C" w:rsidRPr="00247888">
        <w:rPr>
          <w:rFonts w:ascii="ＭＳ 明朝" w:hAnsi="ＭＳ 明朝"/>
          <w:b/>
          <w:bCs/>
          <w:sz w:val="21"/>
          <w:szCs w:val="21"/>
        </w:rPr>
        <w:t>。</w:t>
      </w:r>
    </w:p>
    <w:p w14:paraId="7B24502E" w14:textId="06AAA32D" w:rsidR="00B7102C" w:rsidRPr="00247888" w:rsidRDefault="00EE3EA0" w:rsidP="00B7102C">
      <w:pPr>
        <w:ind w:firstLine="211"/>
        <w:rPr>
          <w:rFonts w:ascii="ＭＳ 明朝" w:hAnsi="ＭＳ 明朝"/>
          <w:b/>
          <w:bCs/>
          <w:sz w:val="21"/>
          <w:szCs w:val="21"/>
          <w:lang w:val="de-DE"/>
        </w:rPr>
      </w:pPr>
      <w:r w:rsidRPr="00247888">
        <w:rPr>
          <w:rFonts w:ascii="ＭＳ 明朝" w:hAnsi="ＭＳ 明朝" w:hint="eastAsia"/>
          <w:b/>
          <w:bCs/>
          <w:sz w:val="21"/>
          <w:szCs w:val="21"/>
        </w:rPr>
        <w:t>しかし、</w:t>
      </w:r>
      <w:r w:rsidR="00B7102C" w:rsidRPr="00247888">
        <w:rPr>
          <w:rFonts w:ascii="ＭＳ 明朝" w:hAnsi="ＭＳ 明朝"/>
          <w:b/>
          <w:bCs/>
          <w:sz w:val="21"/>
          <w:szCs w:val="21"/>
        </w:rPr>
        <w:t>市場支配的地位にある事業者が、</w:t>
      </w:r>
      <w:r w:rsidRPr="00247888">
        <w:rPr>
          <w:rFonts w:ascii="ＭＳ 明朝" w:hAnsi="ＭＳ 明朝" w:hint="eastAsia"/>
          <w:b/>
          <w:bCs/>
          <w:sz w:val="21"/>
          <w:szCs w:val="21"/>
        </w:rPr>
        <w:t>市場において具体的に</w:t>
      </w:r>
      <w:r w:rsidR="00B7102C" w:rsidRPr="00247888">
        <w:rPr>
          <w:rFonts w:ascii="ＭＳ 明朝" w:hAnsi="ＭＳ 明朝"/>
          <w:b/>
          <w:bCs/>
          <w:sz w:val="21"/>
          <w:szCs w:val="21"/>
        </w:rPr>
        <w:t>どういう行為をとるかは、当該事業者の意思</w:t>
      </w:r>
      <w:r w:rsidRPr="00247888">
        <w:rPr>
          <w:rFonts w:ascii="ＭＳ 明朝" w:hAnsi="ＭＳ 明朝" w:hint="eastAsia"/>
          <w:b/>
          <w:bCs/>
          <w:sz w:val="21"/>
          <w:szCs w:val="21"/>
        </w:rPr>
        <w:t>ないし</w:t>
      </w:r>
      <w:r w:rsidR="00B7102C" w:rsidRPr="00247888">
        <w:rPr>
          <w:rFonts w:ascii="ＭＳ 明朝" w:hAnsi="ＭＳ 明朝"/>
          <w:b/>
          <w:bCs/>
          <w:sz w:val="21"/>
          <w:szCs w:val="21"/>
        </w:rPr>
        <w:t>自由な選択に係わることであり、</w:t>
      </w:r>
      <w:r w:rsidR="00DF7544" w:rsidRPr="00247888">
        <w:rPr>
          <w:rFonts w:ascii="ＭＳ 明朝" w:hAnsi="ＭＳ 明朝" w:hint="eastAsia"/>
          <w:b/>
          <w:bCs/>
          <w:sz w:val="21"/>
          <w:szCs w:val="21"/>
        </w:rPr>
        <w:t>より具体的には</w:t>
      </w:r>
      <w:r w:rsidR="00B7102C" w:rsidRPr="00247888">
        <w:rPr>
          <w:rFonts w:ascii="ＭＳ 明朝" w:hAnsi="ＭＳ 明朝"/>
          <w:b/>
          <w:bCs/>
          <w:sz w:val="21"/>
          <w:szCs w:val="21"/>
        </w:rPr>
        <w:t>その時々の経営者</w:t>
      </w:r>
      <w:r w:rsidR="00DF7544" w:rsidRPr="00247888">
        <w:rPr>
          <w:rFonts w:ascii="ＭＳ 明朝" w:hAnsi="ＭＳ 明朝" w:hint="eastAsia"/>
          <w:b/>
          <w:bCs/>
          <w:sz w:val="21"/>
          <w:szCs w:val="21"/>
        </w:rPr>
        <w:t>(ないし決定権限者)</w:t>
      </w:r>
      <w:r w:rsidR="00B7102C" w:rsidRPr="00247888">
        <w:rPr>
          <w:rFonts w:ascii="ＭＳ 明朝" w:hAnsi="ＭＳ 明朝"/>
          <w:b/>
          <w:bCs/>
          <w:sz w:val="21"/>
          <w:szCs w:val="21"/>
        </w:rPr>
        <w:t>の判断による。</w:t>
      </w:r>
      <w:r w:rsidR="00DF7544" w:rsidRPr="00247888">
        <w:rPr>
          <w:rFonts w:ascii="ＭＳ 明朝" w:hAnsi="ＭＳ 明朝" w:hint="eastAsia"/>
          <w:b/>
          <w:bCs/>
          <w:sz w:val="21"/>
          <w:szCs w:val="21"/>
        </w:rPr>
        <w:t>つまり、</w:t>
      </w:r>
      <w:r w:rsidR="00300F5E" w:rsidRPr="00247888">
        <w:rPr>
          <w:rFonts w:ascii="ＭＳ 明朝" w:hAnsi="ＭＳ 明朝" w:hint="eastAsia"/>
          <w:b/>
          <w:bCs/>
          <w:sz w:val="21"/>
          <w:szCs w:val="21"/>
        </w:rPr>
        <w:t>行為者側の</w:t>
      </w:r>
      <w:r w:rsidR="00DF7544" w:rsidRPr="00247888">
        <w:rPr>
          <w:rFonts w:ascii="ＭＳ 明朝" w:hAnsi="ＭＳ 明朝" w:hint="eastAsia"/>
          <w:b/>
          <w:bCs/>
          <w:sz w:val="21"/>
          <w:szCs w:val="21"/>
        </w:rPr>
        <w:t>自由意思が介在する場合の</w:t>
      </w:r>
      <w:r w:rsidR="00DF7544" w:rsidRPr="00247888">
        <w:rPr>
          <w:rFonts w:ascii="ＭＳ 明朝" w:hAnsi="ＭＳ 明朝"/>
          <w:b/>
          <w:bCs/>
          <w:sz w:val="21"/>
          <w:szCs w:val="21"/>
        </w:rPr>
        <w:t>因果関係</w:t>
      </w:r>
      <w:r w:rsidR="00DF7544" w:rsidRPr="00247888">
        <w:rPr>
          <w:rFonts w:ascii="ＭＳ 明朝" w:hAnsi="ＭＳ 明朝" w:hint="eastAsia"/>
          <w:b/>
          <w:bCs/>
          <w:sz w:val="21"/>
          <w:szCs w:val="21"/>
        </w:rPr>
        <w:t>を論じているのであって、客観的な事実としての原因と結果の間の</w:t>
      </w:r>
      <w:r w:rsidR="00DF7544" w:rsidRPr="00247888">
        <w:rPr>
          <w:rFonts w:ascii="ＭＳ 明朝" w:hAnsi="ＭＳ 明朝"/>
          <w:b/>
          <w:bCs/>
          <w:sz w:val="21"/>
          <w:szCs w:val="21"/>
        </w:rPr>
        <w:t>因果関係</w:t>
      </w:r>
      <w:r w:rsidR="00DF7544" w:rsidRPr="00247888">
        <w:rPr>
          <w:rFonts w:ascii="ＭＳ 明朝" w:hAnsi="ＭＳ 明朝" w:hint="eastAsia"/>
          <w:b/>
          <w:bCs/>
          <w:sz w:val="21"/>
          <w:szCs w:val="21"/>
        </w:rPr>
        <w:t>の問題</w:t>
      </w:r>
      <w:r w:rsidR="00300F5E" w:rsidRPr="00247888">
        <w:rPr>
          <w:rFonts w:ascii="ＭＳ 明朝" w:hAnsi="ＭＳ 明朝" w:hint="eastAsia"/>
          <w:b/>
          <w:bCs/>
          <w:sz w:val="21"/>
          <w:szCs w:val="21"/>
        </w:rPr>
        <w:t>ではない。すなわち</w:t>
      </w:r>
      <w:r w:rsidR="007A23C5" w:rsidRPr="00247888">
        <w:rPr>
          <w:rFonts w:ascii="ＭＳ 明朝" w:hAnsi="ＭＳ 明朝" w:hint="eastAsia"/>
          <w:b/>
          <w:bCs/>
          <w:sz w:val="21"/>
          <w:szCs w:val="21"/>
        </w:rPr>
        <w:t>、</w:t>
      </w:r>
      <w:r w:rsidR="00B7102C" w:rsidRPr="00247888">
        <w:rPr>
          <w:rFonts w:ascii="ＭＳ 明朝" w:hAnsi="ＭＳ 明朝"/>
          <w:b/>
          <w:bCs/>
          <w:sz w:val="21"/>
          <w:szCs w:val="21"/>
        </w:rPr>
        <w:t>市場支配</w:t>
      </w:r>
      <w:r w:rsidR="00300F5E" w:rsidRPr="00247888">
        <w:rPr>
          <w:rFonts w:ascii="ＭＳ 明朝" w:hAnsi="ＭＳ 明朝" w:hint="eastAsia"/>
          <w:b/>
          <w:bCs/>
          <w:sz w:val="21"/>
          <w:szCs w:val="21"/>
        </w:rPr>
        <w:t>という事実</w:t>
      </w:r>
      <w:r w:rsidR="00B7102C" w:rsidRPr="00247888">
        <w:rPr>
          <w:rFonts w:ascii="ＭＳ 明朝" w:hAnsi="ＭＳ 明朝" w:hint="eastAsia"/>
          <w:b/>
          <w:bCs/>
          <w:sz w:val="21"/>
          <w:szCs w:val="21"/>
        </w:rPr>
        <w:t>だけが</w:t>
      </w:r>
      <w:r w:rsidR="00B7102C" w:rsidRPr="00247888">
        <w:rPr>
          <w:rFonts w:ascii="ＭＳ 明朝" w:hAnsi="ＭＳ 明朝"/>
          <w:b/>
          <w:bCs/>
          <w:sz w:val="21"/>
          <w:szCs w:val="21"/>
        </w:rPr>
        <w:t>違反行為</w:t>
      </w:r>
      <w:r w:rsidR="00300F5E" w:rsidRPr="00247888">
        <w:rPr>
          <w:rFonts w:ascii="ＭＳ 明朝" w:hAnsi="ＭＳ 明朝" w:hint="eastAsia"/>
          <w:b/>
          <w:bCs/>
          <w:sz w:val="21"/>
          <w:szCs w:val="21"/>
        </w:rPr>
        <w:t>という事実</w:t>
      </w:r>
      <w:r w:rsidR="00B7102C" w:rsidRPr="00247888">
        <w:rPr>
          <w:rFonts w:ascii="ＭＳ 明朝" w:hAnsi="ＭＳ 明朝" w:hint="eastAsia"/>
          <w:b/>
          <w:bCs/>
          <w:sz w:val="21"/>
          <w:szCs w:val="21"/>
        </w:rPr>
        <w:t>をもたらした、という意味での</w:t>
      </w:r>
      <w:r w:rsidRPr="00247888">
        <w:rPr>
          <w:rFonts w:ascii="ＭＳ 明朝" w:hAnsi="ＭＳ 明朝" w:hint="eastAsia"/>
          <w:b/>
          <w:bCs/>
          <w:sz w:val="21"/>
          <w:szCs w:val="21"/>
        </w:rPr>
        <w:t>、いわば純粋の</w:t>
      </w:r>
      <w:r w:rsidR="00BF35ED" w:rsidRPr="00247888">
        <w:rPr>
          <w:rFonts w:ascii="ＭＳ 明朝" w:hAnsi="ＭＳ 明朝" w:hint="eastAsia"/>
          <w:b/>
          <w:bCs/>
          <w:sz w:val="21"/>
          <w:szCs w:val="21"/>
        </w:rPr>
        <w:t>事実</w:t>
      </w:r>
      <w:r w:rsidRPr="00247888">
        <w:rPr>
          <w:rFonts w:ascii="ＭＳ 明朝" w:hAnsi="ＭＳ 明朝" w:hint="eastAsia"/>
          <w:b/>
          <w:bCs/>
          <w:sz w:val="21"/>
          <w:szCs w:val="21"/>
        </w:rPr>
        <w:t>的な</w:t>
      </w:r>
      <w:r w:rsidR="00B7102C" w:rsidRPr="00247888">
        <w:rPr>
          <w:rFonts w:ascii="ＭＳ 明朝" w:hAnsi="ＭＳ 明朝"/>
          <w:b/>
          <w:bCs/>
          <w:sz w:val="21"/>
          <w:szCs w:val="21"/>
        </w:rPr>
        <w:t>因果関係を問題にしているのではない。</w:t>
      </w:r>
    </w:p>
    <w:p w14:paraId="1C3424FF" w14:textId="12F6AA08" w:rsidR="00244974" w:rsidRPr="00247888" w:rsidRDefault="00244974" w:rsidP="00587117">
      <w:pPr>
        <w:ind w:left="200" w:firstLineChars="0" w:firstLine="0"/>
        <w:rPr>
          <w:rFonts w:ascii="ＭＳ 明朝" w:hAnsi="ＭＳ 明朝"/>
          <w:b/>
          <w:bCs/>
          <w:sz w:val="21"/>
          <w:szCs w:val="21"/>
          <w:lang w:val="de-DE"/>
        </w:rPr>
      </w:pPr>
    </w:p>
    <w:p w14:paraId="049B0D20" w14:textId="7C2C9B1B" w:rsidR="00EB387F" w:rsidRPr="00247888" w:rsidRDefault="00587117" w:rsidP="00587117">
      <w:pPr>
        <w:ind w:firstLineChars="47" w:firstLine="99"/>
        <w:rPr>
          <w:rFonts w:ascii="ＭＳ 明朝" w:hAnsi="ＭＳ 明朝"/>
          <w:b/>
          <w:bCs/>
          <w:sz w:val="21"/>
          <w:szCs w:val="21"/>
          <w:lang w:val="de-DE"/>
        </w:rPr>
      </w:pPr>
      <w:r w:rsidRPr="00247888">
        <w:rPr>
          <w:rFonts w:ascii="ＭＳ 明朝" w:hAnsi="ＭＳ 明朝" w:hint="eastAsia"/>
          <w:b/>
          <w:bCs/>
          <w:sz w:val="21"/>
          <w:szCs w:val="21"/>
          <w:lang w:val="de-DE"/>
        </w:rPr>
        <w:t>（2）</w:t>
      </w:r>
      <w:r w:rsidR="007A23C5" w:rsidRPr="00247888">
        <w:rPr>
          <w:rFonts w:ascii="ＭＳ 明朝" w:hAnsi="ＭＳ 明朝" w:hint="eastAsia"/>
          <w:b/>
          <w:bCs/>
          <w:sz w:val="21"/>
          <w:szCs w:val="21"/>
          <w:lang w:val="de-DE"/>
        </w:rPr>
        <w:t>この点につき、</w:t>
      </w:r>
      <w:r w:rsidR="00EB387F" w:rsidRPr="00247888">
        <w:rPr>
          <w:rFonts w:ascii="ＭＳ 明朝" w:hAnsi="ＭＳ 明朝"/>
          <w:b/>
          <w:bCs/>
          <w:sz w:val="21"/>
          <w:szCs w:val="21"/>
          <w:lang w:val="de-DE"/>
        </w:rPr>
        <w:t>Podszun[2020b]</w:t>
      </w:r>
      <w:r w:rsidR="007A23C5" w:rsidRPr="00247888">
        <w:rPr>
          <w:rFonts w:ascii="ＭＳ 明朝" w:hAnsi="ＭＳ 明朝" w:hint="eastAsia"/>
          <w:b/>
          <w:bCs/>
          <w:sz w:val="21"/>
          <w:szCs w:val="21"/>
          <w:lang w:val="de-DE"/>
        </w:rPr>
        <w:t>（</w:t>
      </w:r>
      <w:r w:rsidR="00EB387F" w:rsidRPr="00247888">
        <w:rPr>
          <w:rFonts w:ascii="ＭＳ 明朝" w:hAnsi="ＭＳ 明朝"/>
          <w:b/>
          <w:bCs/>
          <w:sz w:val="21"/>
          <w:szCs w:val="21"/>
          <w:lang w:val="de-DE"/>
        </w:rPr>
        <w:t>S.1272</w:t>
      </w:r>
      <w:r w:rsidR="007A23C5" w:rsidRPr="00247888">
        <w:rPr>
          <w:rFonts w:ascii="ＭＳ 明朝" w:hAnsi="ＭＳ 明朝" w:hint="eastAsia"/>
          <w:b/>
          <w:bCs/>
          <w:sz w:val="21"/>
          <w:szCs w:val="21"/>
          <w:lang w:val="de-DE"/>
        </w:rPr>
        <w:t>）は、</w:t>
      </w:r>
      <w:r w:rsidR="007A23C5" w:rsidRPr="00247888">
        <w:rPr>
          <w:rFonts w:ascii="ＭＳ 明朝" w:hAnsi="ＭＳ 明朝"/>
          <w:b/>
          <w:bCs/>
          <w:sz w:val="21"/>
          <w:szCs w:val="21"/>
        </w:rPr>
        <w:t>他の事業者も</w:t>
      </w:r>
      <w:r w:rsidR="007A23C5" w:rsidRPr="00247888">
        <w:rPr>
          <w:rFonts w:ascii="ＭＳ 明朝" w:hAnsi="ＭＳ 明朝" w:hint="eastAsia"/>
          <w:b/>
          <w:bCs/>
          <w:sz w:val="21"/>
          <w:szCs w:val="21"/>
        </w:rPr>
        <w:t>行って</w:t>
      </w:r>
      <w:r w:rsidR="007A23C5" w:rsidRPr="00247888">
        <w:rPr>
          <w:rFonts w:ascii="ＭＳ 明朝" w:hAnsi="ＭＳ 明朝"/>
          <w:b/>
          <w:bCs/>
          <w:sz w:val="21"/>
          <w:szCs w:val="21"/>
        </w:rPr>
        <w:t>いるのだから</w:t>
      </w:r>
      <w:r w:rsidR="007A23C5" w:rsidRPr="00247888">
        <w:rPr>
          <w:rFonts w:ascii="ＭＳ 明朝" w:hAnsi="ＭＳ 明朝" w:hint="eastAsia"/>
          <w:b/>
          <w:bCs/>
          <w:sz w:val="21"/>
          <w:szCs w:val="21"/>
        </w:rPr>
        <w:t>市場支配的地位との</w:t>
      </w:r>
      <w:r w:rsidR="007A23C5" w:rsidRPr="00247888">
        <w:rPr>
          <w:rFonts w:ascii="ＭＳ 明朝" w:hAnsi="ＭＳ 明朝"/>
          <w:b/>
          <w:bCs/>
          <w:sz w:val="21"/>
          <w:szCs w:val="21"/>
        </w:rPr>
        <w:t>因果関係</w:t>
      </w:r>
      <w:r w:rsidR="007A23C5" w:rsidRPr="00247888">
        <w:rPr>
          <w:rFonts w:ascii="ＭＳ 明朝" w:hAnsi="ＭＳ 明朝" w:hint="eastAsia"/>
          <w:b/>
          <w:bCs/>
          <w:sz w:val="21"/>
          <w:szCs w:val="21"/>
        </w:rPr>
        <w:t>はないという</w:t>
      </w:r>
      <w:r w:rsidR="007A23C5" w:rsidRPr="00247888">
        <w:rPr>
          <w:rFonts w:ascii="ＭＳ 明朝" w:hAnsi="ＭＳ 明朝"/>
          <w:b/>
          <w:bCs/>
          <w:sz w:val="21"/>
          <w:szCs w:val="21"/>
          <w:lang w:val="de-DE"/>
        </w:rPr>
        <w:t>行為的因果関係</w:t>
      </w:r>
      <w:r w:rsidR="007A23C5" w:rsidRPr="00247888">
        <w:rPr>
          <w:rFonts w:ascii="ＭＳ 明朝" w:hAnsi="ＭＳ 明朝" w:hint="eastAsia"/>
          <w:b/>
          <w:bCs/>
          <w:sz w:val="21"/>
          <w:szCs w:val="21"/>
          <w:lang w:val="de-DE"/>
        </w:rPr>
        <w:t>の抗弁に対し、次のように指摘する。</w:t>
      </w:r>
    </w:p>
    <w:p w14:paraId="744E8D65" w14:textId="60C96063" w:rsidR="00EB387F" w:rsidRPr="00247888" w:rsidRDefault="00587117" w:rsidP="00EB387F">
      <w:pPr>
        <w:ind w:firstLine="211"/>
        <w:rPr>
          <w:rFonts w:ascii="ＭＳ 明朝" w:hAnsi="ＭＳ 明朝"/>
          <w:b/>
          <w:bCs/>
          <w:sz w:val="21"/>
          <w:szCs w:val="21"/>
          <w:lang w:val="de-DE"/>
        </w:rPr>
      </w:pPr>
      <w:r w:rsidRPr="00247888">
        <w:rPr>
          <w:rFonts w:ascii="ＭＳ 明朝" w:hAnsi="ＭＳ 明朝" w:hint="eastAsia"/>
          <w:b/>
          <w:bCs/>
          <w:sz w:val="21"/>
          <w:szCs w:val="21"/>
          <w:lang w:val="de-DE"/>
        </w:rPr>
        <w:t>「</w:t>
      </w:r>
      <w:r w:rsidR="00EB387F" w:rsidRPr="00247888">
        <w:rPr>
          <w:rFonts w:ascii="ＭＳ 明朝" w:hAnsi="ＭＳ 明朝"/>
          <w:b/>
          <w:bCs/>
          <w:sz w:val="21"/>
          <w:szCs w:val="21"/>
          <w:lang w:val="de-DE"/>
        </w:rPr>
        <w:t>フェイスブックで、どういう意味であれ、利用規約の新しい変更にいちいちクイッククリックで同意することを学んだ人なら、中小企業に手の込んだデータ保護コンセプトを期待することはないだろう。もし法律が、インターネットの大規模なインフラ・プロバイダーが指示する、インターネットにおける消費者の参加基準の引き下げに従うとしたら、これは</w:t>
      </w:r>
      <w:r w:rsidR="00EB387F" w:rsidRPr="00247888">
        <w:rPr>
          <w:rFonts w:ascii="ＭＳ 明朝" w:hAnsi="ＭＳ 明朝"/>
          <w:b/>
          <w:bCs/>
          <w:sz w:val="21"/>
          <w:szCs w:val="21"/>
        </w:rPr>
        <w:t>Sein-</w:t>
      </w:r>
      <w:proofErr w:type="spellStart"/>
      <w:r w:rsidR="00EB387F" w:rsidRPr="00247888">
        <w:rPr>
          <w:rFonts w:ascii="ＭＳ 明朝" w:hAnsi="ＭＳ 明朝"/>
          <w:b/>
          <w:bCs/>
          <w:sz w:val="21"/>
          <w:szCs w:val="21"/>
        </w:rPr>
        <w:t>So</w:t>
      </w:r>
      <w:r w:rsidR="00B7102C" w:rsidRPr="00247888">
        <w:rPr>
          <w:rFonts w:ascii="ＭＳ 明朝" w:hAnsi="ＭＳ 明朝" w:hint="eastAsia"/>
          <w:b/>
          <w:bCs/>
          <w:sz w:val="21"/>
          <w:szCs w:val="21"/>
        </w:rPr>
        <w:t>ll</w:t>
      </w:r>
      <w:r w:rsidR="00EB387F" w:rsidRPr="00247888">
        <w:rPr>
          <w:rFonts w:ascii="ＭＳ 明朝" w:hAnsi="ＭＳ 明朝"/>
          <w:b/>
          <w:bCs/>
          <w:sz w:val="21"/>
          <w:szCs w:val="21"/>
        </w:rPr>
        <w:t>ens</w:t>
      </w:r>
      <w:proofErr w:type="spellEnd"/>
      <w:r w:rsidR="00EB387F" w:rsidRPr="00247888">
        <w:rPr>
          <w:rFonts w:ascii="ＭＳ 明朝" w:hAnsi="ＭＳ 明朝"/>
          <w:b/>
          <w:bCs/>
          <w:sz w:val="21"/>
          <w:szCs w:val="21"/>
        </w:rPr>
        <w:t>-</w:t>
      </w:r>
      <w:proofErr w:type="spellStart"/>
      <w:r w:rsidR="00EB387F" w:rsidRPr="00247888">
        <w:rPr>
          <w:rFonts w:ascii="ＭＳ 明朝" w:hAnsi="ＭＳ 明朝"/>
          <w:b/>
          <w:bCs/>
          <w:sz w:val="21"/>
          <w:szCs w:val="21"/>
        </w:rPr>
        <w:t>Fehlschluss</w:t>
      </w:r>
      <w:proofErr w:type="spellEnd"/>
      <w:r w:rsidR="00EB387F" w:rsidRPr="00247888">
        <w:rPr>
          <w:rFonts w:ascii="ＭＳ 明朝" w:hAnsi="ＭＳ 明朝"/>
          <w:b/>
          <w:bCs/>
          <w:sz w:val="21"/>
          <w:szCs w:val="21"/>
        </w:rPr>
        <w:t>.</w:t>
      </w:r>
      <w:r w:rsidR="00EB387F" w:rsidRPr="00247888">
        <w:rPr>
          <w:rFonts w:ascii="ＭＳ 明朝" w:hAnsi="ＭＳ 明朝"/>
          <w:b/>
          <w:bCs/>
          <w:sz w:val="21"/>
          <w:szCs w:val="21"/>
          <w:lang w:val="de-DE"/>
        </w:rPr>
        <w:t>の誤りである。この問題は、独禁法専門家にとっては、別の文脈で</w:t>
      </w:r>
      <w:r w:rsidR="00C80959" w:rsidRPr="00247888">
        <w:rPr>
          <w:rFonts w:ascii="ＭＳ 明朝" w:hAnsi="ＭＳ 明朝" w:hint="eastAsia"/>
          <w:b/>
          <w:bCs/>
          <w:sz w:val="21"/>
          <w:szCs w:val="21"/>
          <w:lang w:val="de-DE"/>
        </w:rPr>
        <w:t>『</w:t>
      </w:r>
      <w:r w:rsidR="00EB387F" w:rsidRPr="00247888">
        <w:rPr>
          <w:rFonts w:ascii="ＭＳ 明朝" w:hAnsi="ＭＳ 明朝"/>
          <w:b/>
          <w:bCs/>
          <w:sz w:val="21"/>
          <w:szCs w:val="21"/>
          <w:lang w:val="de-DE"/>
        </w:rPr>
        <w:t>セロファンの誤謬</w:t>
      </w:r>
      <w:r w:rsidR="00C80959" w:rsidRPr="00247888">
        <w:rPr>
          <w:rFonts w:ascii="ＭＳ 明朝" w:hAnsi="ＭＳ 明朝" w:hint="eastAsia"/>
          <w:b/>
          <w:bCs/>
          <w:sz w:val="21"/>
          <w:szCs w:val="21"/>
          <w:lang w:val="de-DE"/>
        </w:rPr>
        <w:t>』</w:t>
      </w:r>
      <w:r w:rsidR="00C80959" w:rsidRPr="00247888">
        <w:rPr>
          <w:rFonts w:ascii="ＭＳ 明朝" w:hAnsi="ＭＳ 明朝"/>
          <w:b/>
          <w:bCs/>
          <w:sz w:val="21"/>
          <w:szCs w:val="21"/>
        </w:rPr>
        <w:t>(cellophane fallacy)</w:t>
      </w:r>
      <w:r w:rsidR="00EB387F" w:rsidRPr="00247888">
        <w:rPr>
          <w:rFonts w:ascii="ＭＳ 明朝" w:hAnsi="ＭＳ 明朝"/>
          <w:b/>
          <w:bCs/>
          <w:sz w:val="21"/>
          <w:szCs w:val="21"/>
          <w:lang w:val="de-DE"/>
        </w:rPr>
        <w:t>として知られている</w:t>
      </w:r>
      <w:r w:rsidRPr="00247888">
        <w:rPr>
          <w:rFonts w:ascii="ＭＳ 明朝" w:hAnsi="ＭＳ 明朝" w:hint="eastAsia"/>
          <w:b/>
          <w:bCs/>
          <w:sz w:val="21"/>
          <w:szCs w:val="21"/>
          <w:lang w:val="de-DE"/>
        </w:rPr>
        <w:t>」</w:t>
      </w:r>
      <w:r w:rsidR="00EB387F" w:rsidRPr="00247888">
        <w:rPr>
          <w:rFonts w:ascii="ＭＳ 明朝" w:hAnsi="ＭＳ 明朝"/>
          <w:b/>
          <w:bCs/>
          <w:sz w:val="21"/>
          <w:szCs w:val="21"/>
          <w:lang w:val="de-DE"/>
        </w:rPr>
        <w:t>。</w:t>
      </w:r>
    </w:p>
    <w:p w14:paraId="47D24774" w14:textId="05EF46A7" w:rsidR="00587117" w:rsidRPr="00247888" w:rsidRDefault="007A23C5" w:rsidP="00EB387F">
      <w:pPr>
        <w:ind w:firstLine="211"/>
        <w:rPr>
          <w:rFonts w:ascii="ＭＳ 明朝" w:hAnsi="ＭＳ 明朝"/>
          <w:b/>
          <w:bCs/>
          <w:sz w:val="21"/>
          <w:szCs w:val="21"/>
        </w:rPr>
      </w:pPr>
      <w:r w:rsidRPr="00247888">
        <w:rPr>
          <w:rFonts w:ascii="ＭＳ 明朝" w:hAnsi="ＭＳ 明朝"/>
          <w:b/>
          <w:bCs/>
          <w:sz w:val="21"/>
          <w:szCs w:val="21"/>
        </w:rPr>
        <w:t>他の事業者も</w:t>
      </w:r>
      <w:r w:rsidRPr="00247888">
        <w:rPr>
          <w:rFonts w:ascii="ＭＳ 明朝" w:hAnsi="ＭＳ 明朝" w:hint="eastAsia"/>
          <w:b/>
          <w:bCs/>
          <w:sz w:val="21"/>
          <w:szCs w:val="21"/>
        </w:rPr>
        <w:t>行って</w:t>
      </w:r>
      <w:r w:rsidRPr="00247888">
        <w:rPr>
          <w:rFonts w:ascii="ＭＳ 明朝" w:hAnsi="ＭＳ 明朝"/>
          <w:b/>
          <w:bCs/>
          <w:sz w:val="21"/>
          <w:szCs w:val="21"/>
        </w:rPr>
        <w:t>いる</w:t>
      </w:r>
      <w:r w:rsidRPr="00247888">
        <w:rPr>
          <w:rFonts w:ascii="ＭＳ 明朝" w:hAnsi="ＭＳ 明朝" w:hint="eastAsia"/>
          <w:b/>
          <w:bCs/>
          <w:sz w:val="21"/>
          <w:szCs w:val="21"/>
        </w:rPr>
        <w:t>という事実（</w:t>
      </w:r>
      <w:r w:rsidRPr="00247888">
        <w:rPr>
          <w:rFonts w:ascii="ＭＳ 明朝" w:hAnsi="ＭＳ 明朝"/>
          <w:b/>
          <w:bCs/>
          <w:sz w:val="21"/>
          <w:szCs w:val="21"/>
        </w:rPr>
        <w:t>Sein</w:t>
      </w:r>
      <w:r w:rsidRPr="00247888">
        <w:rPr>
          <w:rFonts w:ascii="ＭＳ 明朝" w:hAnsi="ＭＳ 明朝" w:hint="eastAsia"/>
          <w:b/>
          <w:bCs/>
          <w:sz w:val="21"/>
          <w:szCs w:val="21"/>
        </w:rPr>
        <w:t>）があるから、当該行為をしてはならないという規範（</w:t>
      </w:r>
      <w:proofErr w:type="spellStart"/>
      <w:r w:rsidRPr="00247888">
        <w:rPr>
          <w:rFonts w:ascii="ＭＳ 明朝" w:hAnsi="ＭＳ 明朝"/>
          <w:b/>
          <w:bCs/>
          <w:sz w:val="21"/>
          <w:szCs w:val="21"/>
        </w:rPr>
        <w:t>So</w:t>
      </w:r>
      <w:r w:rsidRPr="00247888">
        <w:rPr>
          <w:rFonts w:ascii="ＭＳ 明朝" w:hAnsi="ＭＳ 明朝" w:hint="eastAsia"/>
          <w:b/>
          <w:bCs/>
          <w:sz w:val="21"/>
          <w:szCs w:val="21"/>
        </w:rPr>
        <w:t>ll</w:t>
      </w:r>
      <w:r w:rsidRPr="00247888">
        <w:rPr>
          <w:rFonts w:ascii="ＭＳ 明朝" w:hAnsi="ＭＳ 明朝"/>
          <w:b/>
          <w:bCs/>
          <w:sz w:val="21"/>
          <w:szCs w:val="21"/>
        </w:rPr>
        <w:t>en</w:t>
      </w:r>
      <w:proofErr w:type="spellEnd"/>
      <w:r w:rsidRPr="00247888">
        <w:rPr>
          <w:rFonts w:ascii="ＭＳ 明朝" w:hAnsi="ＭＳ 明朝" w:hint="eastAsia"/>
          <w:b/>
          <w:bCs/>
          <w:sz w:val="21"/>
          <w:szCs w:val="21"/>
        </w:rPr>
        <w:t>）は導くことはできない、という誤った議論である、という趣旨であろう。</w:t>
      </w:r>
    </w:p>
    <w:p w14:paraId="1882010D" w14:textId="77777777" w:rsidR="007A23C5" w:rsidRPr="00247888" w:rsidRDefault="007A23C5" w:rsidP="00EB387F">
      <w:pPr>
        <w:ind w:firstLine="211"/>
        <w:rPr>
          <w:rFonts w:ascii="ＭＳ 明朝" w:hAnsi="ＭＳ 明朝"/>
          <w:b/>
          <w:bCs/>
          <w:sz w:val="21"/>
          <w:szCs w:val="21"/>
        </w:rPr>
      </w:pPr>
    </w:p>
    <w:p w14:paraId="14F606B6" w14:textId="6EFE910D" w:rsidR="00587117" w:rsidRPr="00247888" w:rsidRDefault="00587117" w:rsidP="00587117">
      <w:pPr>
        <w:ind w:firstLineChars="0" w:firstLine="0"/>
        <w:rPr>
          <w:rFonts w:ascii="ＭＳ 明朝" w:hAnsi="ＭＳ 明朝"/>
          <w:b/>
          <w:bCs/>
          <w:sz w:val="21"/>
          <w:szCs w:val="21"/>
        </w:rPr>
      </w:pPr>
      <w:r w:rsidRPr="00247888">
        <w:rPr>
          <w:rFonts w:ascii="ＭＳ 明朝" w:hAnsi="ＭＳ 明朝" w:hint="eastAsia"/>
          <w:b/>
          <w:bCs/>
          <w:sz w:val="21"/>
          <w:szCs w:val="21"/>
        </w:rPr>
        <w:t>（3）日本でも、</w:t>
      </w:r>
      <w:r w:rsidR="008A288B" w:rsidRPr="00247888">
        <w:rPr>
          <w:rFonts w:ascii="ＭＳ 明朝" w:hAnsi="ＭＳ 明朝"/>
          <w:b/>
          <w:bCs/>
          <w:sz w:val="21"/>
          <w:szCs w:val="21"/>
        </w:rPr>
        <w:t>優越的地位</w:t>
      </w:r>
      <w:r w:rsidR="008A288B" w:rsidRPr="00247888">
        <w:rPr>
          <w:rFonts w:ascii="ＭＳ 明朝" w:hAnsi="ＭＳ 明朝" w:hint="eastAsia"/>
          <w:b/>
          <w:bCs/>
          <w:sz w:val="21"/>
          <w:szCs w:val="21"/>
        </w:rPr>
        <w:t>と濫用行為の間の関係につき、</w:t>
      </w:r>
      <w:r w:rsidRPr="00247888">
        <w:rPr>
          <w:rFonts w:ascii="ＭＳ 明朝" w:hAnsi="ＭＳ 明朝" w:hint="eastAsia"/>
          <w:b/>
          <w:bCs/>
          <w:sz w:val="21"/>
          <w:szCs w:val="21"/>
        </w:rPr>
        <w:t>これと類似の議論がある。</w:t>
      </w:r>
    </w:p>
    <w:p w14:paraId="3D6C1E27" w14:textId="77777777" w:rsidR="00587117" w:rsidRPr="00247888" w:rsidRDefault="00587117" w:rsidP="00587117">
      <w:pPr>
        <w:ind w:left="210" w:firstLine="211"/>
        <w:rPr>
          <w:rFonts w:ascii="ＭＳ 明朝" w:hAnsi="ＭＳ 明朝"/>
          <w:b/>
          <w:bCs/>
          <w:sz w:val="21"/>
          <w:szCs w:val="21"/>
        </w:rPr>
      </w:pPr>
      <w:r w:rsidRPr="00247888">
        <w:rPr>
          <w:rFonts w:ascii="ＭＳ 明朝" w:hAnsi="ＭＳ 明朝"/>
          <w:b/>
          <w:bCs/>
          <w:sz w:val="21"/>
          <w:szCs w:val="21"/>
        </w:rPr>
        <w:t>「優越的地位にある行為者が，相手方に対して不当に不利益を課して取引を行えば，通常，『利用して』行われた行為であると認められる」</w:t>
      </w:r>
      <w:r w:rsidRPr="00247888">
        <w:rPr>
          <w:rFonts w:ascii="ＭＳ 明朝" w:hAnsi="ＭＳ 明朝" w:hint="eastAsia"/>
          <w:b/>
          <w:bCs/>
          <w:sz w:val="21"/>
          <w:szCs w:val="21"/>
        </w:rPr>
        <w:t>（</w:t>
      </w:r>
      <w:r w:rsidRPr="00247888">
        <w:rPr>
          <w:rFonts w:ascii="ＭＳ 明朝" w:hAnsi="ＭＳ 明朝"/>
          <w:b/>
          <w:bCs/>
          <w:sz w:val="21"/>
          <w:szCs w:val="21"/>
        </w:rPr>
        <w:t>優越的地位濫用ガイドライン第2の3</w:t>
      </w:r>
      <w:r w:rsidRPr="00247888">
        <w:rPr>
          <w:rFonts w:ascii="ＭＳ 明朝" w:hAnsi="ＭＳ 明朝" w:hint="eastAsia"/>
          <w:b/>
          <w:bCs/>
          <w:sz w:val="21"/>
          <w:szCs w:val="21"/>
        </w:rPr>
        <w:t>）</w:t>
      </w:r>
      <w:r w:rsidRPr="00247888">
        <w:rPr>
          <w:rFonts w:ascii="ＭＳ 明朝" w:hAnsi="ＭＳ 明朝"/>
          <w:b/>
          <w:bCs/>
          <w:sz w:val="21"/>
          <w:szCs w:val="21"/>
        </w:rPr>
        <w:t>。</w:t>
      </w:r>
    </w:p>
    <w:p w14:paraId="77CD942F" w14:textId="53ED01BA" w:rsidR="00587117" w:rsidRPr="00247888" w:rsidRDefault="00587117" w:rsidP="00587117">
      <w:pPr>
        <w:ind w:left="210" w:firstLine="211"/>
        <w:rPr>
          <w:rFonts w:ascii="ＭＳ 明朝" w:hAnsi="ＭＳ 明朝"/>
          <w:b/>
          <w:bCs/>
          <w:sz w:val="21"/>
          <w:szCs w:val="21"/>
        </w:rPr>
      </w:pPr>
      <w:r w:rsidRPr="00247888">
        <w:rPr>
          <w:rFonts w:ascii="ＭＳ 明朝" w:hAnsi="ＭＳ 明朝"/>
          <w:b/>
          <w:bCs/>
          <w:sz w:val="21"/>
          <w:szCs w:val="21"/>
        </w:rPr>
        <w:lastRenderedPageBreak/>
        <w:t>上の「利用して」は、当該行為が、当該行為者の</w:t>
      </w:r>
      <w:r w:rsidR="007D72AC" w:rsidRPr="00247888">
        <w:rPr>
          <w:rFonts w:ascii="ＭＳ 明朝" w:hAnsi="ＭＳ 明朝"/>
          <w:b/>
          <w:bCs/>
          <w:sz w:val="21"/>
          <w:szCs w:val="21"/>
        </w:rPr>
        <w:t>優越的地位</w:t>
      </w:r>
      <w:r w:rsidRPr="00247888">
        <w:rPr>
          <w:rFonts w:ascii="ＭＳ 明朝" w:hAnsi="ＭＳ 明朝"/>
          <w:b/>
          <w:bCs/>
          <w:sz w:val="21"/>
          <w:szCs w:val="21"/>
        </w:rPr>
        <w:t>を</w:t>
      </w:r>
      <w:r w:rsidRPr="00247888">
        <w:rPr>
          <w:rFonts w:ascii="ＭＳ 明朝" w:hAnsi="ＭＳ 明朝" w:hint="eastAsia"/>
          <w:b/>
          <w:bCs/>
          <w:sz w:val="21"/>
          <w:szCs w:val="21"/>
        </w:rPr>
        <w:t>いわば</w:t>
      </w:r>
      <w:r w:rsidRPr="00247888">
        <w:rPr>
          <w:rFonts w:ascii="ＭＳ 明朝" w:hAnsi="ＭＳ 明朝"/>
          <w:b/>
          <w:bCs/>
          <w:sz w:val="21"/>
          <w:szCs w:val="21"/>
        </w:rPr>
        <w:t>背景として行われることを示している。当該行為</w:t>
      </w:r>
      <w:r w:rsidRPr="00247888">
        <w:rPr>
          <w:rFonts w:ascii="ＭＳ 明朝" w:hAnsi="ＭＳ 明朝" w:hint="eastAsia"/>
          <w:b/>
          <w:bCs/>
          <w:sz w:val="21"/>
          <w:szCs w:val="21"/>
        </w:rPr>
        <w:t>の相手方は、</w:t>
      </w:r>
      <w:r w:rsidRPr="00247888">
        <w:rPr>
          <w:rFonts w:ascii="ＭＳ 明朝" w:hAnsi="ＭＳ 明朝"/>
          <w:b/>
          <w:bCs/>
          <w:sz w:val="21"/>
          <w:szCs w:val="21"/>
        </w:rPr>
        <w:t>優越的地位にある</w:t>
      </w:r>
      <w:r w:rsidRPr="00247888">
        <w:rPr>
          <w:rFonts w:ascii="ＭＳ 明朝" w:hAnsi="ＭＳ 明朝" w:hint="eastAsia"/>
          <w:b/>
          <w:bCs/>
          <w:sz w:val="21"/>
          <w:szCs w:val="21"/>
        </w:rPr>
        <w:t>者が行う行為だから、やむを得ず受け入れるという関係にあるからである。</w:t>
      </w:r>
    </w:p>
    <w:p w14:paraId="24BABCFF" w14:textId="0730200A" w:rsidR="00587117" w:rsidRPr="00247888" w:rsidRDefault="007A23C5" w:rsidP="00587117">
      <w:pPr>
        <w:ind w:left="210" w:firstLine="211"/>
        <w:rPr>
          <w:rFonts w:ascii="ＭＳ 明朝" w:hAnsi="ＭＳ 明朝"/>
          <w:b/>
          <w:bCs/>
          <w:sz w:val="21"/>
          <w:szCs w:val="21"/>
        </w:rPr>
      </w:pPr>
      <w:r w:rsidRPr="00247888">
        <w:rPr>
          <w:rFonts w:ascii="ＭＳ 明朝" w:hAnsi="ＭＳ 明朝" w:hint="eastAsia"/>
          <w:b/>
          <w:bCs/>
          <w:sz w:val="21"/>
          <w:szCs w:val="21"/>
        </w:rPr>
        <w:t>たしかに</w:t>
      </w:r>
      <w:r w:rsidR="00587117" w:rsidRPr="00247888">
        <w:rPr>
          <w:rFonts w:ascii="ＭＳ 明朝" w:hAnsi="ＭＳ 明朝"/>
          <w:b/>
          <w:bCs/>
          <w:sz w:val="21"/>
          <w:szCs w:val="21"/>
        </w:rPr>
        <w:t>、優越的地位にない事業者が、</w:t>
      </w:r>
      <w:r w:rsidRPr="00247888">
        <w:rPr>
          <w:rFonts w:ascii="ＭＳ 明朝" w:hAnsi="ＭＳ 明朝" w:hint="eastAsia"/>
          <w:b/>
          <w:bCs/>
          <w:sz w:val="21"/>
          <w:szCs w:val="21"/>
        </w:rPr>
        <w:t>独禁法2条9項5項イ～</w:t>
      </w:r>
      <w:r w:rsidR="00B46A85" w:rsidRPr="00247888">
        <w:rPr>
          <w:rFonts w:ascii="ＭＳ 明朝" w:hAnsi="ＭＳ 明朝" w:hint="eastAsia"/>
          <w:b/>
          <w:bCs/>
          <w:sz w:val="21"/>
          <w:szCs w:val="21"/>
        </w:rPr>
        <w:t>ハ所定の</w:t>
      </w:r>
      <w:r w:rsidR="00587117" w:rsidRPr="00247888">
        <w:rPr>
          <w:rFonts w:ascii="ＭＳ 明朝" w:hAnsi="ＭＳ 明朝"/>
          <w:b/>
          <w:bCs/>
          <w:sz w:val="21"/>
          <w:szCs w:val="21"/>
        </w:rPr>
        <w:t>行為（</w:t>
      </w:r>
      <w:r w:rsidR="00587117" w:rsidRPr="00247888">
        <w:rPr>
          <w:rFonts w:ascii="ＭＳ 明朝" w:hAnsi="ＭＳ 明朝" w:hint="eastAsia"/>
          <w:b/>
          <w:bCs/>
          <w:sz w:val="21"/>
          <w:szCs w:val="21"/>
        </w:rPr>
        <w:t>例、</w:t>
      </w:r>
      <w:r w:rsidR="00587117" w:rsidRPr="00247888">
        <w:rPr>
          <w:rFonts w:ascii="ＭＳ 明朝" w:hAnsi="ＭＳ 明朝"/>
          <w:b/>
          <w:bCs/>
          <w:sz w:val="21"/>
          <w:szCs w:val="21"/>
        </w:rPr>
        <w:t>押付販売以下の行為類型に該当する行為）を行うこと</w:t>
      </w:r>
      <w:r w:rsidR="00587117" w:rsidRPr="00247888">
        <w:rPr>
          <w:rFonts w:ascii="ＭＳ 明朝" w:hAnsi="ＭＳ 明朝" w:hint="eastAsia"/>
          <w:b/>
          <w:bCs/>
          <w:sz w:val="21"/>
          <w:szCs w:val="21"/>
        </w:rPr>
        <w:t>も</w:t>
      </w:r>
      <w:r w:rsidR="00587117" w:rsidRPr="00247888">
        <w:rPr>
          <w:rFonts w:ascii="ＭＳ 明朝" w:hAnsi="ＭＳ 明朝"/>
          <w:b/>
          <w:bCs/>
          <w:sz w:val="21"/>
          <w:szCs w:val="21"/>
        </w:rPr>
        <w:t>あるかもしれない</w:t>
      </w:r>
      <w:r w:rsidR="00587117" w:rsidRPr="00247888">
        <w:rPr>
          <w:rFonts w:ascii="ＭＳ 明朝" w:hAnsi="ＭＳ 明朝" w:hint="eastAsia"/>
          <w:b/>
          <w:bCs/>
          <w:sz w:val="21"/>
          <w:szCs w:val="21"/>
        </w:rPr>
        <w:t>。</w:t>
      </w:r>
      <w:r w:rsidR="00587117" w:rsidRPr="00247888">
        <w:rPr>
          <w:rFonts w:ascii="ＭＳ 明朝" w:hAnsi="ＭＳ 明朝"/>
          <w:b/>
          <w:bCs/>
          <w:sz w:val="21"/>
          <w:szCs w:val="21"/>
        </w:rPr>
        <w:t>通常は不可能であろうが、</w:t>
      </w:r>
      <w:r w:rsidR="00587117" w:rsidRPr="00247888">
        <w:rPr>
          <w:rFonts w:ascii="ＭＳ 明朝" w:hAnsi="ＭＳ 明朝" w:hint="eastAsia"/>
          <w:b/>
          <w:bCs/>
          <w:sz w:val="21"/>
          <w:szCs w:val="21"/>
        </w:rPr>
        <w:t>消費者の情報格差、無関心、または</w:t>
      </w:r>
      <w:r w:rsidR="00587117" w:rsidRPr="00247888">
        <w:rPr>
          <w:rFonts w:ascii="ＭＳ 明朝" w:hAnsi="ＭＳ 明朝"/>
          <w:b/>
          <w:bCs/>
          <w:sz w:val="21"/>
          <w:szCs w:val="21"/>
        </w:rPr>
        <w:t>需給関係の逼迫等の状況を利用して行われる</w:t>
      </w:r>
      <w:r w:rsidR="00587117" w:rsidRPr="00247888">
        <w:rPr>
          <w:rFonts w:ascii="ＭＳ 明朝" w:hAnsi="ＭＳ 明朝" w:hint="eastAsia"/>
          <w:b/>
          <w:bCs/>
          <w:sz w:val="21"/>
          <w:szCs w:val="21"/>
        </w:rPr>
        <w:t>こともあろう</w:t>
      </w:r>
      <w:r w:rsidR="00587117" w:rsidRPr="00247888">
        <w:rPr>
          <w:rFonts w:ascii="ＭＳ 明朝" w:hAnsi="ＭＳ 明朝"/>
          <w:b/>
          <w:bCs/>
          <w:sz w:val="21"/>
          <w:szCs w:val="21"/>
        </w:rPr>
        <w:t>。</w:t>
      </w:r>
    </w:p>
    <w:p w14:paraId="2AF14819" w14:textId="5B4F169B" w:rsidR="00587117" w:rsidRPr="00247888" w:rsidRDefault="00CB0BD0" w:rsidP="00587117">
      <w:pPr>
        <w:ind w:left="210" w:firstLine="211"/>
        <w:rPr>
          <w:rFonts w:ascii="ＭＳ 明朝" w:hAnsi="ＭＳ 明朝"/>
          <w:b/>
          <w:bCs/>
          <w:sz w:val="21"/>
          <w:szCs w:val="21"/>
        </w:rPr>
      </w:pPr>
      <w:r w:rsidRPr="00247888">
        <w:rPr>
          <w:rFonts w:ascii="ＭＳ 明朝" w:hAnsi="ＭＳ 明朝" w:hint="eastAsia"/>
          <w:b/>
          <w:bCs/>
          <w:sz w:val="21"/>
          <w:szCs w:val="21"/>
        </w:rPr>
        <w:t>同様に、</w:t>
      </w:r>
      <w:r w:rsidR="00587117" w:rsidRPr="00247888">
        <w:rPr>
          <w:rFonts w:ascii="ＭＳ 明朝" w:hAnsi="ＭＳ 明朝" w:hint="eastAsia"/>
          <w:b/>
          <w:bCs/>
          <w:sz w:val="21"/>
          <w:szCs w:val="21"/>
        </w:rPr>
        <w:t>FB事件で、</w:t>
      </w:r>
      <w:r w:rsidR="00B46A85" w:rsidRPr="00247888">
        <w:rPr>
          <w:rFonts w:ascii="ＭＳ 明朝" w:hAnsi="ＭＳ 明朝" w:hint="eastAsia"/>
          <w:b/>
          <w:bCs/>
          <w:sz w:val="21"/>
          <w:szCs w:val="21"/>
        </w:rPr>
        <w:t>メタは</w:t>
      </w:r>
      <w:r w:rsidR="00587117" w:rsidRPr="00247888">
        <w:rPr>
          <w:rFonts w:ascii="ＭＳ 明朝" w:hAnsi="ＭＳ 明朝" w:hint="eastAsia"/>
          <w:b/>
          <w:bCs/>
          <w:sz w:val="21"/>
          <w:szCs w:val="21"/>
        </w:rPr>
        <w:t>、FB外の個人データとFB内の個人データを結び付け利用した行為は、他の事業者もやっていることだから、市場支配的地位と本行為の間には因果関係はない、と主張した。</w:t>
      </w:r>
    </w:p>
    <w:p w14:paraId="0567A92C" w14:textId="77777777" w:rsidR="00587117" w:rsidRPr="00247888" w:rsidRDefault="00587117" w:rsidP="00587117">
      <w:pPr>
        <w:ind w:left="210" w:firstLine="211"/>
        <w:rPr>
          <w:rFonts w:ascii="ＭＳ 明朝" w:hAnsi="ＭＳ 明朝"/>
          <w:b/>
          <w:bCs/>
          <w:sz w:val="21"/>
          <w:szCs w:val="21"/>
        </w:rPr>
      </w:pPr>
      <w:r w:rsidRPr="00247888">
        <w:rPr>
          <w:rFonts w:ascii="ＭＳ 明朝" w:hAnsi="ＭＳ 明朝" w:hint="eastAsia"/>
          <w:b/>
          <w:bCs/>
          <w:sz w:val="21"/>
          <w:szCs w:val="21"/>
        </w:rPr>
        <w:t>しかし、FBの市場における地位を考えれば、ユーザーは当該行為に「同意」しないと、FBを利用できないので、やむを得ず受け入れるのであって、FBの市場地位と当該行為には密接な関連がある。小規模事業者が、消費者の情報格差、無関心、</w:t>
      </w:r>
      <w:r w:rsidRPr="00247888">
        <w:rPr>
          <w:rFonts w:ascii="ＭＳ 明朝" w:hAnsi="ＭＳ 明朝"/>
          <w:b/>
          <w:bCs/>
          <w:sz w:val="21"/>
          <w:szCs w:val="21"/>
        </w:rPr>
        <w:t>需給関係の逼迫等</w:t>
      </w:r>
      <w:r w:rsidRPr="00247888">
        <w:rPr>
          <w:rFonts w:ascii="ＭＳ 明朝" w:hAnsi="ＭＳ 明朝" w:hint="eastAsia"/>
          <w:b/>
          <w:bCs/>
          <w:sz w:val="21"/>
          <w:szCs w:val="21"/>
        </w:rPr>
        <w:t>を利用して、同様の行為を行う場合と異なる。これは、排他条件付取引などでおなじみの非対称規制の1例である。</w:t>
      </w:r>
    </w:p>
    <w:p w14:paraId="2C9C22D5" w14:textId="34F8BEB1" w:rsidR="00587117" w:rsidRPr="00247888" w:rsidRDefault="00587117" w:rsidP="00587117">
      <w:pPr>
        <w:ind w:left="210" w:firstLine="211"/>
        <w:rPr>
          <w:rFonts w:ascii="ＭＳ 明朝" w:hAnsi="ＭＳ 明朝"/>
          <w:b/>
          <w:bCs/>
          <w:sz w:val="21"/>
          <w:szCs w:val="21"/>
        </w:rPr>
      </w:pPr>
      <w:r w:rsidRPr="00247888">
        <w:rPr>
          <w:rFonts w:ascii="ＭＳ 明朝" w:hAnsi="ＭＳ 明朝"/>
          <w:b/>
          <w:bCs/>
          <w:sz w:val="21"/>
          <w:szCs w:val="21"/>
        </w:rPr>
        <w:t>したがって、同様の行為が、優越的地位にある行為者しかできない、ということを</w:t>
      </w:r>
      <w:r w:rsidRPr="00247888">
        <w:rPr>
          <w:rFonts w:ascii="ＭＳ 明朝" w:hAnsi="ＭＳ 明朝" w:hint="eastAsia"/>
          <w:b/>
          <w:bCs/>
          <w:sz w:val="21"/>
          <w:szCs w:val="21"/>
        </w:rPr>
        <w:t>特に</w:t>
      </w:r>
      <w:r w:rsidRPr="00247888">
        <w:rPr>
          <w:rFonts w:ascii="ＭＳ 明朝" w:hAnsi="ＭＳ 明朝"/>
          <w:b/>
          <w:bCs/>
          <w:sz w:val="21"/>
          <w:szCs w:val="21"/>
        </w:rPr>
        <w:t>立証する必要はない</w:t>
      </w:r>
      <w:r w:rsidR="00B46A85" w:rsidRPr="00247888">
        <w:rPr>
          <w:rFonts w:ascii="ＭＳ 明朝" w:hAnsi="ＭＳ 明朝" w:hint="eastAsia"/>
          <w:b/>
          <w:bCs/>
          <w:sz w:val="21"/>
          <w:szCs w:val="21"/>
        </w:rPr>
        <w:t>と考えられる</w:t>
      </w:r>
      <w:r w:rsidRPr="00247888">
        <w:rPr>
          <w:rFonts w:ascii="ＭＳ 明朝" w:hAnsi="ＭＳ 明朝"/>
          <w:b/>
          <w:bCs/>
          <w:sz w:val="21"/>
          <w:szCs w:val="21"/>
        </w:rPr>
        <w:t>。“</w:t>
      </w:r>
      <w:r w:rsidRPr="00247888">
        <w:rPr>
          <w:rFonts w:ascii="ＭＳ 明朝" w:hAnsi="ＭＳ 明朝" w:hint="eastAsia"/>
          <w:b/>
          <w:bCs/>
          <w:sz w:val="21"/>
          <w:szCs w:val="21"/>
        </w:rPr>
        <w:t>b</w:t>
      </w:r>
      <w:r w:rsidRPr="00247888">
        <w:rPr>
          <w:rFonts w:ascii="ＭＳ 明朝" w:hAnsi="ＭＳ 明朝"/>
          <w:b/>
          <w:bCs/>
          <w:sz w:val="21"/>
          <w:szCs w:val="21"/>
        </w:rPr>
        <w:t>ut for</w:t>
      </w:r>
      <w:r w:rsidRPr="00247888">
        <w:rPr>
          <w:rFonts w:ascii="ＭＳ 明朝" w:hAnsi="ＭＳ 明朝" w:hint="eastAsia"/>
          <w:b/>
          <w:bCs/>
          <w:sz w:val="21"/>
          <w:szCs w:val="21"/>
        </w:rPr>
        <w:t xml:space="preserve"> test</w:t>
      </w:r>
      <w:r w:rsidRPr="00247888">
        <w:rPr>
          <w:rFonts w:ascii="ＭＳ 明朝" w:hAnsi="ＭＳ 明朝"/>
          <w:b/>
          <w:bCs/>
          <w:sz w:val="21"/>
          <w:szCs w:val="21"/>
        </w:rPr>
        <w:t>”（仮に優越的地位がなければ</w:t>
      </w:r>
      <w:r w:rsidRPr="00247888">
        <w:rPr>
          <w:rFonts w:ascii="ＭＳ 明朝" w:hAnsi="ＭＳ 明朝" w:hint="eastAsia"/>
          <w:b/>
          <w:bCs/>
          <w:sz w:val="21"/>
          <w:szCs w:val="21"/>
        </w:rPr>
        <w:t>、当該</w:t>
      </w:r>
      <w:r w:rsidRPr="00247888">
        <w:rPr>
          <w:rFonts w:ascii="ＭＳ 明朝" w:hAnsi="ＭＳ 明朝"/>
          <w:b/>
          <w:bCs/>
          <w:sz w:val="21"/>
          <w:szCs w:val="21"/>
        </w:rPr>
        <w:t>行為</w:t>
      </w:r>
      <w:r w:rsidRPr="00247888">
        <w:rPr>
          <w:rFonts w:ascii="ＭＳ 明朝" w:hAnsi="ＭＳ 明朝" w:hint="eastAsia"/>
          <w:b/>
          <w:bCs/>
          <w:sz w:val="21"/>
          <w:szCs w:val="21"/>
        </w:rPr>
        <w:t>は</w:t>
      </w:r>
      <w:r w:rsidRPr="00247888">
        <w:rPr>
          <w:rFonts w:ascii="ＭＳ 明朝" w:hAnsi="ＭＳ 明朝"/>
          <w:b/>
          <w:bCs/>
          <w:sz w:val="21"/>
          <w:szCs w:val="21"/>
        </w:rPr>
        <w:t>あり得ない</w:t>
      </w:r>
      <w:r w:rsidRPr="00247888">
        <w:rPr>
          <w:rFonts w:ascii="ＭＳ 明朝" w:hAnsi="ＭＳ 明朝" w:hint="eastAsia"/>
          <w:b/>
          <w:bCs/>
          <w:sz w:val="21"/>
          <w:szCs w:val="21"/>
        </w:rPr>
        <w:t>か否か</w:t>
      </w:r>
      <w:r w:rsidRPr="00247888">
        <w:rPr>
          <w:rFonts w:ascii="ＭＳ 明朝" w:hAnsi="ＭＳ 明朝"/>
          <w:b/>
          <w:bCs/>
          <w:sz w:val="21"/>
          <w:szCs w:val="21"/>
        </w:rPr>
        <w:t>）の厳格な要求は不要</w:t>
      </w:r>
      <w:r w:rsidRPr="00247888">
        <w:rPr>
          <w:rFonts w:ascii="ＭＳ 明朝" w:hAnsi="ＭＳ 明朝" w:hint="eastAsia"/>
          <w:b/>
          <w:bCs/>
          <w:sz w:val="21"/>
          <w:szCs w:val="21"/>
        </w:rPr>
        <w:t>ということである</w:t>
      </w:r>
      <w:r w:rsidRPr="00247888">
        <w:rPr>
          <w:rFonts w:ascii="ＭＳ 明朝" w:hAnsi="ＭＳ 明朝"/>
          <w:b/>
          <w:bCs/>
          <w:sz w:val="21"/>
          <w:szCs w:val="21"/>
        </w:rPr>
        <w:t>。</w:t>
      </w:r>
    </w:p>
    <w:p w14:paraId="0B389698" w14:textId="77777777" w:rsidR="00587117" w:rsidRPr="00247888" w:rsidRDefault="00587117" w:rsidP="00EB387F">
      <w:pPr>
        <w:ind w:firstLine="211"/>
        <w:rPr>
          <w:rFonts w:ascii="ＭＳ 明朝" w:hAnsi="ＭＳ 明朝"/>
          <w:b/>
          <w:bCs/>
          <w:sz w:val="21"/>
          <w:szCs w:val="21"/>
        </w:rPr>
      </w:pPr>
    </w:p>
    <w:p w14:paraId="7D6DB537" w14:textId="77777777" w:rsidR="00295419" w:rsidRPr="00247888" w:rsidRDefault="00295419" w:rsidP="00AF7369">
      <w:pPr>
        <w:pStyle w:val="2"/>
        <w:ind w:firstLineChars="0" w:firstLine="0"/>
      </w:pPr>
      <w:bookmarkStart w:id="113" w:name="_Hlk199007309"/>
      <w:r w:rsidRPr="00247888">
        <w:rPr>
          <w:rFonts w:hint="eastAsia"/>
          <w:lang w:val="en-US"/>
        </w:rPr>
        <w:t xml:space="preserve">6. </w:t>
      </w:r>
      <w:r w:rsidRPr="00247888">
        <w:t>市場支配的地位</w:t>
      </w:r>
      <w:r w:rsidRPr="00247888">
        <w:rPr>
          <w:rFonts w:hint="eastAsia"/>
        </w:rPr>
        <w:t xml:space="preserve"> </w:t>
      </w:r>
      <w:r w:rsidRPr="00247888">
        <w:rPr>
          <w:rFonts w:hint="eastAsia"/>
          <w:lang w:val="en-US"/>
        </w:rPr>
        <w:t xml:space="preserve">→ </w:t>
      </w:r>
      <w:r w:rsidRPr="00247888">
        <w:t>競争への悪影響</w:t>
      </w:r>
      <w:r w:rsidRPr="00247888">
        <w:rPr>
          <w:rFonts w:hint="eastAsia"/>
        </w:rPr>
        <w:t>（前記b）</w:t>
      </w:r>
    </w:p>
    <w:p w14:paraId="74CDEBEC" w14:textId="77777777" w:rsidR="00295419" w:rsidRPr="00247888" w:rsidRDefault="00295419" w:rsidP="00E22EC3">
      <w:pPr>
        <w:pStyle w:val="2"/>
        <w:ind w:firstLineChars="0" w:firstLine="0"/>
      </w:pPr>
      <w:r w:rsidRPr="00247888">
        <w:rPr>
          <w:rFonts w:hint="eastAsia"/>
        </w:rPr>
        <w:t>（1）</w:t>
      </w:r>
      <w:r w:rsidRPr="00247888">
        <w:t>規範的因果関係</w:t>
      </w:r>
    </w:p>
    <w:p w14:paraId="1AE0C123" w14:textId="77777777" w:rsidR="00295419" w:rsidRPr="00247888" w:rsidRDefault="00295419" w:rsidP="002F5DAD">
      <w:pPr>
        <w:shd w:val="clear" w:color="auto" w:fill="FFFFFF"/>
        <w:ind w:firstLineChars="0" w:firstLine="0"/>
        <w:rPr>
          <w:rFonts w:ascii="ＭＳ 明朝" w:hAnsi="ＭＳ 明朝" w:cs="Arial"/>
          <w:b/>
          <w:bCs/>
          <w:sz w:val="21"/>
          <w:szCs w:val="21"/>
        </w:rPr>
      </w:pPr>
      <w:r w:rsidRPr="00247888">
        <w:rPr>
          <w:rFonts w:ascii="ＭＳ 明朝" w:hAnsi="ＭＳ 明朝" w:cs="ＭＳ 明朝" w:hint="eastAsia"/>
          <w:b/>
          <w:bCs/>
          <w:kern w:val="0"/>
          <w:sz w:val="21"/>
          <w:szCs w:val="21"/>
        </w:rPr>
        <w:t xml:space="preserve"> （ⅰ）BGH本決定は、</w:t>
      </w:r>
      <w:r w:rsidRPr="00247888">
        <w:rPr>
          <w:rFonts w:ascii="ＭＳ 明朝" w:hAnsi="ＭＳ 明朝" w:cs="ＭＳ 明朝"/>
          <w:b/>
          <w:bCs/>
          <w:kern w:val="0"/>
          <w:sz w:val="21"/>
          <w:szCs w:val="21"/>
        </w:rPr>
        <w:t>規範的因果関係</w:t>
      </w:r>
      <w:r w:rsidRPr="00247888">
        <w:rPr>
          <w:rFonts w:ascii="ＭＳ 明朝" w:hAnsi="ＭＳ 明朝" w:cs="ＭＳ 明朝" w:hint="eastAsia"/>
          <w:b/>
          <w:bCs/>
          <w:kern w:val="0"/>
          <w:sz w:val="21"/>
          <w:szCs w:val="21"/>
        </w:rPr>
        <w:t>に関しても、</w:t>
      </w:r>
      <w:r w:rsidRPr="00247888">
        <w:rPr>
          <w:rFonts w:ascii="ＭＳ 明朝" w:hAnsi="ＭＳ 明朝" w:hint="eastAsia"/>
          <w:b/>
          <w:bCs/>
          <w:sz w:val="21"/>
          <w:szCs w:val="21"/>
          <w:lang w:val="de-DE"/>
        </w:rPr>
        <w:t>控訴審決定を排して、</w:t>
      </w:r>
      <w:r w:rsidRPr="00247888">
        <w:rPr>
          <w:rFonts w:ascii="ＭＳ 明朝" w:hAnsi="ＭＳ 明朝" w:cs="ＭＳ 明朝" w:hint="eastAsia"/>
          <w:b/>
          <w:bCs/>
          <w:kern w:val="0"/>
          <w:sz w:val="21"/>
          <w:szCs w:val="21"/>
        </w:rPr>
        <w:t>基本的に連邦カルテル庁本決定を支持したので、まず連邦カルテル庁本決定をみてみよう。</w:t>
      </w:r>
    </w:p>
    <w:p w14:paraId="274E8B99" w14:textId="77777777" w:rsidR="00295419" w:rsidRPr="00247888" w:rsidRDefault="00295419" w:rsidP="002F5DAD">
      <w:pPr>
        <w:ind w:firstLine="211"/>
        <w:rPr>
          <w:rFonts w:ascii="ＭＳ 明朝" w:hAnsi="ＭＳ 明朝" w:cs="Arial"/>
          <w:b/>
          <w:bCs/>
          <w:kern w:val="0"/>
          <w:sz w:val="21"/>
          <w:szCs w:val="21"/>
          <w:lang w:val="de-DE"/>
        </w:rPr>
      </w:pPr>
      <w:bookmarkStart w:id="114" w:name="_Hlk192414574"/>
      <w:r w:rsidRPr="00247888">
        <w:rPr>
          <w:rFonts w:ascii="ＭＳ 明朝" w:hAnsi="ＭＳ 明朝" w:cs="Arial" w:hint="eastAsia"/>
          <w:b/>
          <w:bCs/>
          <w:kern w:val="0"/>
          <w:sz w:val="21"/>
          <w:szCs w:val="21"/>
          <w:lang w:val="de-DE"/>
        </w:rPr>
        <w:t>そこでは、従前の</w:t>
      </w:r>
      <w:r w:rsidRPr="00247888">
        <w:rPr>
          <w:rFonts w:ascii="ＭＳ 明朝" w:hAnsi="ＭＳ 明朝" w:cs="Arial"/>
          <w:b/>
          <w:bCs/>
          <w:kern w:val="0"/>
          <w:sz w:val="21"/>
          <w:szCs w:val="21"/>
          <w:lang w:val="de-DE"/>
        </w:rPr>
        <w:t>BGH</w:t>
      </w:r>
      <w:r w:rsidRPr="00247888">
        <w:rPr>
          <w:rFonts w:ascii="ＭＳ 明朝" w:hAnsi="ＭＳ 明朝" w:cs="Arial" w:hint="eastAsia"/>
          <w:b/>
          <w:bCs/>
          <w:kern w:val="0"/>
          <w:sz w:val="21"/>
          <w:szCs w:val="21"/>
          <w:lang w:val="de-DE"/>
        </w:rPr>
        <w:t>の判例法理に依拠して次のように述べる。</w:t>
      </w:r>
    </w:p>
    <w:p w14:paraId="3B5E0DB1" w14:textId="0BC88979" w:rsidR="00295419" w:rsidRPr="00247888" w:rsidRDefault="00295419" w:rsidP="002F5DAD">
      <w:pPr>
        <w:ind w:firstLine="211"/>
        <w:rPr>
          <w:rFonts w:ascii="ＭＳ 明朝" w:hAnsi="ＭＳ 明朝" w:cs="Arial"/>
          <w:b/>
          <w:bCs/>
          <w:kern w:val="0"/>
          <w:sz w:val="21"/>
          <w:szCs w:val="21"/>
          <w:lang w:val="de-DE"/>
        </w:rPr>
      </w:pPr>
      <w:r w:rsidRPr="00247888">
        <w:rPr>
          <w:rFonts w:ascii="ＭＳ 明朝" w:hAnsi="ＭＳ 明朝" w:cs="Arial" w:hint="eastAsia"/>
          <w:b/>
          <w:bCs/>
          <w:kern w:val="0"/>
          <w:sz w:val="21"/>
          <w:szCs w:val="21"/>
          <w:lang w:val="de-DE"/>
        </w:rPr>
        <w:t>「</w:t>
      </w:r>
      <w:r w:rsidRPr="00247888">
        <w:rPr>
          <w:rFonts w:ascii="ＭＳ 明朝" w:hAnsi="ＭＳ 明朝" w:cs="Arial"/>
          <w:b/>
          <w:bCs/>
          <w:kern w:val="0"/>
          <w:sz w:val="21"/>
          <w:szCs w:val="21"/>
          <w:lang w:val="de-DE"/>
        </w:rPr>
        <w:t>VBL</w:t>
      </w:r>
      <w:r w:rsidRPr="00247888">
        <w:rPr>
          <w:rFonts w:ascii="ＭＳ 明朝" w:hAnsi="ＭＳ 明朝" w:cs="Arial" w:hint="eastAsia"/>
          <w:b/>
          <w:bCs/>
          <w:kern w:val="0"/>
          <w:sz w:val="21"/>
          <w:szCs w:val="21"/>
          <w:lang w:val="de-DE"/>
        </w:rPr>
        <w:t xml:space="preserve"> </w:t>
      </w:r>
      <w:r w:rsidRPr="00247888">
        <w:rPr>
          <w:rFonts w:ascii="ＭＳ 明朝" w:hAnsi="ＭＳ 明朝" w:cs="Arial"/>
          <w:b/>
          <w:bCs/>
          <w:kern w:val="0"/>
          <w:sz w:val="21"/>
          <w:szCs w:val="21"/>
          <w:lang w:val="de-DE"/>
        </w:rPr>
        <w:t>Gegenwert</w:t>
      </w:r>
      <w:r w:rsidRPr="00247888">
        <w:rPr>
          <w:rFonts w:ascii="ＭＳ 明朝" w:hAnsi="ＭＳ 明朝" w:cs="Arial" w:hint="eastAsia"/>
          <w:b/>
          <w:bCs/>
          <w:kern w:val="0"/>
          <w:sz w:val="21"/>
          <w:szCs w:val="21"/>
          <w:lang w:val="de-DE"/>
        </w:rPr>
        <w:t>Ⅱ判決において、</w:t>
      </w:r>
      <w:r w:rsidRPr="00247888">
        <w:rPr>
          <w:rFonts w:ascii="ＭＳ 明朝" w:hAnsi="ＭＳ 明朝" w:cs="Arial"/>
          <w:b/>
          <w:bCs/>
          <w:kern w:val="0"/>
          <w:sz w:val="21"/>
          <w:szCs w:val="21"/>
          <w:lang w:val="de-DE"/>
        </w:rPr>
        <w:t xml:space="preserve">BGH </w:t>
      </w:r>
      <w:r w:rsidRPr="00247888">
        <w:rPr>
          <w:rFonts w:ascii="ＭＳ 明朝" w:hAnsi="ＭＳ 明朝" w:cs="Arial" w:hint="eastAsia"/>
          <w:b/>
          <w:bCs/>
          <w:kern w:val="0"/>
          <w:sz w:val="21"/>
          <w:szCs w:val="21"/>
          <w:lang w:val="de-DE"/>
        </w:rPr>
        <w:t>はその判決要旨で、</w:t>
      </w:r>
      <w:r w:rsidRPr="00247888">
        <w:rPr>
          <w:rFonts w:ascii="ＭＳ 明朝" w:hAnsi="ＭＳ 明朝" w:cs="Arial"/>
          <w:b/>
          <w:bCs/>
          <w:kern w:val="0"/>
          <w:sz w:val="21"/>
          <w:szCs w:val="21"/>
          <w:lang w:val="de-DE"/>
        </w:rPr>
        <w:t>GWB第19条第1項の</w:t>
      </w:r>
      <w:r w:rsidRPr="00247888">
        <w:rPr>
          <w:rFonts w:ascii="ＭＳ 明朝" w:hAnsi="ＭＳ 明朝" w:cs="Arial" w:hint="eastAsia"/>
          <w:b/>
          <w:bCs/>
          <w:kern w:val="0"/>
          <w:sz w:val="21"/>
          <w:szCs w:val="21"/>
          <w:lang w:val="de-DE"/>
        </w:rPr>
        <w:t>受範者[市場支配的地位にある事業者]</w:t>
      </w:r>
      <w:r w:rsidRPr="00247888">
        <w:rPr>
          <w:rFonts w:ascii="ＭＳ 明朝" w:hAnsi="ＭＳ 明朝" w:cs="Arial"/>
          <w:b/>
          <w:bCs/>
          <w:kern w:val="0"/>
          <w:sz w:val="21"/>
          <w:szCs w:val="21"/>
          <w:lang w:val="de-DE"/>
        </w:rPr>
        <w:t>との長期契約関係を終了することが困難になるような</w:t>
      </w:r>
      <w:r w:rsidRPr="00247888">
        <w:rPr>
          <w:rFonts w:ascii="ＭＳ 明朝" w:hAnsi="ＭＳ 明朝" w:cs="Arial"/>
          <w:b/>
          <w:bCs/>
          <w:kern w:val="0"/>
          <w:sz w:val="21"/>
          <w:szCs w:val="21"/>
          <w:u w:val="single"/>
          <w:lang w:val="de-DE"/>
        </w:rPr>
        <w:t>不当な取引条件は、通常、市場独占の</w:t>
      </w:r>
      <w:r w:rsidRPr="00247888">
        <w:rPr>
          <w:rFonts w:ascii="ＭＳ 明朝" w:hAnsi="ＭＳ 明朝" w:cs="Arial" w:hint="eastAsia"/>
          <w:b/>
          <w:bCs/>
          <w:kern w:val="0"/>
          <w:sz w:val="21"/>
          <w:szCs w:val="21"/>
          <w:u w:val="single"/>
          <w:lang w:val="de-DE"/>
        </w:rPr>
        <w:t>濫用</w:t>
      </w:r>
      <w:r w:rsidRPr="00247888">
        <w:rPr>
          <w:rFonts w:ascii="ＭＳ 明朝" w:hAnsi="ＭＳ 明朝" w:cs="Arial"/>
          <w:b/>
          <w:bCs/>
          <w:kern w:val="0"/>
          <w:sz w:val="21"/>
          <w:szCs w:val="21"/>
          <w:u w:val="single"/>
          <w:lang w:val="de-DE"/>
        </w:rPr>
        <w:t>にあた</w:t>
      </w:r>
      <w:r w:rsidRPr="00247888">
        <w:rPr>
          <w:rFonts w:ascii="ＭＳ 明朝" w:hAnsi="ＭＳ 明朝" w:cs="Arial" w:hint="eastAsia"/>
          <w:b/>
          <w:bCs/>
          <w:kern w:val="0"/>
          <w:sz w:val="21"/>
          <w:szCs w:val="21"/>
          <w:u w:val="single"/>
          <w:lang w:val="de-DE"/>
        </w:rPr>
        <w:t>る</w:t>
      </w:r>
      <w:r w:rsidRPr="00247888">
        <w:rPr>
          <w:rFonts w:ascii="ＭＳ 明朝" w:hAnsi="ＭＳ 明朝" w:cs="Arial" w:hint="eastAsia"/>
          <w:b/>
          <w:bCs/>
          <w:kern w:val="0"/>
          <w:sz w:val="21"/>
          <w:szCs w:val="21"/>
          <w:lang w:val="de-DE"/>
        </w:rPr>
        <w:t>、と定式化した。</w:t>
      </w:r>
      <w:bookmarkStart w:id="115" w:name="_Hlk192414584"/>
      <w:r w:rsidRPr="00247888">
        <w:rPr>
          <w:rFonts w:ascii="ＭＳ 明朝" w:hAnsi="ＭＳ 明朝" w:cs="Arial" w:hint="eastAsia"/>
          <w:b/>
          <w:bCs/>
          <w:kern w:val="0"/>
          <w:sz w:val="21"/>
          <w:szCs w:val="21"/>
          <w:lang w:val="de-DE"/>
        </w:rPr>
        <w:t>これは明らかに、市場支配的地位に関連して、当該取引条件の潜在的な影響を考慮している。</w:t>
      </w:r>
    </w:p>
    <w:p w14:paraId="22401F10" w14:textId="20847DCD" w:rsidR="00295419" w:rsidRPr="00247888" w:rsidRDefault="00295419" w:rsidP="002F5DAD">
      <w:pPr>
        <w:ind w:firstLine="211"/>
        <w:rPr>
          <w:rFonts w:ascii="ＭＳ 明朝" w:hAnsi="ＭＳ 明朝" w:cs="Arial"/>
          <w:b/>
          <w:bCs/>
          <w:kern w:val="0"/>
          <w:sz w:val="21"/>
          <w:szCs w:val="21"/>
          <w:lang w:val="de-DE"/>
        </w:rPr>
      </w:pPr>
      <w:bookmarkStart w:id="116" w:name="_Hlk192414621"/>
      <w:r w:rsidRPr="00247888">
        <w:rPr>
          <w:rFonts w:ascii="ＭＳ 明朝" w:hAnsi="ＭＳ 明朝" w:cs="Arial"/>
          <w:b/>
          <w:bCs/>
          <w:kern w:val="0"/>
          <w:sz w:val="21"/>
          <w:szCs w:val="21"/>
          <w:lang w:val="de-DE"/>
        </w:rPr>
        <w:t>BGH</w:t>
      </w:r>
      <w:r w:rsidRPr="00247888">
        <w:rPr>
          <w:rFonts w:ascii="ＭＳ 明朝" w:hAnsi="ＭＳ 明朝" w:cs="Arial" w:hint="eastAsia"/>
          <w:b/>
          <w:bCs/>
          <w:kern w:val="0"/>
          <w:sz w:val="21"/>
          <w:szCs w:val="21"/>
          <w:lang w:val="de-DE"/>
        </w:rPr>
        <w:t>は、競合他社が同様の取引条件を使用するかどうかを検討する必要はないと判断した。</w:t>
      </w:r>
      <w:r w:rsidRPr="00247888">
        <w:rPr>
          <w:rFonts w:ascii="ＭＳ 明朝" w:hAnsi="ＭＳ 明朝" w:cs="Arial"/>
          <w:b/>
          <w:bCs/>
          <w:kern w:val="0"/>
          <w:sz w:val="21"/>
          <w:szCs w:val="21"/>
          <w:lang w:val="de-DE"/>
        </w:rPr>
        <w:t>BGH</w:t>
      </w:r>
      <w:r w:rsidRPr="00247888">
        <w:rPr>
          <w:rFonts w:ascii="ＭＳ 明朝" w:hAnsi="ＭＳ 明朝" w:cs="Arial" w:hint="eastAsia"/>
          <w:b/>
          <w:bCs/>
          <w:kern w:val="0"/>
          <w:sz w:val="21"/>
          <w:szCs w:val="21"/>
          <w:lang w:val="de-DE"/>
        </w:rPr>
        <w:t>は、代わりに、市場支配的企業との長期的な関係を解除することを困難にする条件には、追加的な</w:t>
      </w:r>
      <w:r w:rsidRPr="00247888">
        <w:rPr>
          <w:rFonts w:ascii="ＭＳ 明朝" w:hAnsi="ＭＳ 明朝" w:cs="Arial" w:hint="eastAsia"/>
          <w:b/>
          <w:bCs/>
          <w:kern w:val="0"/>
          <w:sz w:val="21"/>
          <w:szCs w:val="21"/>
          <w:u w:val="single"/>
          <w:lang w:val="de-DE"/>
        </w:rPr>
        <w:t>市場参入障壁を構築することにより市場支配力をさらに強化する危険性が内在している</w:t>
      </w:r>
      <w:r w:rsidRPr="00247888">
        <w:rPr>
          <w:rFonts w:ascii="ＭＳ 明朝" w:hAnsi="ＭＳ 明朝" w:cs="Arial" w:hint="eastAsia"/>
          <w:b/>
          <w:bCs/>
          <w:kern w:val="0"/>
          <w:sz w:val="21"/>
          <w:szCs w:val="21"/>
          <w:lang w:val="de-DE"/>
        </w:rPr>
        <w:t>ことを理由に、その条件を有効と認めた」（B</w:t>
      </w:r>
      <w:r w:rsidRPr="00247888">
        <w:rPr>
          <w:rFonts w:ascii="ＭＳ 明朝" w:hAnsi="ＭＳ 明朝" w:cs="Arial"/>
          <w:b/>
          <w:bCs/>
          <w:kern w:val="0"/>
          <w:sz w:val="21"/>
          <w:szCs w:val="21"/>
          <w:lang w:val="de-DE"/>
        </w:rPr>
        <w:t>k</w:t>
      </w:r>
      <w:r w:rsidRPr="00247888">
        <w:rPr>
          <w:rFonts w:ascii="ＭＳ 明朝" w:hAnsi="ＭＳ 明朝" w:cs="Arial" w:hint="eastAsia"/>
          <w:b/>
          <w:bCs/>
          <w:kern w:val="0"/>
          <w:sz w:val="21"/>
          <w:szCs w:val="21"/>
          <w:lang w:val="de-DE"/>
        </w:rPr>
        <w:t>artK</w:t>
      </w:r>
      <w:r w:rsidR="00751A97" w:rsidRPr="00247888">
        <w:rPr>
          <w:rFonts w:ascii="ＭＳ 明朝" w:hAnsi="ＭＳ 明朝" w:cs="Arial" w:hint="eastAsia"/>
          <w:b/>
          <w:bCs/>
          <w:kern w:val="0"/>
          <w:sz w:val="21"/>
          <w:szCs w:val="21"/>
          <w:lang w:val="de-DE"/>
        </w:rPr>
        <w:t xml:space="preserve"> </w:t>
      </w:r>
      <w:r w:rsidRPr="00247888">
        <w:rPr>
          <w:rFonts w:ascii="ＭＳ 明朝" w:hAnsi="ＭＳ 明朝" w:cs="Arial" w:hint="eastAsia"/>
          <w:b/>
          <w:bCs/>
          <w:kern w:val="0"/>
          <w:sz w:val="21"/>
          <w:szCs w:val="21"/>
          <w:lang w:val="de-DE"/>
        </w:rPr>
        <w:t>Rn.874）。</w:t>
      </w:r>
    </w:p>
    <w:p w14:paraId="10F46189" w14:textId="77777777" w:rsidR="00295419" w:rsidRPr="00247888" w:rsidRDefault="00295419" w:rsidP="002F5DAD">
      <w:pPr>
        <w:ind w:firstLine="211"/>
        <w:rPr>
          <w:rFonts w:ascii="ＭＳ 明朝" w:hAnsi="ＭＳ 明朝" w:cs="Arial"/>
          <w:b/>
          <w:bCs/>
          <w:kern w:val="0"/>
          <w:sz w:val="21"/>
          <w:szCs w:val="21"/>
          <w:lang w:val="de-DE"/>
        </w:rPr>
      </w:pPr>
    </w:p>
    <w:p w14:paraId="0A4E8B81" w14:textId="77777777" w:rsidR="00295419" w:rsidRPr="00247888" w:rsidRDefault="00295419" w:rsidP="008C55C1">
      <w:pPr>
        <w:ind w:firstLineChars="0" w:firstLine="0"/>
        <w:rPr>
          <w:rFonts w:ascii="ＭＳ 明朝" w:hAnsi="ＭＳ 明朝" w:cs="Arial"/>
          <w:b/>
          <w:bCs/>
          <w:kern w:val="0"/>
          <w:sz w:val="21"/>
          <w:szCs w:val="21"/>
          <w:lang w:val="de-DE"/>
        </w:rPr>
      </w:pPr>
      <w:r w:rsidRPr="00247888">
        <w:rPr>
          <w:rFonts w:ascii="ＭＳ 明朝" w:hAnsi="ＭＳ 明朝" w:hint="eastAsia"/>
          <w:b/>
          <w:bCs/>
          <w:sz w:val="21"/>
          <w:szCs w:val="21"/>
        </w:rPr>
        <w:t>（ⅱ）</w:t>
      </w:r>
      <w:r w:rsidRPr="00247888">
        <w:rPr>
          <w:rFonts w:ascii="ＭＳ 明朝" w:hAnsi="ＭＳ 明朝" w:cs="Arial" w:hint="eastAsia"/>
          <w:b/>
          <w:bCs/>
          <w:kern w:val="0"/>
          <w:sz w:val="21"/>
          <w:szCs w:val="21"/>
          <w:lang w:val="de-DE"/>
        </w:rPr>
        <w:t>上の中で、「</w:t>
      </w:r>
      <w:r w:rsidRPr="00247888">
        <w:rPr>
          <w:rFonts w:ascii="ＭＳ 明朝" w:hAnsi="ＭＳ 明朝" w:cs="Arial"/>
          <w:b/>
          <w:bCs/>
          <w:kern w:val="0"/>
          <w:sz w:val="21"/>
          <w:szCs w:val="21"/>
          <w:lang w:val="de-DE"/>
        </w:rPr>
        <w:t>不当な取引条件は、通常、市場独占の</w:t>
      </w:r>
      <w:r w:rsidRPr="00247888">
        <w:rPr>
          <w:rFonts w:ascii="ＭＳ 明朝" w:hAnsi="ＭＳ 明朝" w:cs="Arial" w:hint="eastAsia"/>
          <w:b/>
          <w:bCs/>
          <w:kern w:val="0"/>
          <w:sz w:val="21"/>
          <w:szCs w:val="21"/>
          <w:lang w:val="de-DE"/>
        </w:rPr>
        <w:t>濫用</w:t>
      </w:r>
      <w:r w:rsidRPr="00247888">
        <w:rPr>
          <w:rFonts w:ascii="ＭＳ 明朝" w:hAnsi="ＭＳ 明朝" w:cs="Arial"/>
          <w:b/>
          <w:bCs/>
          <w:kern w:val="0"/>
          <w:sz w:val="21"/>
          <w:szCs w:val="21"/>
          <w:lang w:val="de-DE"/>
        </w:rPr>
        <w:t>にあた</w:t>
      </w:r>
      <w:r w:rsidRPr="00247888">
        <w:rPr>
          <w:rFonts w:ascii="ＭＳ 明朝" w:hAnsi="ＭＳ 明朝" w:cs="Arial" w:hint="eastAsia"/>
          <w:b/>
          <w:bCs/>
          <w:kern w:val="0"/>
          <w:sz w:val="21"/>
          <w:szCs w:val="21"/>
          <w:lang w:val="de-DE"/>
        </w:rPr>
        <w:t>る」という定式は極めて重要であり、ここでBGHは、民法の不当条項規制と競争法上の濫用規制が内容上つな</w:t>
      </w:r>
      <w:r w:rsidRPr="00247888">
        <w:rPr>
          <w:rFonts w:ascii="ＭＳ 明朝" w:hAnsi="ＭＳ 明朝" w:cs="Arial" w:hint="eastAsia"/>
          <w:b/>
          <w:bCs/>
          <w:kern w:val="0"/>
          <w:sz w:val="21"/>
          <w:szCs w:val="21"/>
          <w:lang w:val="de-DE"/>
        </w:rPr>
        <w:lastRenderedPageBreak/>
        <w:t>がっているということを明示した。いずれも、取引関係者間の力の不均等を是正しようという法趣旨によるからである。</w:t>
      </w:r>
    </w:p>
    <w:p w14:paraId="024A9953" w14:textId="77777777" w:rsidR="00295419" w:rsidRPr="00247888" w:rsidRDefault="00295419" w:rsidP="002F5DAD">
      <w:pPr>
        <w:ind w:firstLine="211"/>
        <w:rPr>
          <w:rFonts w:ascii="ＭＳ 明朝" w:hAnsi="ＭＳ 明朝" w:cs="Arial"/>
          <w:b/>
          <w:bCs/>
          <w:kern w:val="0"/>
          <w:sz w:val="21"/>
          <w:szCs w:val="21"/>
          <w:lang w:val="de-DE"/>
        </w:rPr>
      </w:pPr>
      <w:r w:rsidRPr="00247888">
        <w:rPr>
          <w:rFonts w:ascii="ＭＳ 明朝" w:hAnsi="ＭＳ 明朝" w:cs="Arial" w:hint="eastAsia"/>
          <w:b/>
          <w:bCs/>
          <w:kern w:val="0"/>
          <w:sz w:val="21"/>
          <w:szCs w:val="21"/>
          <w:lang w:val="de-DE"/>
        </w:rPr>
        <w:t>しかし、「通常」という文言からも分かるように、不当条項規制と濫用規制が全く重なるわけではない。</w:t>
      </w:r>
      <w:r w:rsidRPr="00247888">
        <w:rPr>
          <w:rFonts w:ascii="ＭＳ 明朝" w:hAnsi="ＭＳ 明朝" w:cs="Arial"/>
          <w:b/>
          <w:bCs/>
          <w:kern w:val="0"/>
          <w:sz w:val="21"/>
          <w:szCs w:val="21"/>
          <w:lang w:val="de-DE"/>
        </w:rPr>
        <w:t>VBL</w:t>
      </w:r>
      <w:r w:rsidRPr="00247888">
        <w:rPr>
          <w:rFonts w:ascii="ＭＳ 明朝" w:hAnsi="ＭＳ 明朝" w:cs="Arial" w:hint="eastAsia"/>
          <w:b/>
          <w:bCs/>
          <w:kern w:val="0"/>
          <w:sz w:val="21"/>
          <w:szCs w:val="21"/>
          <w:lang w:val="de-DE"/>
        </w:rPr>
        <w:t xml:space="preserve"> </w:t>
      </w:r>
      <w:r w:rsidRPr="00247888">
        <w:rPr>
          <w:rFonts w:ascii="ＭＳ 明朝" w:hAnsi="ＭＳ 明朝" w:cs="Arial"/>
          <w:b/>
          <w:bCs/>
          <w:kern w:val="0"/>
          <w:sz w:val="21"/>
          <w:szCs w:val="21"/>
          <w:lang w:val="de-DE"/>
        </w:rPr>
        <w:t>Gegenwert</w:t>
      </w:r>
      <w:r w:rsidRPr="00247888">
        <w:rPr>
          <w:rFonts w:ascii="ＭＳ 明朝" w:hAnsi="ＭＳ 明朝" w:cs="Arial" w:hint="eastAsia"/>
          <w:b/>
          <w:bCs/>
          <w:kern w:val="0"/>
          <w:sz w:val="21"/>
          <w:szCs w:val="21"/>
          <w:lang w:val="de-DE"/>
        </w:rPr>
        <w:t>Ⅱ判決では、</w:t>
      </w:r>
      <w:r w:rsidRPr="00247888">
        <w:rPr>
          <w:rFonts w:ascii="ＭＳ 明朝" w:hAnsi="ＭＳ 明朝" w:cs="Arial"/>
          <w:b/>
          <w:bCs/>
          <w:kern w:val="0"/>
          <w:sz w:val="21"/>
          <w:szCs w:val="21"/>
          <w:lang w:val="de-DE"/>
        </w:rPr>
        <w:t>VBL</w:t>
      </w:r>
      <w:r w:rsidRPr="00247888">
        <w:rPr>
          <w:rFonts w:ascii="ＭＳ 明朝" w:hAnsi="ＭＳ 明朝" w:cs="Arial" w:hint="eastAsia"/>
          <w:b/>
          <w:bCs/>
          <w:kern w:val="0"/>
          <w:sz w:val="21"/>
          <w:szCs w:val="21"/>
          <w:lang w:val="de-DE"/>
        </w:rPr>
        <w:t xml:space="preserve"> </w:t>
      </w:r>
      <w:r w:rsidRPr="00247888">
        <w:rPr>
          <w:rFonts w:ascii="ＭＳ 明朝" w:hAnsi="ＭＳ 明朝" w:cs="Arial"/>
          <w:b/>
          <w:bCs/>
          <w:kern w:val="0"/>
          <w:sz w:val="21"/>
          <w:szCs w:val="21"/>
          <w:lang w:val="de-DE"/>
        </w:rPr>
        <w:t>Gegenwert</w:t>
      </w:r>
      <w:r w:rsidRPr="00247888">
        <w:rPr>
          <w:rFonts w:ascii="ＭＳ 明朝" w:hAnsi="ＭＳ 明朝" w:cs="Arial" w:hint="eastAsia"/>
          <w:b/>
          <w:bCs/>
          <w:kern w:val="0"/>
          <w:sz w:val="21"/>
          <w:szCs w:val="21"/>
          <w:lang w:val="de-DE"/>
        </w:rPr>
        <w:t>Ⅰ判決で、民法の不当条項規制と競争法上の濫用規制がつながるとしたことを前提に、次のように範囲を狭めている。</w:t>
      </w:r>
    </w:p>
    <w:p w14:paraId="02E8C73E" w14:textId="77777777" w:rsidR="00295419" w:rsidRPr="00247888" w:rsidRDefault="00295419" w:rsidP="00470DAA">
      <w:pPr>
        <w:pStyle w:val="Web"/>
        <w:shd w:val="clear" w:color="auto" w:fill="FFFFFF"/>
        <w:ind w:firstLine="211"/>
        <w:textAlignment w:val="top"/>
        <w:rPr>
          <w:rFonts w:ascii="ＭＳ 明朝" w:hAnsi="ＭＳ 明朝"/>
          <w:b/>
          <w:bCs/>
          <w:sz w:val="21"/>
          <w:szCs w:val="21"/>
          <w:lang w:val="de-DE"/>
        </w:rPr>
      </w:pPr>
      <w:r w:rsidRPr="00247888">
        <w:rPr>
          <w:rFonts w:ascii="ＭＳ 明朝" w:hAnsi="ＭＳ 明朝" w:hint="eastAsia"/>
          <w:b/>
          <w:bCs/>
          <w:sz w:val="21"/>
          <w:szCs w:val="21"/>
          <w:lang w:val="de-DE"/>
        </w:rPr>
        <w:t>「普通約款における無効条項を使用することが、すべて市場力の濫用に当たるわけではない。濫用とされるのは特に、無効条項を締結することが市場力または大きな市場における優位性の表出（</w:t>
      </w:r>
      <w:r w:rsidRPr="00247888">
        <w:rPr>
          <w:rFonts w:ascii="ＭＳ 明朝" w:hAnsi="ＭＳ 明朝"/>
          <w:b/>
          <w:bCs/>
          <w:sz w:val="21"/>
          <w:szCs w:val="21"/>
          <w:lang w:val="de-DE"/>
        </w:rPr>
        <w:t>Ausfluss</w:t>
      </w:r>
      <w:r w:rsidRPr="00247888">
        <w:rPr>
          <w:rFonts w:ascii="ＭＳ 明朝" w:hAnsi="ＭＳ 明朝" w:hint="eastAsia"/>
          <w:b/>
          <w:bCs/>
          <w:sz w:val="21"/>
          <w:szCs w:val="21"/>
          <w:lang w:val="de-DE"/>
        </w:rPr>
        <w:t>）である場合である。そのような場合、普通役款の使用は、契約関係の解約告知や解約を不当に困難にする。本件の被告に対する規制は、まさにそのような条項に係るものである。」（</w:t>
      </w:r>
      <w:r w:rsidRPr="00247888">
        <w:rPr>
          <w:rFonts w:ascii="ＭＳ 明朝" w:hAnsi="ＭＳ 明朝" w:cs="Arial"/>
          <w:b/>
          <w:bCs/>
          <w:kern w:val="0"/>
          <w:sz w:val="21"/>
          <w:szCs w:val="21"/>
          <w:lang w:val="de-DE"/>
        </w:rPr>
        <w:t>VBL</w:t>
      </w:r>
      <w:r w:rsidRPr="00247888">
        <w:rPr>
          <w:rFonts w:ascii="ＭＳ 明朝" w:hAnsi="ＭＳ 明朝" w:cs="Arial" w:hint="eastAsia"/>
          <w:b/>
          <w:bCs/>
          <w:kern w:val="0"/>
          <w:sz w:val="21"/>
          <w:szCs w:val="21"/>
          <w:lang w:val="de-DE"/>
        </w:rPr>
        <w:t xml:space="preserve"> </w:t>
      </w:r>
      <w:r w:rsidRPr="00247888">
        <w:rPr>
          <w:rFonts w:ascii="ＭＳ 明朝" w:hAnsi="ＭＳ 明朝" w:cs="Arial"/>
          <w:b/>
          <w:bCs/>
          <w:kern w:val="0"/>
          <w:sz w:val="21"/>
          <w:szCs w:val="21"/>
          <w:lang w:val="de-DE"/>
        </w:rPr>
        <w:t>Gegenwert</w:t>
      </w:r>
      <w:r w:rsidRPr="00247888">
        <w:rPr>
          <w:rFonts w:ascii="ＭＳ 明朝" w:hAnsi="ＭＳ 明朝" w:cs="Arial" w:hint="eastAsia"/>
          <w:b/>
          <w:bCs/>
          <w:kern w:val="0"/>
          <w:sz w:val="21"/>
          <w:szCs w:val="21"/>
          <w:lang w:val="de-DE"/>
        </w:rPr>
        <w:t>Ⅱ,</w:t>
      </w:r>
      <w:r w:rsidRPr="00247888">
        <w:rPr>
          <w:rFonts w:ascii="ＭＳ 明朝" w:hAnsi="ＭＳ 明朝" w:hint="eastAsia"/>
          <w:b/>
          <w:bCs/>
          <w:sz w:val="21"/>
          <w:szCs w:val="21"/>
          <w:lang w:val="de-DE"/>
        </w:rPr>
        <w:t>Rn.35</w:t>
      </w:r>
      <w:r w:rsidRPr="00247888">
        <w:rPr>
          <w:rFonts w:ascii="ＭＳ 明朝" w:hAnsi="ＭＳ 明朝"/>
          <w:b/>
          <w:bCs/>
          <w:sz w:val="21"/>
          <w:szCs w:val="21"/>
          <w:lang w:val="de-DE"/>
        </w:rPr>
        <w:t>）</w:t>
      </w:r>
      <w:r w:rsidRPr="00247888">
        <w:rPr>
          <w:rFonts w:ascii="ＭＳ 明朝" w:hAnsi="ＭＳ 明朝" w:hint="eastAsia"/>
          <w:b/>
          <w:bCs/>
          <w:sz w:val="21"/>
          <w:szCs w:val="21"/>
          <w:lang w:val="de-DE"/>
        </w:rPr>
        <w:t>。</w:t>
      </w:r>
    </w:p>
    <w:p w14:paraId="373050F2" w14:textId="77777777" w:rsidR="00295419" w:rsidRPr="00247888" w:rsidRDefault="00295419" w:rsidP="00470DAA">
      <w:pPr>
        <w:pStyle w:val="Web"/>
        <w:shd w:val="clear" w:color="auto" w:fill="FFFFFF"/>
        <w:ind w:firstLine="211"/>
        <w:textAlignment w:val="top"/>
        <w:rPr>
          <w:rFonts w:ascii="ＭＳ 明朝" w:hAnsi="ＭＳ 明朝"/>
          <w:b/>
          <w:bCs/>
          <w:sz w:val="21"/>
          <w:szCs w:val="21"/>
          <w:lang w:val="de-DE"/>
        </w:rPr>
      </w:pPr>
      <w:r w:rsidRPr="00247888">
        <w:rPr>
          <w:rFonts w:ascii="ＭＳ 明朝" w:hAnsi="ＭＳ 明朝" w:hint="eastAsia"/>
          <w:b/>
          <w:bCs/>
          <w:sz w:val="21"/>
          <w:szCs w:val="21"/>
          <w:lang w:val="de-DE"/>
        </w:rPr>
        <w:t>本件では、被告＝</w:t>
      </w:r>
      <w:r w:rsidRPr="00247888">
        <w:rPr>
          <w:rFonts w:ascii="ＭＳ 明朝" w:hAnsi="ＭＳ 明朝"/>
          <w:b/>
          <w:bCs/>
          <w:sz w:val="21"/>
          <w:szCs w:val="21"/>
        </w:rPr>
        <w:t>連邦州年金基金</w:t>
      </w:r>
      <w:r w:rsidRPr="00247888">
        <w:rPr>
          <w:rFonts w:ascii="ＭＳ 明朝" w:hAnsi="ＭＳ 明朝"/>
          <w:b/>
          <w:bCs/>
          <w:sz w:val="21"/>
          <w:szCs w:val="21"/>
          <w:lang w:val="de-DE"/>
        </w:rPr>
        <w:t>（VBL）</w:t>
      </w:r>
      <w:r w:rsidRPr="00247888">
        <w:rPr>
          <w:rFonts w:ascii="ＭＳ 明朝" w:hAnsi="ＭＳ 明朝" w:hint="eastAsia"/>
          <w:b/>
          <w:bCs/>
          <w:sz w:val="21"/>
          <w:szCs w:val="21"/>
          <w:lang w:val="de-DE"/>
        </w:rPr>
        <w:t>が定めた役款に基づいて、加入者が契約から離脱する場合に、不当に高い</w:t>
      </w:r>
      <w:r w:rsidRPr="00247888">
        <w:rPr>
          <w:rFonts w:ascii="ＭＳ 明朝" w:hAnsi="ＭＳ 明朝"/>
          <w:b/>
          <w:bCs/>
          <w:sz w:val="21"/>
          <w:szCs w:val="21"/>
        </w:rPr>
        <w:t>対価請求</w:t>
      </w:r>
      <w:r w:rsidRPr="00247888">
        <w:rPr>
          <w:rFonts w:ascii="ＭＳ 明朝" w:hAnsi="ＭＳ 明朝" w:hint="eastAsia"/>
          <w:b/>
          <w:bCs/>
          <w:sz w:val="21"/>
          <w:szCs w:val="21"/>
        </w:rPr>
        <w:t>（</w:t>
      </w:r>
      <w:proofErr w:type="spellStart"/>
      <w:r w:rsidRPr="00247888">
        <w:rPr>
          <w:rFonts w:ascii="ＭＳ 明朝" w:hAnsi="ＭＳ 明朝"/>
          <w:b/>
          <w:bCs/>
          <w:sz w:val="21"/>
          <w:szCs w:val="21"/>
          <w:shd w:val="clear" w:color="auto" w:fill="FFFFFF"/>
        </w:rPr>
        <w:t>Gegenwertforderung</w:t>
      </w:r>
      <w:proofErr w:type="spellEnd"/>
      <w:r w:rsidRPr="00247888">
        <w:rPr>
          <w:rFonts w:ascii="ＭＳ 明朝" w:hAnsi="ＭＳ 明朝" w:hint="eastAsia"/>
          <w:b/>
          <w:bCs/>
          <w:sz w:val="21"/>
          <w:szCs w:val="21"/>
          <w:shd w:val="clear" w:color="auto" w:fill="FFFFFF"/>
        </w:rPr>
        <w:t>）をしたことが、GWB19条1項の濫用に当たるとされた。</w:t>
      </w:r>
    </w:p>
    <w:bookmarkEnd w:id="116"/>
    <w:p w14:paraId="539E1FF6" w14:textId="77777777" w:rsidR="00295419" w:rsidRPr="00247888" w:rsidRDefault="00295419" w:rsidP="008C55C1">
      <w:pPr>
        <w:ind w:firstLine="211"/>
        <w:rPr>
          <w:rFonts w:ascii="ＭＳ 明朝" w:hAnsi="ＭＳ 明朝" w:cs="Arial"/>
          <w:b/>
          <w:bCs/>
          <w:kern w:val="0"/>
          <w:sz w:val="21"/>
          <w:szCs w:val="21"/>
          <w:lang w:val="de-DE"/>
        </w:rPr>
      </w:pPr>
      <w:r w:rsidRPr="00247888">
        <w:rPr>
          <w:rFonts w:ascii="ＭＳ 明朝" w:hAnsi="ＭＳ 明朝" w:hint="eastAsia"/>
          <w:b/>
          <w:bCs/>
          <w:sz w:val="21"/>
          <w:szCs w:val="21"/>
        </w:rPr>
        <w:t>ここでは、普通約款法上の「</w:t>
      </w:r>
      <w:r w:rsidRPr="00247888">
        <w:rPr>
          <w:rFonts w:ascii="ＭＳ 明朝" w:hAnsi="ＭＳ 明朝" w:cs="Arial"/>
          <w:b/>
          <w:bCs/>
          <w:kern w:val="0"/>
          <w:sz w:val="21"/>
          <w:szCs w:val="21"/>
          <w:lang w:val="de-DE"/>
        </w:rPr>
        <w:t>不当な取引条件</w:t>
      </w:r>
      <w:r w:rsidRPr="00247888">
        <w:rPr>
          <w:rFonts w:ascii="ＭＳ 明朝" w:hAnsi="ＭＳ 明朝" w:cs="Arial" w:hint="eastAsia"/>
          <w:b/>
          <w:bCs/>
          <w:kern w:val="0"/>
          <w:sz w:val="21"/>
          <w:szCs w:val="21"/>
          <w:lang w:val="de-DE"/>
        </w:rPr>
        <w:t>」に加え、</w:t>
      </w:r>
      <w:r w:rsidRPr="00247888">
        <w:rPr>
          <w:rFonts w:ascii="ＭＳ 明朝" w:hAnsi="ＭＳ 明朝" w:hint="eastAsia"/>
          <w:b/>
          <w:bCs/>
          <w:sz w:val="21"/>
          <w:szCs w:val="21"/>
        </w:rPr>
        <w:t>前出の「</w:t>
      </w:r>
      <w:r w:rsidRPr="00247888">
        <w:rPr>
          <w:rFonts w:ascii="ＭＳ 明朝" w:hAnsi="ＭＳ 明朝"/>
          <w:b/>
          <w:bCs/>
          <w:sz w:val="21"/>
          <w:szCs w:val="21"/>
        </w:rPr>
        <w:t>市場力の表出</w:t>
      </w:r>
      <w:r w:rsidRPr="00247888">
        <w:rPr>
          <w:rFonts w:ascii="ＭＳ 明朝" w:hAnsi="ＭＳ 明朝" w:hint="eastAsia"/>
          <w:b/>
          <w:bCs/>
          <w:sz w:val="21"/>
          <w:szCs w:val="21"/>
        </w:rPr>
        <w:t>」（前出、Ⅳ二3.</w:t>
      </w:r>
      <w:r w:rsidRPr="00247888">
        <w:rPr>
          <w:rFonts w:ascii="ＭＳ 明朝" w:hAnsi="ＭＳ 明朝"/>
          <w:b/>
          <w:bCs/>
          <w:sz w:val="21"/>
          <w:szCs w:val="21"/>
        </w:rPr>
        <w:t>）</w:t>
      </w:r>
      <w:r w:rsidRPr="00247888">
        <w:rPr>
          <w:rFonts w:ascii="ＭＳ 明朝" w:hAnsi="ＭＳ 明朝" w:hint="eastAsia"/>
          <w:b/>
          <w:bCs/>
          <w:sz w:val="21"/>
          <w:szCs w:val="21"/>
        </w:rPr>
        <w:t>が認められる場合、当該行為は市場に対する効果ないし影響があり、これは結果的因果関係を示したことになる、とされているのであろう。</w:t>
      </w:r>
    </w:p>
    <w:bookmarkEnd w:id="115"/>
    <w:p w14:paraId="743D0092" w14:textId="0B21D22C" w:rsidR="00295419" w:rsidRPr="00247888" w:rsidRDefault="00295419" w:rsidP="00364885">
      <w:pPr>
        <w:ind w:firstLine="211"/>
        <w:rPr>
          <w:rFonts w:ascii="ＭＳ 明朝" w:hAnsi="ＭＳ 明朝"/>
          <w:b/>
          <w:bCs/>
          <w:sz w:val="21"/>
          <w:szCs w:val="21"/>
        </w:rPr>
      </w:pPr>
      <w:r w:rsidRPr="00247888">
        <w:rPr>
          <w:rFonts w:ascii="ＭＳ 明朝" w:hAnsi="ＭＳ 明朝" w:hint="eastAsia"/>
          <w:b/>
          <w:bCs/>
          <w:sz w:val="21"/>
          <w:szCs w:val="21"/>
          <w:lang w:val="de-DE"/>
        </w:rPr>
        <w:t>連邦カルテル庁本決定は、これを受けて次のように述べる。</w:t>
      </w:r>
      <w:r w:rsidRPr="00247888">
        <w:rPr>
          <w:rFonts w:ascii="ＭＳ 明朝" w:hAnsi="ＭＳ 明朝"/>
          <w:b/>
          <w:bCs/>
          <w:sz w:val="21"/>
          <w:szCs w:val="21"/>
        </w:rPr>
        <w:t>「</w:t>
      </w:r>
      <w:r w:rsidRPr="00247888">
        <w:rPr>
          <w:rFonts w:ascii="ＭＳ 明朝" w:hAnsi="ＭＳ 明朝" w:hint="eastAsia"/>
          <w:b/>
          <w:bCs/>
          <w:sz w:val="21"/>
          <w:szCs w:val="21"/>
        </w:rPr>
        <w:t>『</w:t>
      </w:r>
      <w:r w:rsidRPr="00247888">
        <w:rPr>
          <w:rFonts w:ascii="ＭＳ 明朝" w:hAnsi="ＭＳ 明朝"/>
          <w:b/>
          <w:bCs/>
          <w:sz w:val="21"/>
          <w:szCs w:val="21"/>
        </w:rPr>
        <w:t>表出</w:t>
      </w:r>
      <w:r w:rsidRPr="00247888">
        <w:rPr>
          <w:rFonts w:ascii="ＭＳ 明朝" w:hAnsi="ＭＳ 明朝" w:hint="eastAsia"/>
          <w:b/>
          <w:bCs/>
          <w:sz w:val="21"/>
          <w:szCs w:val="21"/>
        </w:rPr>
        <w:t>』</w:t>
      </w:r>
      <w:r w:rsidRPr="00247888">
        <w:rPr>
          <w:rFonts w:ascii="ＭＳ 明朝" w:hAnsi="ＭＳ 明朝"/>
          <w:b/>
          <w:bCs/>
          <w:sz w:val="21"/>
          <w:szCs w:val="21"/>
        </w:rPr>
        <w:t>要件が認められる場合，カルテル法以外の規定違反を，同時に必要な市場力関連性（</w:t>
      </w:r>
      <w:proofErr w:type="spellStart"/>
      <w:r w:rsidRPr="00247888">
        <w:rPr>
          <w:rFonts w:ascii="ＭＳ 明朝" w:hAnsi="ＭＳ 明朝"/>
          <w:b/>
          <w:bCs/>
          <w:sz w:val="21"/>
          <w:szCs w:val="21"/>
        </w:rPr>
        <w:t>Marktmachtbezug</w:t>
      </w:r>
      <w:proofErr w:type="spellEnd"/>
      <w:r w:rsidRPr="00247888">
        <w:rPr>
          <w:rFonts w:ascii="ＭＳ 明朝" w:hAnsi="ＭＳ 明朝"/>
          <w:b/>
          <w:bCs/>
          <w:sz w:val="21"/>
          <w:szCs w:val="21"/>
        </w:rPr>
        <w:t>）を通して、カルテル法に委ねることについての十分な手がかりとなる</w:t>
      </w:r>
      <w:r w:rsidRPr="00247888">
        <w:rPr>
          <w:rFonts w:ascii="ＭＳ 明朝" w:hAnsi="ＭＳ 明朝" w:hint="eastAsia"/>
          <w:b/>
          <w:bCs/>
          <w:sz w:val="21"/>
          <w:szCs w:val="21"/>
        </w:rPr>
        <w:t>」（</w:t>
      </w:r>
      <w:r w:rsidRPr="00247888">
        <w:rPr>
          <w:rFonts w:ascii="ＭＳ 明朝" w:hAnsi="ＭＳ 明朝" w:cs="Arial" w:hint="eastAsia"/>
          <w:b/>
          <w:bCs/>
          <w:kern w:val="0"/>
          <w:sz w:val="21"/>
          <w:szCs w:val="21"/>
          <w:lang w:val="de-DE"/>
        </w:rPr>
        <w:t>B</w:t>
      </w:r>
      <w:r w:rsidRPr="00247888">
        <w:rPr>
          <w:rFonts w:ascii="ＭＳ 明朝" w:hAnsi="ＭＳ 明朝" w:cs="Arial"/>
          <w:b/>
          <w:bCs/>
          <w:kern w:val="0"/>
          <w:sz w:val="21"/>
          <w:szCs w:val="21"/>
          <w:lang w:val="de-DE"/>
        </w:rPr>
        <w:t>k</w:t>
      </w:r>
      <w:r w:rsidRPr="00247888">
        <w:rPr>
          <w:rFonts w:ascii="ＭＳ 明朝" w:hAnsi="ＭＳ 明朝" w:cs="Arial" w:hint="eastAsia"/>
          <w:b/>
          <w:bCs/>
          <w:kern w:val="0"/>
          <w:sz w:val="21"/>
          <w:szCs w:val="21"/>
          <w:lang w:val="de-DE"/>
        </w:rPr>
        <w:t>artK</w:t>
      </w:r>
      <w:r w:rsidR="00751A97" w:rsidRPr="00247888">
        <w:rPr>
          <w:rFonts w:ascii="ＭＳ 明朝" w:hAnsi="ＭＳ 明朝" w:cs="Arial" w:hint="eastAsia"/>
          <w:b/>
          <w:bCs/>
          <w:kern w:val="0"/>
          <w:sz w:val="21"/>
          <w:szCs w:val="21"/>
          <w:lang w:val="de-DE"/>
        </w:rPr>
        <w:t xml:space="preserve"> </w:t>
      </w:r>
      <w:r w:rsidRPr="00247888">
        <w:rPr>
          <w:rFonts w:ascii="ＭＳ 明朝" w:hAnsi="ＭＳ 明朝" w:cs="Arial" w:hint="eastAsia"/>
          <w:b/>
          <w:bCs/>
          <w:kern w:val="0"/>
          <w:sz w:val="21"/>
          <w:szCs w:val="21"/>
          <w:lang w:val="de-DE"/>
        </w:rPr>
        <w:t>Rn.</w:t>
      </w:r>
      <w:r w:rsidRPr="00247888">
        <w:rPr>
          <w:rFonts w:ascii="ＭＳ 明朝" w:hAnsi="ＭＳ 明朝" w:hint="eastAsia"/>
          <w:b/>
          <w:bCs/>
          <w:sz w:val="21"/>
          <w:szCs w:val="21"/>
        </w:rPr>
        <w:t>872）。</w:t>
      </w:r>
    </w:p>
    <w:p w14:paraId="634BE9EE" w14:textId="77777777" w:rsidR="00295419" w:rsidRPr="00247888" w:rsidRDefault="00295419" w:rsidP="00364885">
      <w:pPr>
        <w:ind w:firstLine="211"/>
        <w:rPr>
          <w:rFonts w:ascii="ＭＳ 明朝" w:hAnsi="ＭＳ 明朝"/>
          <w:b/>
          <w:bCs/>
          <w:sz w:val="21"/>
          <w:szCs w:val="21"/>
        </w:rPr>
      </w:pPr>
    </w:p>
    <w:p w14:paraId="725A4A44" w14:textId="13364636" w:rsidR="00295419" w:rsidRPr="00247888" w:rsidRDefault="00295419" w:rsidP="00403C08">
      <w:pPr>
        <w:ind w:firstLineChars="0" w:firstLine="0"/>
        <w:rPr>
          <w:rFonts w:ascii="ＭＳ 明朝" w:hAnsi="ＭＳ 明朝"/>
          <w:b/>
          <w:bCs/>
          <w:sz w:val="21"/>
          <w:szCs w:val="21"/>
        </w:rPr>
      </w:pPr>
      <w:r w:rsidRPr="00247888">
        <w:rPr>
          <w:rFonts w:ascii="ＭＳ 明朝" w:hAnsi="ＭＳ 明朝" w:hint="eastAsia"/>
          <w:b/>
          <w:bCs/>
          <w:sz w:val="21"/>
          <w:szCs w:val="21"/>
        </w:rPr>
        <w:t>（ⅲ）連邦カルテル庁本決定は、上を前提に、次のように述べる。</w:t>
      </w:r>
    </w:p>
    <w:p w14:paraId="0CE007BF" w14:textId="31A12420" w:rsidR="00295419" w:rsidRPr="00247888" w:rsidRDefault="00295419" w:rsidP="000C105B">
      <w:pPr>
        <w:ind w:firstLine="211"/>
        <w:rPr>
          <w:rFonts w:ascii="ＭＳ 明朝" w:hAnsi="ＭＳ 明朝"/>
          <w:b/>
          <w:bCs/>
          <w:sz w:val="21"/>
          <w:szCs w:val="21"/>
        </w:rPr>
      </w:pPr>
      <w:r w:rsidRPr="00247888">
        <w:rPr>
          <w:rFonts w:ascii="ＭＳ 明朝" w:hAnsi="ＭＳ 明朝" w:hint="eastAsia"/>
          <w:b/>
          <w:bCs/>
          <w:sz w:val="21"/>
          <w:szCs w:val="21"/>
        </w:rPr>
        <w:t>「</w:t>
      </w:r>
      <w:r w:rsidRPr="00247888">
        <w:rPr>
          <w:rFonts w:ascii="ＭＳ 明朝" w:hAnsi="ＭＳ 明朝"/>
          <w:b/>
          <w:bCs/>
          <w:sz w:val="21"/>
          <w:szCs w:val="21"/>
        </w:rPr>
        <w:t>市場支配的地位の利用というためには、むしろ，一般的なルールによれば，市場支配と行動の間の</w:t>
      </w:r>
      <w:r w:rsidRPr="00247888">
        <w:rPr>
          <w:rFonts w:ascii="ＭＳ 明朝" w:hAnsi="ＭＳ 明朝" w:hint="eastAsia"/>
          <w:b/>
          <w:bCs/>
          <w:sz w:val="21"/>
          <w:szCs w:val="21"/>
        </w:rPr>
        <w:t>“</w:t>
      </w:r>
      <w:r w:rsidRPr="00247888">
        <w:rPr>
          <w:rFonts w:ascii="ＭＳ 明朝" w:hAnsi="ＭＳ 明朝"/>
          <w:b/>
          <w:bCs/>
          <w:sz w:val="21"/>
          <w:szCs w:val="21"/>
        </w:rPr>
        <w:t>規範的因果関係</w:t>
      </w:r>
      <w:r w:rsidRPr="00247888">
        <w:rPr>
          <w:rFonts w:ascii="ＭＳ 明朝" w:hAnsi="ＭＳ 明朝" w:hint="eastAsia"/>
          <w:b/>
          <w:bCs/>
          <w:sz w:val="21"/>
          <w:szCs w:val="21"/>
        </w:rPr>
        <w:t>”</w:t>
      </w:r>
      <w:r w:rsidRPr="00247888">
        <w:rPr>
          <w:rFonts w:ascii="ＭＳ 明朝" w:hAnsi="ＭＳ 明朝"/>
          <w:b/>
          <w:bCs/>
          <w:sz w:val="21"/>
          <w:szCs w:val="21"/>
        </w:rPr>
        <w:t xml:space="preserve">(„normative </w:t>
      </w:r>
      <w:proofErr w:type="spellStart"/>
      <w:r w:rsidRPr="00247888">
        <w:rPr>
          <w:rFonts w:ascii="ＭＳ 明朝" w:hAnsi="ＭＳ 明朝"/>
          <w:b/>
          <w:bCs/>
          <w:sz w:val="21"/>
          <w:szCs w:val="21"/>
        </w:rPr>
        <w:t>Kausalität</w:t>
      </w:r>
      <w:proofErr w:type="spellEnd"/>
      <w:r w:rsidRPr="00247888">
        <w:rPr>
          <w:rFonts w:ascii="ＭＳ 明朝" w:hAnsi="ＭＳ 明朝"/>
          <w:b/>
          <w:bCs/>
          <w:sz w:val="21"/>
          <w:szCs w:val="21"/>
        </w:rPr>
        <w:t>“)で十分である</w:t>
      </w:r>
      <w:r w:rsidRPr="00247888">
        <w:rPr>
          <w:rFonts w:ascii="ＭＳ 明朝" w:hAnsi="ＭＳ 明朝" w:hint="eastAsia"/>
          <w:b/>
          <w:bCs/>
          <w:sz w:val="21"/>
          <w:szCs w:val="21"/>
        </w:rPr>
        <w:t>。</w:t>
      </w:r>
      <w:r w:rsidRPr="00247888">
        <w:rPr>
          <w:rFonts w:ascii="ＭＳ 明朝" w:hAnsi="ＭＳ 明朝" w:hint="eastAsia"/>
          <w:b/>
          <w:bCs/>
          <w:sz w:val="21"/>
          <w:szCs w:val="21"/>
          <w:lang w:val="de-DE"/>
        </w:rPr>
        <w:t>その場合、市場支配力により、</w:t>
      </w:r>
      <w:r w:rsidRPr="00247888">
        <w:rPr>
          <w:rFonts w:ascii="ＭＳ 明朝" w:hAnsi="ＭＳ 明朝" w:hint="eastAsia"/>
          <w:b/>
          <w:bCs/>
          <w:sz w:val="21"/>
          <w:szCs w:val="21"/>
          <w:u w:val="single"/>
          <w:lang w:val="de-DE"/>
        </w:rPr>
        <w:t>結果として競争侵害的な行為であることが証明されれば十分であり</w:t>
      </w:r>
      <w:r w:rsidRPr="00247888">
        <w:rPr>
          <w:rFonts w:ascii="ＭＳ 明朝" w:hAnsi="ＭＳ 明朝" w:hint="eastAsia"/>
          <w:b/>
          <w:bCs/>
          <w:sz w:val="21"/>
          <w:szCs w:val="21"/>
          <w:lang w:val="de-DE"/>
        </w:rPr>
        <w:t>、厳格な（行為的）因果関係は要求されないが、結果としての因果関係は要求される」</w:t>
      </w:r>
      <w:r w:rsidRPr="00247888">
        <w:rPr>
          <w:rFonts w:ascii="ＭＳ 明朝" w:hAnsi="ＭＳ 明朝" w:hint="eastAsia"/>
          <w:b/>
          <w:bCs/>
          <w:sz w:val="21"/>
          <w:szCs w:val="21"/>
        </w:rPr>
        <w:t>（</w:t>
      </w:r>
      <w:r w:rsidRPr="00247888">
        <w:rPr>
          <w:rFonts w:ascii="ＭＳ 明朝" w:hAnsi="ＭＳ 明朝" w:cs="Arial" w:hint="eastAsia"/>
          <w:b/>
          <w:bCs/>
          <w:kern w:val="0"/>
          <w:sz w:val="21"/>
          <w:szCs w:val="21"/>
          <w:lang w:val="de-DE"/>
        </w:rPr>
        <w:t>B</w:t>
      </w:r>
      <w:r w:rsidRPr="00247888">
        <w:rPr>
          <w:rFonts w:ascii="ＭＳ 明朝" w:hAnsi="ＭＳ 明朝" w:cs="Arial"/>
          <w:b/>
          <w:bCs/>
          <w:kern w:val="0"/>
          <w:sz w:val="21"/>
          <w:szCs w:val="21"/>
          <w:lang w:val="de-DE"/>
        </w:rPr>
        <w:t>k</w:t>
      </w:r>
      <w:r w:rsidRPr="00247888">
        <w:rPr>
          <w:rFonts w:ascii="ＭＳ 明朝" w:hAnsi="ＭＳ 明朝" w:cs="Arial" w:hint="eastAsia"/>
          <w:b/>
          <w:bCs/>
          <w:kern w:val="0"/>
          <w:sz w:val="21"/>
          <w:szCs w:val="21"/>
          <w:lang w:val="de-DE"/>
        </w:rPr>
        <w:t>artK</w:t>
      </w:r>
      <w:r w:rsidR="00751A97" w:rsidRPr="00247888">
        <w:rPr>
          <w:rFonts w:ascii="ＭＳ 明朝" w:hAnsi="ＭＳ 明朝" w:cs="Arial" w:hint="eastAsia"/>
          <w:b/>
          <w:bCs/>
          <w:kern w:val="0"/>
          <w:sz w:val="21"/>
          <w:szCs w:val="21"/>
          <w:lang w:val="de-DE"/>
        </w:rPr>
        <w:t xml:space="preserve"> </w:t>
      </w:r>
      <w:r w:rsidRPr="00247888">
        <w:rPr>
          <w:rFonts w:ascii="ＭＳ 明朝" w:hAnsi="ＭＳ 明朝" w:cs="Arial" w:hint="eastAsia"/>
          <w:b/>
          <w:bCs/>
          <w:kern w:val="0"/>
          <w:sz w:val="21"/>
          <w:szCs w:val="21"/>
          <w:lang w:val="de-DE"/>
        </w:rPr>
        <w:t>Rn.</w:t>
      </w:r>
      <w:r w:rsidRPr="00247888">
        <w:rPr>
          <w:rFonts w:ascii="ＭＳ 明朝" w:hAnsi="ＭＳ 明朝" w:hint="eastAsia"/>
          <w:b/>
          <w:bCs/>
          <w:sz w:val="21"/>
          <w:szCs w:val="21"/>
        </w:rPr>
        <w:t>873）</w:t>
      </w:r>
      <w:r w:rsidRPr="00247888">
        <w:rPr>
          <w:rFonts w:ascii="ＭＳ 明朝" w:hAnsi="ＭＳ 明朝"/>
          <w:b/>
          <w:bCs/>
          <w:sz w:val="21"/>
          <w:szCs w:val="21"/>
        </w:rPr>
        <w:t>。</w:t>
      </w:r>
    </w:p>
    <w:bookmarkEnd w:id="113"/>
    <w:bookmarkEnd w:id="114"/>
    <w:p w14:paraId="4B13003C" w14:textId="77777777" w:rsidR="00403C08" w:rsidRPr="00247888" w:rsidRDefault="00403C08" w:rsidP="001D70E6">
      <w:pPr>
        <w:ind w:firstLine="211"/>
        <w:rPr>
          <w:rFonts w:ascii="ＭＳ 明朝" w:hAnsi="ＭＳ 明朝"/>
          <w:b/>
          <w:bCs/>
          <w:sz w:val="21"/>
          <w:szCs w:val="21"/>
        </w:rPr>
      </w:pPr>
    </w:p>
    <w:p w14:paraId="5CD1BC38" w14:textId="5AE812D9" w:rsidR="000537B7" w:rsidRPr="00247888" w:rsidRDefault="00403C08" w:rsidP="001F145E">
      <w:pPr>
        <w:autoSpaceDE w:val="0"/>
        <w:autoSpaceDN w:val="0"/>
        <w:adjustRightInd w:val="0"/>
        <w:ind w:firstLineChars="0" w:firstLine="0"/>
        <w:rPr>
          <w:rFonts w:ascii="ＭＳ 明朝" w:hAnsi="ＭＳ 明朝"/>
          <w:b/>
          <w:bCs/>
          <w:sz w:val="21"/>
          <w:szCs w:val="21"/>
        </w:rPr>
      </w:pPr>
      <w:r w:rsidRPr="00247888">
        <w:rPr>
          <w:rFonts w:ascii="ＭＳ 明朝" w:hAnsi="ＭＳ 明朝" w:hint="eastAsia"/>
          <w:b/>
          <w:bCs/>
          <w:sz w:val="21"/>
          <w:szCs w:val="21"/>
        </w:rPr>
        <w:t>（ⅳ）</w:t>
      </w:r>
      <w:r w:rsidR="000537B7" w:rsidRPr="00247888">
        <w:rPr>
          <w:rFonts w:ascii="ＭＳ 明朝" w:hAnsi="ＭＳ 明朝" w:hint="eastAsia"/>
          <w:b/>
          <w:bCs/>
          <w:sz w:val="21"/>
          <w:szCs w:val="21"/>
        </w:rPr>
        <w:t>BGH本決定は、</w:t>
      </w:r>
      <w:r w:rsidR="00DF30ED" w:rsidRPr="00247888">
        <w:rPr>
          <w:rFonts w:ascii="ＭＳ 明朝" w:hAnsi="ＭＳ 明朝" w:cs="Arial" w:hint="eastAsia"/>
          <w:b/>
          <w:bCs/>
          <w:kern w:val="0"/>
          <w:sz w:val="21"/>
          <w:szCs w:val="21"/>
          <w:lang w:val="de-DE"/>
        </w:rPr>
        <w:t>本件の規範的</w:t>
      </w:r>
      <w:r w:rsidR="000537B7" w:rsidRPr="00247888">
        <w:rPr>
          <w:rFonts w:ascii="ＭＳ 明朝" w:hAnsi="ＭＳ 明朝" w:hint="eastAsia"/>
          <w:b/>
          <w:bCs/>
          <w:sz w:val="21"/>
          <w:szCs w:val="21"/>
        </w:rPr>
        <w:t>因果関係につき、</w:t>
      </w:r>
      <w:r w:rsidR="003660B1" w:rsidRPr="00247888">
        <w:rPr>
          <w:rFonts w:ascii="ＭＳ 明朝" w:hAnsi="ＭＳ 明朝" w:hint="eastAsia"/>
          <w:b/>
          <w:bCs/>
          <w:sz w:val="21"/>
          <w:szCs w:val="21"/>
          <w:lang w:val="de-DE"/>
        </w:rPr>
        <w:t>メタによる</w:t>
      </w:r>
      <w:r w:rsidR="003660B1" w:rsidRPr="00247888">
        <w:rPr>
          <w:rFonts w:ascii="ＭＳ 明朝" w:hAnsi="ＭＳ 明朝"/>
          <w:b/>
          <w:bCs/>
          <w:sz w:val="21"/>
          <w:szCs w:val="21"/>
          <w:lang w:val="de-DE"/>
        </w:rPr>
        <w:t>データ結合が、「</w:t>
      </w:r>
      <w:r w:rsidR="003660B1" w:rsidRPr="00247888">
        <w:rPr>
          <w:rFonts w:ascii="ＭＳ 明朝" w:hAnsi="ＭＳ 明朝"/>
          <w:b/>
          <w:bCs/>
          <w:sz w:val="21"/>
          <w:szCs w:val="21"/>
        </w:rPr>
        <w:t>需要者の搾取または競争者の妨害として」、「競争侵害的な効果」をもつ場合に「濫用」となる</w:t>
      </w:r>
      <w:r w:rsidR="003660B1" w:rsidRPr="00247888">
        <w:rPr>
          <w:rFonts w:ascii="ＭＳ 明朝" w:hAnsi="ＭＳ 明朝" w:hint="eastAsia"/>
          <w:b/>
          <w:bCs/>
          <w:sz w:val="21"/>
          <w:szCs w:val="21"/>
        </w:rPr>
        <w:t>と述べた（</w:t>
      </w:r>
      <w:r w:rsidR="003170AB" w:rsidRPr="00247888">
        <w:rPr>
          <w:rFonts w:ascii="ＭＳ 明朝" w:hAnsi="ＭＳ 明朝"/>
          <w:b/>
          <w:bCs/>
          <w:sz w:val="21"/>
          <w:szCs w:val="21"/>
        </w:rPr>
        <w:t>（BGH</w:t>
      </w:r>
      <w:r w:rsidR="00751A97" w:rsidRPr="00247888">
        <w:rPr>
          <w:rFonts w:ascii="ＭＳ 明朝" w:hAnsi="ＭＳ 明朝" w:hint="eastAsia"/>
          <w:b/>
          <w:bCs/>
          <w:sz w:val="21"/>
          <w:szCs w:val="21"/>
        </w:rPr>
        <w:t xml:space="preserve"> </w:t>
      </w:r>
      <w:r w:rsidR="003170AB" w:rsidRPr="00247888">
        <w:rPr>
          <w:rFonts w:ascii="ＭＳ 明朝" w:hAnsi="ＭＳ 明朝"/>
          <w:b/>
          <w:bCs/>
          <w:sz w:val="21"/>
          <w:szCs w:val="21"/>
        </w:rPr>
        <w:t>Rn.64</w:t>
      </w:r>
      <w:r w:rsidR="003170AB" w:rsidRPr="00247888">
        <w:rPr>
          <w:rFonts w:ascii="ＭＳ 明朝" w:hAnsi="ＭＳ 明朝" w:hint="eastAsia"/>
          <w:b/>
          <w:bCs/>
          <w:sz w:val="21"/>
          <w:szCs w:val="21"/>
        </w:rPr>
        <w:t>.</w:t>
      </w:r>
      <w:r w:rsidR="003660B1" w:rsidRPr="00247888">
        <w:rPr>
          <w:rFonts w:ascii="ＭＳ 明朝" w:hAnsi="ＭＳ 明朝" w:hint="eastAsia"/>
          <w:b/>
          <w:bCs/>
          <w:sz w:val="21"/>
          <w:szCs w:val="21"/>
        </w:rPr>
        <w:t>前出、Ⅳ一3）。BGH本決定は、さらにこれを敷衍して</w:t>
      </w:r>
      <w:r w:rsidR="000537B7" w:rsidRPr="00247888">
        <w:rPr>
          <w:rFonts w:ascii="ＭＳ 明朝" w:hAnsi="ＭＳ 明朝" w:hint="eastAsia"/>
          <w:b/>
          <w:bCs/>
          <w:sz w:val="21"/>
          <w:szCs w:val="21"/>
        </w:rPr>
        <w:t>次のように述べる。</w:t>
      </w:r>
    </w:p>
    <w:p w14:paraId="27D96FCF" w14:textId="2B8307DF" w:rsidR="001F145E" w:rsidRPr="00247888" w:rsidRDefault="001F145E" w:rsidP="000537B7">
      <w:pPr>
        <w:autoSpaceDE w:val="0"/>
        <w:autoSpaceDN w:val="0"/>
        <w:adjustRightInd w:val="0"/>
        <w:ind w:firstLine="211"/>
        <w:rPr>
          <w:rFonts w:ascii="ＭＳ 明朝" w:hAnsi="ＭＳ 明朝" w:cs="Arial"/>
          <w:b/>
          <w:bCs/>
          <w:kern w:val="0"/>
          <w:sz w:val="21"/>
          <w:szCs w:val="21"/>
          <w:lang w:val="de-DE"/>
        </w:rPr>
      </w:pPr>
      <w:r w:rsidRPr="00247888">
        <w:rPr>
          <w:rFonts w:ascii="ＭＳ 明朝" w:hAnsi="ＭＳ 明朝" w:hint="eastAsia"/>
          <w:b/>
          <w:bCs/>
          <w:sz w:val="21"/>
          <w:szCs w:val="21"/>
          <w:lang w:val="de-DE"/>
        </w:rPr>
        <w:t>「</w:t>
      </w:r>
      <w:r w:rsidRPr="00247888">
        <w:rPr>
          <w:rFonts w:ascii="ＭＳ 明朝" w:hAnsi="ＭＳ 明朝" w:cs="Arial" w:hint="eastAsia"/>
          <w:b/>
          <w:bCs/>
          <w:kern w:val="0"/>
          <w:sz w:val="21"/>
          <w:szCs w:val="21"/>
          <w:lang w:val="de-DE"/>
        </w:rPr>
        <w:t>ここで要求されている</w:t>
      </w:r>
      <w:r w:rsidRPr="00247888">
        <w:rPr>
          <w:rFonts w:ascii="ＭＳ 明朝" w:hAnsi="ＭＳ 明朝" w:cs="Arial" w:hint="eastAsia"/>
          <w:b/>
          <w:bCs/>
          <w:kern w:val="0"/>
          <w:sz w:val="21"/>
          <w:szCs w:val="21"/>
          <w:u w:val="single"/>
          <w:lang w:val="de-DE"/>
        </w:rPr>
        <w:t>因果関係は、濫用規制の目的から決定される</w:t>
      </w:r>
      <w:r w:rsidRPr="00247888">
        <w:rPr>
          <w:rFonts w:ascii="ＭＳ 明朝" w:hAnsi="ＭＳ 明朝" w:cs="Arial" w:hint="eastAsia"/>
          <w:b/>
          <w:bCs/>
          <w:kern w:val="0"/>
          <w:sz w:val="21"/>
          <w:szCs w:val="21"/>
          <w:lang w:val="de-DE"/>
        </w:rPr>
        <w:t>。濫用規制</w:t>
      </w:r>
      <w:r w:rsidRPr="00247888">
        <w:rPr>
          <w:rFonts w:ascii="ＭＳ 明朝" w:hAnsi="ＭＳ 明朝" w:cs="Arial"/>
          <w:b/>
          <w:bCs/>
          <w:kern w:val="0"/>
          <w:sz w:val="21"/>
          <w:szCs w:val="21"/>
          <w:lang w:val="de-DE"/>
        </w:rPr>
        <w:t>は、競争がもはや効果的にその</w:t>
      </w:r>
      <w:r w:rsidRPr="00247888">
        <w:rPr>
          <w:rFonts w:ascii="ＭＳ 明朝" w:hAnsi="ＭＳ 明朝" w:cs="Arial" w:hint="eastAsia"/>
          <w:b/>
          <w:bCs/>
          <w:kern w:val="0"/>
          <w:sz w:val="21"/>
          <w:szCs w:val="21"/>
          <w:lang w:val="de-DE"/>
        </w:rPr>
        <w:t>コントロールする</w:t>
      </w:r>
      <w:r w:rsidRPr="00247888">
        <w:rPr>
          <w:rFonts w:ascii="ＭＳ 明朝" w:hAnsi="ＭＳ 明朝" w:cs="Arial"/>
          <w:b/>
          <w:bCs/>
          <w:kern w:val="0"/>
          <w:sz w:val="21"/>
          <w:szCs w:val="21"/>
          <w:lang w:val="de-DE"/>
        </w:rPr>
        <w:t>機能を果たしていない市場</w:t>
      </w:r>
      <w:r w:rsidRPr="00247888">
        <w:rPr>
          <w:rFonts w:ascii="ＭＳ 明朝" w:hAnsi="ＭＳ 明朝" w:cs="Arial" w:hint="eastAsia"/>
          <w:b/>
          <w:bCs/>
          <w:kern w:val="0"/>
          <w:sz w:val="21"/>
          <w:szCs w:val="21"/>
          <w:lang w:val="de-DE"/>
        </w:rPr>
        <w:t>で</w:t>
      </w:r>
      <w:r w:rsidR="000537B7" w:rsidRPr="00247888">
        <w:rPr>
          <w:rFonts w:ascii="ＭＳ 明朝" w:hAnsi="ＭＳ 明朝" w:cs="Arial" w:hint="eastAsia"/>
          <w:b/>
          <w:bCs/>
          <w:kern w:val="0"/>
          <w:sz w:val="21"/>
          <w:szCs w:val="21"/>
          <w:lang w:val="de-DE"/>
        </w:rPr>
        <w:t>行使される</w:t>
      </w:r>
      <w:r w:rsidRPr="00247888">
        <w:rPr>
          <w:rFonts w:ascii="ＭＳ 明朝" w:hAnsi="ＭＳ 明朝" w:cs="Arial"/>
          <w:b/>
          <w:bCs/>
          <w:kern w:val="0"/>
          <w:sz w:val="21"/>
          <w:szCs w:val="21"/>
          <w:lang w:val="de-DE"/>
        </w:rPr>
        <w:t>経済力を制限することを目的としている。</w:t>
      </w:r>
    </w:p>
    <w:p w14:paraId="5BA318B6" w14:textId="342CE5DE" w:rsidR="001F145E" w:rsidRPr="00247888" w:rsidRDefault="001F145E" w:rsidP="001F145E">
      <w:pPr>
        <w:ind w:firstLine="211"/>
        <w:rPr>
          <w:rFonts w:ascii="ＭＳ 明朝" w:hAnsi="ＭＳ 明朝"/>
          <w:b/>
          <w:bCs/>
          <w:sz w:val="21"/>
          <w:szCs w:val="21"/>
        </w:rPr>
      </w:pPr>
      <w:r w:rsidRPr="00247888">
        <w:rPr>
          <w:rFonts w:ascii="ＭＳ 明朝" w:hAnsi="ＭＳ 明朝"/>
          <w:b/>
          <w:bCs/>
          <w:sz w:val="21"/>
          <w:szCs w:val="21"/>
          <w:u w:val="single"/>
        </w:rPr>
        <w:lastRenderedPageBreak/>
        <w:t>市場支配的地位の濫用は、市場支配的事業者が有している競争によって十分に制御されていない行動余裕（</w:t>
      </w:r>
      <w:r w:rsidR="000537B7" w:rsidRPr="00247888">
        <w:rPr>
          <w:rFonts w:ascii="ＭＳ 明朝" w:hAnsi="ＭＳ 明朝" w:hint="eastAsia"/>
          <w:b/>
          <w:bCs/>
          <w:sz w:val="21"/>
          <w:szCs w:val="21"/>
          <w:u w:val="single"/>
        </w:rPr>
        <w:t>＝</w:t>
      </w:r>
      <w:r w:rsidRPr="00247888">
        <w:rPr>
          <w:rFonts w:ascii="ＭＳ 明朝" w:hAnsi="ＭＳ 明朝"/>
          <w:b/>
          <w:bCs/>
          <w:sz w:val="21"/>
          <w:szCs w:val="21"/>
          <w:u w:val="single"/>
        </w:rPr>
        <w:t>行動余地、</w:t>
      </w:r>
      <w:r w:rsidR="000537B7" w:rsidRPr="00247888">
        <w:rPr>
          <w:rFonts w:ascii="ＭＳ 明朝" w:hAnsi="ＭＳ 明朝" w:hint="eastAsia"/>
          <w:b/>
          <w:bCs/>
          <w:sz w:val="21"/>
          <w:szCs w:val="21"/>
          <w:u w:val="single"/>
        </w:rPr>
        <w:t>または</w:t>
      </w:r>
      <w:r w:rsidRPr="00247888">
        <w:rPr>
          <w:rFonts w:ascii="ＭＳ 明朝" w:hAnsi="ＭＳ 明朝"/>
          <w:b/>
          <w:bCs/>
          <w:sz w:val="21"/>
          <w:szCs w:val="21"/>
          <w:u w:val="single"/>
        </w:rPr>
        <w:t>行動の自由</w:t>
      </w:r>
      <w:r w:rsidRPr="00247888">
        <w:rPr>
          <w:rFonts w:ascii="ＭＳ 明朝" w:hAnsi="ＭＳ 明朝"/>
          <w:b/>
          <w:bCs/>
          <w:sz w:val="21"/>
          <w:szCs w:val="21"/>
          <w:u w:val="single"/>
          <w:lang w:val="de-DE"/>
        </w:rPr>
        <w:t>Handlungsspielräume）が</w:t>
      </w:r>
      <w:r w:rsidRPr="00247888">
        <w:rPr>
          <w:rFonts w:ascii="ＭＳ 明朝" w:hAnsi="ＭＳ 明朝"/>
          <w:b/>
          <w:bCs/>
          <w:sz w:val="21"/>
          <w:szCs w:val="21"/>
          <w:u w:val="single"/>
        </w:rPr>
        <w:t>第三者</w:t>
      </w:r>
      <w:r w:rsidRPr="00247888">
        <w:rPr>
          <w:rFonts w:ascii="ＭＳ 明朝" w:hAnsi="ＭＳ 明朝" w:hint="eastAsia"/>
          <w:b/>
          <w:bCs/>
          <w:sz w:val="21"/>
          <w:szCs w:val="21"/>
          <w:u w:val="single"/>
        </w:rPr>
        <w:t>に</w:t>
      </w:r>
      <w:r w:rsidRPr="00247888">
        <w:rPr>
          <w:rFonts w:ascii="ＭＳ 明朝" w:hAnsi="ＭＳ 明朝"/>
          <w:b/>
          <w:bCs/>
          <w:sz w:val="21"/>
          <w:szCs w:val="21"/>
          <w:u w:val="single"/>
        </w:rPr>
        <w:t>負担を与えている</w:t>
      </w:r>
      <w:r w:rsidRPr="00247888">
        <w:rPr>
          <w:rFonts w:ascii="ＭＳ 明朝" w:hAnsi="ＭＳ 明朝"/>
          <w:b/>
          <w:bCs/>
          <w:sz w:val="21"/>
          <w:szCs w:val="21"/>
        </w:rPr>
        <w:t>ので、規制されるべきである</w:t>
      </w:r>
      <w:r w:rsidR="00B271F0" w:rsidRPr="00247888">
        <w:rPr>
          <w:rFonts w:ascii="ＭＳ 明朝" w:hAnsi="ＭＳ 明朝" w:hint="eastAsia"/>
          <w:b/>
          <w:bCs/>
          <w:sz w:val="21"/>
          <w:szCs w:val="21"/>
        </w:rPr>
        <w:t>[</w:t>
      </w:r>
      <w:r w:rsidRPr="00247888">
        <w:rPr>
          <w:rFonts w:ascii="ＭＳ 明朝" w:hAnsi="ＭＳ 明朝" w:hint="eastAsia"/>
          <w:b/>
          <w:bCs/>
          <w:sz w:val="21"/>
          <w:szCs w:val="21"/>
        </w:rPr>
        <w:t>ガスと電力に関するBGH判例を引用</w:t>
      </w:r>
      <w:r w:rsidR="00B271F0" w:rsidRPr="00247888">
        <w:rPr>
          <w:rFonts w:ascii="ＭＳ 明朝" w:hAnsi="ＭＳ 明朝" w:hint="eastAsia"/>
          <w:b/>
          <w:bCs/>
          <w:sz w:val="21"/>
          <w:szCs w:val="21"/>
        </w:rPr>
        <w:t>]</w:t>
      </w:r>
      <w:r w:rsidRPr="00247888">
        <w:rPr>
          <w:rFonts w:ascii="ＭＳ 明朝" w:hAnsi="ＭＳ 明朝"/>
          <w:b/>
          <w:bCs/>
          <w:sz w:val="21"/>
          <w:szCs w:val="21"/>
        </w:rPr>
        <w:t>。</w:t>
      </w:r>
    </w:p>
    <w:p w14:paraId="1AF7E705" w14:textId="77777777" w:rsidR="001F145E" w:rsidRPr="00247888" w:rsidRDefault="001F145E" w:rsidP="001F145E">
      <w:pPr>
        <w:ind w:firstLine="211"/>
        <w:rPr>
          <w:rFonts w:ascii="ＭＳ 明朝" w:hAnsi="ＭＳ 明朝"/>
          <w:b/>
          <w:bCs/>
          <w:sz w:val="21"/>
          <w:szCs w:val="21"/>
        </w:rPr>
      </w:pPr>
      <w:r w:rsidRPr="00247888">
        <w:rPr>
          <w:rFonts w:ascii="ＭＳ 明朝" w:hAnsi="ＭＳ 明朝"/>
          <w:b/>
          <w:bCs/>
          <w:sz w:val="21"/>
          <w:szCs w:val="21"/>
        </w:rPr>
        <w:t>この濫用規制</w:t>
      </w:r>
      <w:r w:rsidRPr="00247888">
        <w:rPr>
          <w:rFonts w:ascii="ＭＳ 明朝" w:hAnsi="ＭＳ 明朝" w:hint="eastAsia"/>
          <w:b/>
          <w:bCs/>
          <w:sz w:val="21"/>
          <w:szCs w:val="21"/>
        </w:rPr>
        <w:t>の下で</w:t>
      </w:r>
      <w:r w:rsidRPr="00247888">
        <w:rPr>
          <w:rFonts w:ascii="ＭＳ 明朝" w:hAnsi="ＭＳ 明朝"/>
          <w:b/>
          <w:bCs/>
          <w:sz w:val="21"/>
          <w:szCs w:val="21"/>
        </w:rPr>
        <w:t>、消費者は</w:t>
      </w:r>
      <w:r w:rsidRPr="00247888">
        <w:rPr>
          <w:rFonts w:ascii="ＭＳ 明朝" w:hAnsi="ＭＳ 明朝" w:hint="eastAsia"/>
          <w:b/>
          <w:bCs/>
          <w:sz w:val="21"/>
          <w:szCs w:val="21"/>
        </w:rPr>
        <w:t>、</w:t>
      </w:r>
      <w:r w:rsidRPr="00247888">
        <w:rPr>
          <w:rFonts w:ascii="ＭＳ 明朝" w:hAnsi="ＭＳ 明朝"/>
          <w:b/>
          <w:bCs/>
          <w:sz w:val="21"/>
          <w:szCs w:val="21"/>
        </w:rPr>
        <w:t>競争によって十分にコントロールされていない市場構造によって引き起こされる間接的な侵害から、</w:t>
      </w:r>
      <w:r w:rsidRPr="00247888">
        <w:rPr>
          <w:rFonts w:ascii="ＭＳ 明朝" w:hAnsi="ＭＳ 明朝" w:hint="eastAsia"/>
          <w:b/>
          <w:bCs/>
          <w:sz w:val="21"/>
          <w:szCs w:val="21"/>
        </w:rPr>
        <w:t>またそれによる</w:t>
      </w:r>
      <w:r w:rsidRPr="00247888">
        <w:rPr>
          <w:rFonts w:ascii="ＭＳ 明朝" w:hAnsi="ＭＳ 明朝"/>
          <w:b/>
          <w:bCs/>
          <w:sz w:val="21"/>
          <w:szCs w:val="21"/>
        </w:rPr>
        <w:t>競争の侵害から、保護されるのである。</w:t>
      </w:r>
    </w:p>
    <w:p w14:paraId="7AF12142" w14:textId="5CC7C11E" w:rsidR="001F145E" w:rsidRPr="00247888" w:rsidRDefault="001F145E" w:rsidP="001F145E">
      <w:pPr>
        <w:ind w:firstLine="211"/>
        <w:rPr>
          <w:rFonts w:ascii="ＭＳ 明朝" w:hAnsi="ＭＳ 明朝"/>
          <w:b/>
          <w:bCs/>
          <w:sz w:val="21"/>
          <w:szCs w:val="21"/>
        </w:rPr>
      </w:pPr>
      <w:r w:rsidRPr="00247888">
        <w:rPr>
          <w:rFonts w:ascii="ＭＳ 明朝" w:hAnsi="ＭＳ 明朝"/>
          <w:b/>
          <w:bCs/>
          <w:sz w:val="21"/>
          <w:szCs w:val="21"/>
        </w:rPr>
        <w:t>これは、有効かつ</w:t>
      </w:r>
      <w:r w:rsidR="00B271F0" w:rsidRPr="00247888">
        <w:rPr>
          <w:rFonts w:ascii="ＭＳ 明朝" w:hAnsi="ＭＳ 明朝" w:hint="eastAsia"/>
          <w:b/>
          <w:bCs/>
          <w:sz w:val="21"/>
          <w:szCs w:val="21"/>
        </w:rPr>
        <w:t>歪曲</w:t>
      </w:r>
      <w:r w:rsidRPr="00247888">
        <w:rPr>
          <w:rFonts w:ascii="ＭＳ 明朝" w:hAnsi="ＭＳ 明朝"/>
          <w:b/>
          <w:bCs/>
          <w:sz w:val="21"/>
          <w:szCs w:val="21"/>
        </w:rPr>
        <w:t>のない競争がその行動によって阻害されないようにするために、</w:t>
      </w:r>
      <w:r w:rsidRPr="00247888">
        <w:rPr>
          <w:rFonts w:ascii="ＭＳ 明朝" w:hAnsi="ＭＳ 明朝" w:hint="eastAsia"/>
          <w:b/>
          <w:bCs/>
          <w:sz w:val="21"/>
          <w:szCs w:val="21"/>
        </w:rPr>
        <w:t>市場</w:t>
      </w:r>
      <w:r w:rsidRPr="00247888">
        <w:rPr>
          <w:rFonts w:ascii="ＭＳ 明朝" w:hAnsi="ＭＳ 明朝"/>
          <w:b/>
          <w:bCs/>
          <w:sz w:val="21"/>
          <w:szCs w:val="21"/>
        </w:rPr>
        <w:t>支配的事業者が負う特別の責任に基づいている</w:t>
      </w:r>
      <w:r w:rsidRPr="00247888">
        <w:rPr>
          <w:rFonts w:ascii="ＭＳ 明朝" w:hAnsi="ＭＳ 明朝" w:hint="eastAsia"/>
          <w:b/>
          <w:bCs/>
          <w:sz w:val="21"/>
          <w:szCs w:val="21"/>
        </w:rPr>
        <w:t>」（</w:t>
      </w:r>
      <w:r w:rsidR="003C0082" w:rsidRPr="00247888">
        <w:rPr>
          <w:rFonts w:ascii="ＭＳ 明朝" w:hAnsi="ＭＳ 明朝" w:hint="eastAsia"/>
          <w:b/>
          <w:bCs/>
          <w:sz w:val="21"/>
          <w:szCs w:val="21"/>
        </w:rPr>
        <w:t>BGH</w:t>
      </w:r>
      <w:r w:rsidR="00751A97" w:rsidRPr="00247888">
        <w:rPr>
          <w:rFonts w:ascii="ＭＳ 明朝" w:hAnsi="ＭＳ 明朝" w:hint="eastAsia"/>
          <w:b/>
          <w:bCs/>
          <w:sz w:val="21"/>
          <w:szCs w:val="21"/>
        </w:rPr>
        <w:t xml:space="preserve"> </w:t>
      </w:r>
      <w:r w:rsidRPr="00247888">
        <w:rPr>
          <w:rFonts w:ascii="ＭＳ 明朝" w:hAnsi="ＭＳ 明朝" w:hint="eastAsia"/>
          <w:b/>
          <w:bCs/>
          <w:sz w:val="21"/>
          <w:szCs w:val="21"/>
        </w:rPr>
        <w:t>Rn.74）</w:t>
      </w:r>
      <w:r w:rsidR="000537B7" w:rsidRPr="00247888">
        <w:rPr>
          <w:rFonts w:ascii="ＭＳ 明朝" w:hAnsi="ＭＳ 明朝" w:hint="eastAsia"/>
          <w:b/>
          <w:bCs/>
          <w:sz w:val="21"/>
          <w:szCs w:val="21"/>
        </w:rPr>
        <w:t>。</w:t>
      </w:r>
    </w:p>
    <w:p w14:paraId="100D2A75" w14:textId="77777777" w:rsidR="00F80E63" w:rsidRPr="00247888" w:rsidRDefault="00F80E63" w:rsidP="001F145E">
      <w:pPr>
        <w:ind w:firstLine="211"/>
        <w:rPr>
          <w:rFonts w:ascii="ＭＳ 明朝" w:hAnsi="ＭＳ 明朝"/>
          <w:b/>
          <w:bCs/>
          <w:sz w:val="21"/>
          <w:szCs w:val="21"/>
        </w:rPr>
      </w:pPr>
    </w:p>
    <w:p w14:paraId="01F849F7" w14:textId="27722160" w:rsidR="001F145E" w:rsidRPr="00247888" w:rsidRDefault="00F80E63" w:rsidP="000A3C50">
      <w:pPr>
        <w:ind w:firstLineChars="0" w:firstLine="0"/>
        <w:rPr>
          <w:rFonts w:ascii="ＭＳ 明朝" w:hAnsi="ＭＳ 明朝"/>
          <w:b/>
          <w:bCs/>
          <w:sz w:val="21"/>
          <w:szCs w:val="21"/>
        </w:rPr>
      </w:pPr>
      <w:r w:rsidRPr="00247888">
        <w:rPr>
          <w:rFonts w:ascii="ＭＳ 明朝" w:hAnsi="ＭＳ 明朝" w:hint="eastAsia"/>
          <w:b/>
          <w:bCs/>
          <w:sz w:val="21"/>
          <w:szCs w:val="21"/>
        </w:rPr>
        <w:t>（ⅴ）</w:t>
      </w:r>
      <w:r w:rsidR="001F145E" w:rsidRPr="00247888">
        <w:rPr>
          <w:rFonts w:ascii="ＭＳ 明朝" w:hAnsi="ＭＳ 明朝" w:hint="eastAsia"/>
          <w:b/>
          <w:bCs/>
          <w:sz w:val="21"/>
          <w:szCs w:val="21"/>
          <w:lang w:val="de-DE"/>
        </w:rPr>
        <w:t>以上</w:t>
      </w:r>
      <w:r w:rsidRPr="00247888">
        <w:rPr>
          <w:rFonts w:ascii="ＭＳ 明朝" w:hAnsi="ＭＳ 明朝" w:hint="eastAsia"/>
          <w:b/>
          <w:bCs/>
          <w:sz w:val="21"/>
          <w:szCs w:val="21"/>
          <w:lang w:val="de-DE"/>
        </w:rPr>
        <w:t>みた</w:t>
      </w:r>
      <w:r w:rsidR="001F145E" w:rsidRPr="00247888">
        <w:rPr>
          <w:rFonts w:ascii="ＭＳ 明朝" w:hAnsi="ＭＳ 明朝" w:hint="eastAsia"/>
          <w:b/>
          <w:bCs/>
          <w:sz w:val="21"/>
          <w:szCs w:val="21"/>
          <w:lang w:val="de-DE"/>
        </w:rPr>
        <w:t>ように、</w:t>
      </w:r>
      <w:r w:rsidR="00725CF6" w:rsidRPr="00247888">
        <w:rPr>
          <w:rFonts w:ascii="ＭＳ 明朝" w:hAnsi="ＭＳ 明朝" w:hint="eastAsia"/>
          <w:b/>
          <w:bCs/>
          <w:sz w:val="21"/>
          <w:szCs w:val="21"/>
        </w:rPr>
        <w:t>BGH本決定</w:t>
      </w:r>
      <w:r w:rsidR="001F145E" w:rsidRPr="00247888">
        <w:rPr>
          <w:rFonts w:ascii="ＭＳ 明朝" w:hAnsi="ＭＳ 明朝" w:hint="eastAsia"/>
          <w:b/>
          <w:bCs/>
          <w:sz w:val="21"/>
          <w:szCs w:val="21"/>
          <w:lang w:val="de-DE"/>
        </w:rPr>
        <w:t>は、</w:t>
      </w:r>
      <w:r w:rsidR="001F145E" w:rsidRPr="00247888">
        <w:rPr>
          <w:rFonts w:ascii="ＭＳ 明朝" w:hAnsi="ＭＳ 明朝" w:cs="Arial" w:hint="eastAsia"/>
          <w:b/>
          <w:bCs/>
          <w:kern w:val="0"/>
          <w:sz w:val="21"/>
          <w:szCs w:val="21"/>
          <w:lang w:val="de-DE"/>
        </w:rPr>
        <w:t>濫用規制の目的が「</w:t>
      </w:r>
      <w:r w:rsidR="001F145E" w:rsidRPr="00247888">
        <w:rPr>
          <w:rFonts w:ascii="ＭＳ 明朝" w:hAnsi="ＭＳ 明朝" w:cs="Arial"/>
          <w:b/>
          <w:bCs/>
          <w:kern w:val="0"/>
          <w:sz w:val="21"/>
          <w:szCs w:val="21"/>
          <w:lang w:val="de-DE"/>
        </w:rPr>
        <w:t>競争がもはや効果的にその</w:t>
      </w:r>
      <w:r w:rsidR="001F145E" w:rsidRPr="00247888">
        <w:rPr>
          <w:rFonts w:ascii="ＭＳ 明朝" w:hAnsi="ＭＳ 明朝" w:cs="Arial" w:hint="eastAsia"/>
          <w:b/>
          <w:bCs/>
          <w:kern w:val="0"/>
          <w:sz w:val="21"/>
          <w:szCs w:val="21"/>
          <w:lang w:val="de-DE"/>
        </w:rPr>
        <w:t>コントロールする</w:t>
      </w:r>
      <w:r w:rsidR="001F145E" w:rsidRPr="00247888">
        <w:rPr>
          <w:rFonts w:ascii="ＭＳ 明朝" w:hAnsi="ＭＳ 明朝" w:cs="Arial"/>
          <w:b/>
          <w:bCs/>
          <w:kern w:val="0"/>
          <w:sz w:val="21"/>
          <w:szCs w:val="21"/>
          <w:lang w:val="de-DE"/>
        </w:rPr>
        <w:t>機能を果たしていない市場</w:t>
      </w:r>
      <w:r w:rsidR="001F145E" w:rsidRPr="00247888">
        <w:rPr>
          <w:rFonts w:ascii="ＭＳ 明朝" w:hAnsi="ＭＳ 明朝" w:cs="Arial" w:hint="eastAsia"/>
          <w:b/>
          <w:bCs/>
          <w:kern w:val="0"/>
          <w:sz w:val="21"/>
          <w:szCs w:val="21"/>
          <w:lang w:val="de-DE"/>
        </w:rPr>
        <w:t>で用いられる</w:t>
      </w:r>
      <w:r w:rsidR="001F145E" w:rsidRPr="00247888">
        <w:rPr>
          <w:rFonts w:ascii="ＭＳ 明朝" w:hAnsi="ＭＳ 明朝" w:cs="Arial"/>
          <w:b/>
          <w:bCs/>
          <w:kern w:val="0"/>
          <w:sz w:val="21"/>
          <w:szCs w:val="21"/>
          <w:lang w:val="de-DE"/>
        </w:rPr>
        <w:t>経済力を制限すること</w:t>
      </w:r>
      <w:r w:rsidR="001F145E" w:rsidRPr="00247888">
        <w:rPr>
          <w:rFonts w:ascii="ＭＳ 明朝" w:hAnsi="ＭＳ 明朝" w:cs="Arial" w:hint="eastAsia"/>
          <w:b/>
          <w:bCs/>
          <w:kern w:val="0"/>
          <w:sz w:val="21"/>
          <w:szCs w:val="21"/>
          <w:lang w:val="de-DE"/>
        </w:rPr>
        <w:t>」にあること、そして、</w:t>
      </w:r>
      <w:r w:rsidR="001F145E" w:rsidRPr="00247888">
        <w:rPr>
          <w:rFonts w:ascii="ＭＳ 明朝" w:hAnsi="ＭＳ 明朝"/>
          <w:b/>
          <w:bCs/>
          <w:sz w:val="21"/>
          <w:szCs w:val="21"/>
        </w:rPr>
        <w:t>市場支配的事業者</w:t>
      </w:r>
      <w:r w:rsidR="001F145E" w:rsidRPr="00247888">
        <w:rPr>
          <w:rFonts w:ascii="ＭＳ 明朝" w:hAnsi="ＭＳ 明朝" w:hint="eastAsia"/>
          <w:b/>
          <w:bCs/>
          <w:sz w:val="21"/>
          <w:szCs w:val="21"/>
        </w:rPr>
        <w:t>の</w:t>
      </w:r>
      <w:r w:rsidR="001F145E" w:rsidRPr="00247888">
        <w:rPr>
          <w:rFonts w:ascii="ＭＳ 明朝" w:hAnsi="ＭＳ 明朝" w:cs="Arial" w:hint="eastAsia"/>
          <w:b/>
          <w:bCs/>
          <w:kern w:val="0"/>
          <w:sz w:val="21"/>
          <w:szCs w:val="21"/>
          <w:lang w:val="de-DE"/>
        </w:rPr>
        <w:t>「</w:t>
      </w:r>
      <w:r w:rsidR="001F145E" w:rsidRPr="00247888">
        <w:rPr>
          <w:rFonts w:ascii="ＭＳ 明朝" w:hAnsi="ＭＳ 明朝"/>
          <w:b/>
          <w:bCs/>
          <w:sz w:val="21"/>
          <w:szCs w:val="21"/>
        </w:rPr>
        <w:t>競争によって十分に制御されていない行動</w:t>
      </w:r>
      <w:r w:rsidR="001F145E" w:rsidRPr="00247888">
        <w:rPr>
          <w:rFonts w:ascii="ＭＳ 明朝" w:hAnsi="ＭＳ 明朝" w:hint="eastAsia"/>
          <w:b/>
          <w:bCs/>
          <w:sz w:val="21"/>
          <w:szCs w:val="21"/>
        </w:rPr>
        <w:t>の自由」が、第三者（</w:t>
      </w:r>
      <w:r w:rsidR="00507633" w:rsidRPr="00247888">
        <w:rPr>
          <w:rFonts w:ascii="ＭＳ 明朝" w:hAnsi="ＭＳ 明朝" w:hint="eastAsia"/>
          <w:b/>
          <w:bCs/>
          <w:sz w:val="21"/>
          <w:szCs w:val="21"/>
        </w:rPr>
        <w:t>取引の相手方,</w:t>
      </w:r>
      <w:r w:rsidR="001F145E" w:rsidRPr="00247888">
        <w:rPr>
          <w:rFonts w:ascii="ＭＳ 明朝" w:hAnsi="ＭＳ 明朝" w:hint="eastAsia"/>
          <w:b/>
          <w:bCs/>
          <w:sz w:val="21"/>
          <w:szCs w:val="21"/>
        </w:rPr>
        <w:t>特に消費者</w:t>
      </w:r>
      <w:r w:rsidR="00507633" w:rsidRPr="00247888">
        <w:rPr>
          <w:rFonts w:ascii="ＭＳ 明朝" w:hAnsi="ＭＳ 明朝" w:hint="eastAsia"/>
          <w:b/>
          <w:bCs/>
          <w:sz w:val="21"/>
          <w:szCs w:val="21"/>
        </w:rPr>
        <w:t>を指す</w:t>
      </w:r>
      <w:r w:rsidR="001F145E" w:rsidRPr="00247888">
        <w:rPr>
          <w:rFonts w:ascii="ＭＳ 明朝" w:hAnsi="ＭＳ 明朝" w:hint="eastAsia"/>
          <w:b/>
          <w:bCs/>
          <w:sz w:val="21"/>
          <w:szCs w:val="21"/>
        </w:rPr>
        <w:t>）の負担をもたらす、という認識に立っている。</w:t>
      </w:r>
      <w:r w:rsidR="0071473A" w:rsidRPr="00247888">
        <w:rPr>
          <w:rFonts w:ascii="ＭＳ 明朝" w:hAnsi="ＭＳ 明朝" w:hint="eastAsia"/>
          <w:b/>
          <w:bCs/>
          <w:sz w:val="21"/>
          <w:szCs w:val="21"/>
        </w:rPr>
        <w:t>そして、</w:t>
      </w:r>
      <w:r w:rsidR="001F145E" w:rsidRPr="00247888">
        <w:rPr>
          <w:rFonts w:ascii="ＭＳ 明朝" w:hAnsi="ＭＳ 明朝" w:hint="eastAsia"/>
          <w:b/>
          <w:bCs/>
          <w:sz w:val="21"/>
          <w:szCs w:val="21"/>
        </w:rPr>
        <w:t>そのような消費者は、濫用規制によって、「</w:t>
      </w:r>
      <w:r w:rsidR="001F145E" w:rsidRPr="00247888">
        <w:rPr>
          <w:rFonts w:ascii="ＭＳ 明朝" w:hAnsi="ＭＳ 明朝"/>
          <w:b/>
          <w:bCs/>
          <w:sz w:val="21"/>
          <w:szCs w:val="21"/>
        </w:rPr>
        <w:t>間接的な侵害から、</w:t>
      </w:r>
      <w:r w:rsidR="001F145E" w:rsidRPr="00247888">
        <w:rPr>
          <w:rFonts w:ascii="ＭＳ 明朝" w:hAnsi="ＭＳ 明朝" w:hint="eastAsia"/>
          <w:b/>
          <w:bCs/>
          <w:sz w:val="21"/>
          <w:szCs w:val="21"/>
        </w:rPr>
        <w:t>またそれによる</w:t>
      </w:r>
      <w:r w:rsidR="001F145E" w:rsidRPr="00247888">
        <w:rPr>
          <w:rFonts w:ascii="ＭＳ 明朝" w:hAnsi="ＭＳ 明朝"/>
          <w:b/>
          <w:bCs/>
          <w:sz w:val="21"/>
          <w:szCs w:val="21"/>
        </w:rPr>
        <w:t>競争の侵害から、保護される</w:t>
      </w:r>
      <w:r w:rsidR="001F145E" w:rsidRPr="00247888">
        <w:rPr>
          <w:rFonts w:ascii="ＭＳ 明朝" w:hAnsi="ＭＳ 明朝" w:hint="eastAsia"/>
          <w:b/>
          <w:bCs/>
          <w:sz w:val="21"/>
          <w:szCs w:val="21"/>
        </w:rPr>
        <w:t>」、という</w:t>
      </w:r>
      <w:r w:rsidR="000A3C50" w:rsidRPr="00247888">
        <w:rPr>
          <w:rFonts w:ascii="ＭＳ 明朝" w:hAnsi="ＭＳ 明朝" w:hint="eastAsia"/>
          <w:b/>
          <w:bCs/>
          <w:sz w:val="21"/>
          <w:szCs w:val="21"/>
        </w:rPr>
        <w:t>筋道において</w:t>
      </w:r>
      <w:r w:rsidR="001F145E" w:rsidRPr="00247888">
        <w:rPr>
          <w:rFonts w:ascii="ＭＳ 明朝" w:hAnsi="ＭＳ 明朝" w:hint="eastAsia"/>
          <w:b/>
          <w:bCs/>
          <w:sz w:val="21"/>
          <w:szCs w:val="21"/>
        </w:rPr>
        <w:t>、</w:t>
      </w:r>
      <w:r w:rsidR="001F145E" w:rsidRPr="00247888">
        <w:rPr>
          <w:rFonts w:ascii="ＭＳ 明朝" w:hAnsi="ＭＳ 明朝"/>
          <w:b/>
          <w:bCs/>
          <w:sz w:val="21"/>
          <w:szCs w:val="21"/>
        </w:rPr>
        <w:t>結果の因果関係</w:t>
      </w:r>
      <w:r w:rsidR="000A3C50" w:rsidRPr="00247888">
        <w:rPr>
          <w:rFonts w:ascii="ＭＳ 明朝" w:hAnsi="ＭＳ 明朝" w:hint="eastAsia"/>
          <w:b/>
          <w:bCs/>
          <w:sz w:val="21"/>
          <w:szCs w:val="21"/>
        </w:rPr>
        <w:t>が明らかにされている</w:t>
      </w:r>
      <w:r w:rsidR="001F145E" w:rsidRPr="00247888">
        <w:rPr>
          <w:rFonts w:ascii="ＭＳ 明朝" w:hAnsi="ＭＳ 明朝" w:hint="eastAsia"/>
          <w:b/>
          <w:bCs/>
          <w:sz w:val="21"/>
          <w:szCs w:val="21"/>
        </w:rPr>
        <w:t>。</w:t>
      </w:r>
    </w:p>
    <w:p w14:paraId="0C945519" w14:textId="4704EF37" w:rsidR="000A3C50" w:rsidRPr="00247888" w:rsidRDefault="00DF30ED" w:rsidP="00DF30ED">
      <w:pPr>
        <w:ind w:firstLine="211"/>
        <w:rPr>
          <w:rFonts w:ascii="ＭＳ 明朝" w:hAnsi="ＭＳ 明朝"/>
          <w:b/>
          <w:bCs/>
          <w:sz w:val="21"/>
          <w:szCs w:val="21"/>
        </w:rPr>
      </w:pPr>
      <w:r w:rsidRPr="00247888">
        <w:rPr>
          <w:rFonts w:ascii="ＭＳ 明朝" w:hAnsi="ＭＳ 明朝" w:hint="eastAsia"/>
          <w:b/>
          <w:bCs/>
          <w:sz w:val="21"/>
          <w:szCs w:val="21"/>
          <w:lang w:val="de-DE"/>
        </w:rPr>
        <w:t>ここでは</w:t>
      </w:r>
      <w:r w:rsidR="001F145E" w:rsidRPr="00247888">
        <w:rPr>
          <w:rFonts w:ascii="ＭＳ 明朝" w:hAnsi="ＭＳ 明朝" w:hint="eastAsia"/>
          <w:b/>
          <w:bCs/>
          <w:sz w:val="21"/>
          <w:szCs w:val="21"/>
          <w:lang w:val="de-DE"/>
        </w:rPr>
        <w:t>、</w:t>
      </w:r>
      <w:r w:rsidR="001F0EBF" w:rsidRPr="00247888">
        <w:rPr>
          <w:rFonts w:ascii="ＭＳ 明朝" w:hAnsi="ＭＳ 明朝" w:hint="eastAsia"/>
          <w:b/>
          <w:bCs/>
          <w:sz w:val="21"/>
          <w:szCs w:val="21"/>
        </w:rPr>
        <w:t>市場支配的事業者の</w:t>
      </w:r>
      <w:r w:rsidR="001F145E" w:rsidRPr="00247888">
        <w:rPr>
          <w:rFonts w:ascii="ＭＳ 明朝" w:hAnsi="ＭＳ 明朝" w:hint="eastAsia"/>
          <w:b/>
          <w:bCs/>
          <w:sz w:val="21"/>
          <w:szCs w:val="21"/>
          <w:lang w:val="de-DE"/>
        </w:rPr>
        <w:t>当該行為による消費者の</w:t>
      </w:r>
      <w:r w:rsidR="001F145E" w:rsidRPr="00247888">
        <w:rPr>
          <w:rFonts w:ascii="ＭＳ 明朝" w:hAnsi="ＭＳ 明朝" w:hint="eastAsia"/>
          <w:b/>
          <w:bCs/>
          <w:sz w:val="21"/>
          <w:szCs w:val="21"/>
        </w:rPr>
        <w:t>負担・不利益が、規制によって守られる「保護法益」であるという立場が前提になっていると思われる。これが控訴審</w:t>
      </w:r>
      <w:r w:rsidR="001C5173" w:rsidRPr="00247888">
        <w:rPr>
          <w:rFonts w:ascii="ＭＳ 明朝" w:hAnsi="ＭＳ 明朝" w:hint="eastAsia"/>
          <w:b/>
          <w:bCs/>
          <w:sz w:val="21"/>
          <w:szCs w:val="21"/>
        </w:rPr>
        <w:t>決定</w:t>
      </w:r>
      <w:r w:rsidR="001F145E" w:rsidRPr="00247888">
        <w:rPr>
          <w:rFonts w:ascii="ＭＳ 明朝" w:hAnsi="ＭＳ 明朝" w:hint="eastAsia"/>
          <w:b/>
          <w:bCs/>
          <w:sz w:val="21"/>
          <w:szCs w:val="21"/>
        </w:rPr>
        <w:t>との決定的な差異であろう。</w:t>
      </w:r>
    </w:p>
    <w:p w14:paraId="6B109235" w14:textId="77777777" w:rsidR="00BD6944" w:rsidRPr="00247888" w:rsidRDefault="00BD6944" w:rsidP="00BD6944">
      <w:pPr>
        <w:ind w:firstLineChars="0" w:firstLine="0"/>
        <w:rPr>
          <w:rFonts w:ascii="ＭＳ 明朝" w:hAnsi="ＭＳ 明朝"/>
          <w:b/>
          <w:bCs/>
          <w:sz w:val="21"/>
          <w:szCs w:val="21"/>
        </w:rPr>
      </w:pPr>
    </w:p>
    <w:p w14:paraId="46669399" w14:textId="4A69E6F8" w:rsidR="00BD6944" w:rsidRPr="00247888" w:rsidRDefault="00BD6944" w:rsidP="00BD6944">
      <w:pPr>
        <w:pStyle w:val="2"/>
        <w:ind w:firstLineChars="0" w:firstLine="0"/>
      </w:pPr>
      <w:r w:rsidRPr="00247888">
        <w:rPr>
          <w:rFonts w:hint="eastAsia"/>
        </w:rPr>
        <w:t>（2）</w:t>
      </w:r>
      <w:r w:rsidRPr="00247888">
        <w:t>競争への悪影響</w:t>
      </w:r>
    </w:p>
    <w:p w14:paraId="0E30ACAA" w14:textId="14130B70" w:rsidR="003170AB" w:rsidRPr="00247888" w:rsidRDefault="003170AB" w:rsidP="003170AB">
      <w:pPr>
        <w:ind w:firstLine="211"/>
        <w:rPr>
          <w:rFonts w:ascii="ＭＳ 明朝" w:hAnsi="ＭＳ 明朝"/>
          <w:b/>
          <w:bCs/>
          <w:sz w:val="21"/>
          <w:szCs w:val="21"/>
          <w:lang w:val="de-DE"/>
        </w:rPr>
      </w:pPr>
      <w:r w:rsidRPr="00247888">
        <w:rPr>
          <w:rFonts w:ascii="ＭＳ 明朝" w:hAnsi="ＭＳ 明朝" w:hint="eastAsia"/>
          <w:b/>
          <w:bCs/>
          <w:sz w:val="21"/>
          <w:szCs w:val="21"/>
        </w:rPr>
        <w:t>BGH本決定は、</w:t>
      </w:r>
      <w:r w:rsidRPr="00247888">
        <w:rPr>
          <w:rFonts w:ascii="ＭＳ 明朝" w:hAnsi="ＭＳ 明朝" w:cs="Arial" w:hint="eastAsia"/>
          <w:b/>
          <w:bCs/>
          <w:kern w:val="0"/>
          <w:sz w:val="21"/>
          <w:szCs w:val="21"/>
          <w:lang w:val="de-DE"/>
        </w:rPr>
        <w:t>濫用規制に関する</w:t>
      </w:r>
      <w:r w:rsidRPr="00247888">
        <w:rPr>
          <w:rFonts w:ascii="ＭＳ 明朝" w:hAnsi="ＭＳ 明朝" w:hint="eastAsia"/>
          <w:b/>
          <w:bCs/>
          <w:sz w:val="21"/>
          <w:szCs w:val="21"/>
        </w:rPr>
        <w:t>因果関係につき、</w:t>
      </w:r>
      <w:r w:rsidRPr="00247888">
        <w:rPr>
          <w:rFonts w:ascii="ＭＳ 明朝" w:hAnsi="ＭＳ 明朝" w:hint="eastAsia"/>
          <w:b/>
          <w:bCs/>
          <w:sz w:val="21"/>
          <w:szCs w:val="21"/>
          <w:lang w:val="de-DE"/>
        </w:rPr>
        <w:t>メタによる</w:t>
      </w:r>
      <w:r w:rsidRPr="00247888">
        <w:rPr>
          <w:rFonts w:ascii="ＭＳ 明朝" w:hAnsi="ＭＳ 明朝"/>
          <w:b/>
          <w:bCs/>
          <w:sz w:val="21"/>
          <w:szCs w:val="21"/>
          <w:lang w:val="de-DE"/>
        </w:rPr>
        <w:t>データ結合が、「</w:t>
      </w:r>
      <w:r w:rsidRPr="00247888">
        <w:rPr>
          <w:rFonts w:ascii="ＭＳ 明朝" w:hAnsi="ＭＳ 明朝"/>
          <w:b/>
          <w:bCs/>
          <w:sz w:val="21"/>
          <w:szCs w:val="21"/>
        </w:rPr>
        <w:t>需要者の搾取または競争者の妨害として」、「競争侵害的な効果」をもつ場合に「濫用」となる</w:t>
      </w:r>
      <w:r w:rsidRPr="00247888">
        <w:rPr>
          <w:rFonts w:ascii="ＭＳ 明朝" w:hAnsi="ＭＳ 明朝" w:hint="eastAsia"/>
          <w:b/>
          <w:bCs/>
          <w:sz w:val="21"/>
          <w:szCs w:val="21"/>
        </w:rPr>
        <w:t>と述べた（前出、Ⅳ一3）。</w:t>
      </w:r>
    </w:p>
    <w:p w14:paraId="1AAD860C" w14:textId="7190E2F3" w:rsidR="00BD6944" w:rsidRPr="00247888" w:rsidRDefault="004F4CC6" w:rsidP="00BD6944">
      <w:pPr>
        <w:ind w:firstLine="211"/>
        <w:rPr>
          <w:rFonts w:ascii="ＭＳ 明朝" w:hAnsi="ＭＳ 明朝"/>
          <w:b/>
          <w:bCs/>
          <w:sz w:val="21"/>
          <w:szCs w:val="21"/>
          <w:lang w:val="de-DE"/>
        </w:rPr>
      </w:pPr>
      <w:r w:rsidRPr="00247888">
        <w:rPr>
          <w:rFonts w:ascii="ＭＳ 明朝" w:hAnsi="ＭＳ 明朝" w:hint="eastAsia"/>
          <w:b/>
          <w:bCs/>
          <w:sz w:val="21"/>
          <w:szCs w:val="21"/>
          <w:lang w:val="de-DE"/>
        </w:rPr>
        <w:t>本</w:t>
      </w:r>
      <w:r w:rsidR="00DF30ED" w:rsidRPr="00247888">
        <w:rPr>
          <w:rFonts w:ascii="ＭＳ 明朝" w:hAnsi="ＭＳ 明朝" w:hint="eastAsia"/>
          <w:b/>
          <w:bCs/>
          <w:sz w:val="21"/>
          <w:szCs w:val="21"/>
          <w:lang w:val="de-DE"/>
        </w:rPr>
        <w:t>節</w:t>
      </w:r>
      <w:r w:rsidRPr="00247888">
        <w:rPr>
          <w:rFonts w:ascii="ＭＳ 明朝" w:hAnsi="ＭＳ 明朝" w:hint="eastAsia"/>
          <w:b/>
          <w:bCs/>
          <w:sz w:val="21"/>
          <w:szCs w:val="21"/>
          <w:lang w:val="de-DE"/>
        </w:rPr>
        <w:t>冒頭に図示したように（Ⅳ三1）、</w:t>
      </w:r>
      <w:r w:rsidR="00BD6944" w:rsidRPr="00247888">
        <w:rPr>
          <w:rFonts w:ascii="ＭＳ 明朝" w:hAnsi="ＭＳ 明朝" w:hint="eastAsia"/>
          <w:b/>
          <w:bCs/>
          <w:sz w:val="21"/>
          <w:szCs w:val="21"/>
          <w:lang w:val="de-DE"/>
        </w:rPr>
        <w:t>濫用に当たるとするためには、</w:t>
      </w:r>
      <w:r w:rsidRPr="00247888">
        <w:rPr>
          <w:rFonts w:ascii="ＭＳ 明朝" w:hAnsi="ＭＳ 明朝" w:hint="eastAsia"/>
          <w:b/>
          <w:bCs/>
          <w:sz w:val="21"/>
          <w:szCs w:val="21"/>
          <w:lang w:val="de-DE"/>
        </w:rPr>
        <w:t>「</w:t>
      </w:r>
      <w:r w:rsidRPr="00247888">
        <w:rPr>
          <w:rFonts w:ascii="ＭＳ 明朝" w:hAnsi="ＭＳ 明朝"/>
          <w:b/>
          <w:bCs/>
          <w:sz w:val="21"/>
          <w:szCs w:val="21"/>
        </w:rPr>
        <w:t>競争への悪影響</w:t>
      </w:r>
      <w:r w:rsidRPr="00247888">
        <w:rPr>
          <w:rFonts w:ascii="ＭＳ 明朝" w:hAnsi="ＭＳ 明朝" w:hint="eastAsia"/>
          <w:b/>
          <w:bCs/>
          <w:sz w:val="21"/>
          <w:szCs w:val="21"/>
        </w:rPr>
        <w:t>」、あるいは、</w:t>
      </w:r>
      <w:r w:rsidR="00BD6944" w:rsidRPr="00247888">
        <w:rPr>
          <w:rFonts w:ascii="ＭＳ 明朝" w:hAnsi="ＭＳ 明朝" w:hint="eastAsia"/>
          <w:b/>
          <w:bCs/>
          <w:sz w:val="21"/>
          <w:szCs w:val="21"/>
          <w:lang w:val="de-DE"/>
        </w:rPr>
        <w:t>連邦カルテル庁本決定が述べるように、「結果として競争侵害的な行為であること」を明らかにする必要があることに</w:t>
      </w:r>
      <w:r w:rsidRPr="00247888">
        <w:rPr>
          <w:rFonts w:ascii="ＭＳ 明朝" w:hAnsi="ＭＳ 明朝" w:hint="eastAsia"/>
          <w:b/>
          <w:bCs/>
          <w:sz w:val="21"/>
          <w:szCs w:val="21"/>
          <w:lang w:val="de-DE"/>
        </w:rPr>
        <w:t>は、学説上も</w:t>
      </w:r>
      <w:r w:rsidR="00BD6944" w:rsidRPr="00247888">
        <w:rPr>
          <w:rFonts w:ascii="ＭＳ 明朝" w:hAnsi="ＭＳ 明朝" w:hint="eastAsia"/>
          <w:b/>
          <w:bCs/>
          <w:sz w:val="21"/>
          <w:szCs w:val="21"/>
          <w:lang w:val="de-DE"/>
        </w:rPr>
        <w:t>異</w:t>
      </w:r>
      <w:r w:rsidRPr="00247888">
        <w:rPr>
          <w:rFonts w:ascii="ＭＳ 明朝" w:hAnsi="ＭＳ 明朝" w:hint="eastAsia"/>
          <w:b/>
          <w:bCs/>
          <w:sz w:val="21"/>
          <w:szCs w:val="21"/>
          <w:lang w:val="de-DE"/>
        </w:rPr>
        <w:t>論</w:t>
      </w:r>
      <w:r w:rsidR="00BD6944" w:rsidRPr="00247888">
        <w:rPr>
          <w:rFonts w:ascii="ＭＳ 明朝" w:hAnsi="ＭＳ 明朝" w:hint="eastAsia"/>
          <w:b/>
          <w:bCs/>
          <w:sz w:val="21"/>
          <w:szCs w:val="21"/>
          <w:lang w:val="de-DE"/>
        </w:rPr>
        <w:t>はない。</w:t>
      </w:r>
    </w:p>
    <w:p w14:paraId="2F2A77C1" w14:textId="207A6F78" w:rsidR="004F4CC6" w:rsidRPr="00247888" w:rsidRDefault="00DF30ED" w:rsidP="00BD6944">
      <w:pPr>
        <w:ind w:firstLine="211"/>
        <w:rPr>
          <w:rFonts w:ascii="ＭＳ 明朝" w:hAnsi="ＭＳ 明朝"/>
          <w:b/>
          <w:bCs/>
          <w:sz w:val="21"/>
          <w:szCs w:val="21"/>
          <w:lang w:val="de-DE"/>
        </w:rPr>
      </w:pPr>
      <w:r w:rsidRPr="00247888">
        <w:rPr>
          <w:rFonts w:ascii="ＭＳ 明朝" w:hAnsi="ＭＳ 明朝" w:hint="eastAsia"/>
          <w:b/>
          <w:bCs/>
          <w:sz w:val="21"/>
          <w:szCs w:val="21"/>
          <w:lang w:val="de-DE"/>
        </w:rPr>
        <w:t>そして、</w:t>
      </w:r>
      <w:r w:rsidR="004F4CC6" w:rsidRPr="00247888">
        <w:rPr>
          <w:rFonts w:ascii="ＭＳ 明朝" w:hAnsi="ＭＳ 明朝" w:hint="eastAsia"/>
          <w:b/>
          <w:bCs/>
          <w:sz w:val="21"/>
          <w:szCs w:val="21"/>
          <w:lang w:val="de-DE"/>
        </w:rPr>
        <w:t>連邦カルテル庁とBGHの本決定は、上記のように、当該行為が単に取引の相手方との関係で「</w:t>
      </w:r>
      <w:r w:rsidR="004F4CC6" w:rsidRPr="00247888">
        <w:rPr>
          <w:rFonts w:ascii="ＭＳ 明朝" w:hAnsi="ＭＳ 明朝"/>
          <w:b/>
          <w:bCs/>
          <w:sz w:val="21"/>
          <w:szCs w:val="21"/>
        </w:rPr>
        <w:t>不相当に不利益に取り扱う」</w:t>
      </w:r>
      <w:r w:rsidR="004F4CC6" w:rsidRPr="00247888">
        <w:rPr>
          <w:rFonts w:ascii="ＭＳ 明朝" w:hAnsi="ＭＳ 明朝" w:hint="eastAsia"/>
          <w:b/>
          <w:bCs/>
          <w:sz w:val="21"/>
          <w:szCs w:val="21"/>
        </w:rPr>
        <w:t>(民法307条1項)だけでなく、市場力の「表出」でもあることを明らかにすれば足りるとした。</w:t>
      </w:r>
    </w:p>
    <w:p w14:paraId="15D1CF4D" w14:textId="560A579F" w:rsidR="00DF30ED" w:rsidRPr="00247888" w:rsidRDefault="00DF30ED" w:rsidP="00BD6944">
      <w:pPr>
        <w:ind w:firstLine="211"/>
        <w:rPr>
          <w:rFonts w:ascii="ＭＳ 明朝" w:hAnsi="ＭＳ 明朝"/>
          <w:b/>
          <w:bCs/>
          <w:sz w:val="21"/>
          <w:szCs w:val="21"/>
        </w:rPr>
      </w:pPr>
      <w:r w:rsidRPr="00247888">
        <w:rPr>
          <w:rFonts w:ascii="ＭＳ 明朝" w:hAnsi="ＭＳ 明朝" w:hint="eastAsia"/>
          <w:b/>
          <w:bCs/>
          <w:sz w:val="21"/>
          <w:szCs w:val="21"/>
          <w:lang w:val="de-DE"/>
        </w:rPr>
        <w:t>取引の相手方を「</w:t>
      </w:r>
      <w:r w:rsidRPr="00247888">
        <w:rPr>
          <w:rFonts w:ascii="ＭＳ 明朝" w:hAnsi="ＭＳ 明朝"/>
          <w:b/>
          <w:bCs/>
          <w:sz w:val="21"/>
          <w:szCs w:val="21"/>
        </w:rPr>
        <w:t>不相当に不利益に取り扱う」</w:t>
      </w:r>
      <w:r w:rsidRPr="00247888">
        <w:rPr>
          <w:rFonts w:ascii="ＭＳ 明朝" w:hAnsi="ＭＳ 明朝" w:hint="eastAsia"/>
          <w:b/>
          <w:bCs/>
          <w:sz w:val="21"/>
          <w:szCs w:val="21"/>
        </w:rPr>
        <w:t>ことが、</w:t>
      </w:r>
      <w:r w:rsidR="005450E2" w:rsidRPr="00247888">
        <w:rPr>
          <w:rFonts w:ascii="ＭＳ 明朝" w:hAnsi="ＭＳ 明朝" w:hint="eastAsia"/>
          <w:b/>
          <w:bCs/>
          <w:sz w:val="21"/>
          <w:szCs w:val="21"/>
          <w:lang w:val="de-DE"/>
        </w:rPr>
        <w:t>市場</w:t>
      </w:r>
      <w:r w:rsidR="005450E2" w:rsidRPr="00247888">
        <w:rPr>
          <w:rFonts w:ascii="ＭＳ 明朝" w:hAnsi="ＭＳ 明朝"/>
          <w:b/>
          <w:bCs/>
          <w:sz w:val="21"/>
          <w:szCs w:val="21"/>
          <w:lang w:val="de-DE"/>
        </w:rPr>
        <w:t>力から生じたものである</w:t>
      </w:r>
      <w:r w:rsidR="00B234CB" w:rsidRPr="00247888">
        <w:rPr>
          <w:rFonts w:ascii="ＭＳ 明朝" w:hAnsi="ＭＳ 明朝" w:hint="eastAsia"/>
          <w:b/>
          <w:bCs/>
          <w:sz w:val="21"/>
          <w:szCs w:val="21"/>
        </w:rPr>
        <w:t>場合、</w:t>
      </w:r>
      <w:r w:rsidR="0071473A" w:rsidRPr="00247888">
        <w:rPr>
          <w:rFonts w:ascii="ＭＳ 明朝" w:hAnsi="ＭＳ 明朝" w:hint="eastAsia"/>
          <w:b/>
          <w:bCs/>
          <w:sz w:val="21"/>
          <w:szCs w:val="21"/>
        </w:rPr>
        <w:t>当該行為は</w:t>
      </w:r>
      <w:r w:rsidR="00B234CB" w:rsidRPr="00247888">
        <w:rPr>
          <w:rFonts w:ascii="ＭＳ 明朝" w:hAnsi="ＭＳ 明朝" w:hint="eastAsia"/>
          <w:b/>
          <w:bCs/>
          <w:sz w:val="21"/>
          <w:szCs w:val="21"/>
        </w:rPr>
        <w:t>行為者のデータに関する優位性をもたらし、かつ、</w:t>
      </w:r>
      <w:r w:rsidRPr="00247888">
        <w:rPr>
          <w:rFonts w:ascii="ＭＳ 明朝" w:hAnsi="ＭＳ 明朝" w:cs="Arial" w:hint="eastAsia"/>
          <w:b/>
          <w:bCs/>
          <w:kern w:val="0"/>
          <w:sz w:val="21"/>
          <w:szCs w:val="21"/>
          <w:lang w:val="de-DE"/>
        </w:rPr>
        <w:t>「追加的な市場参入障壁を構築することにより市場支配力をさらに強化する危険性が内在している」</w:t>
      </w:r>
      <w:r w:rsidR="00B234CB" w:rsidRPr="00247888">
        <w:rPr>
          <w:rFonts w:ascii="ＭＳ 明朝" w:hAnsi="ＭＳ 明朝" w:cs="Arial" w:hint="eastAsia"/>
          <w:b/>
          <w:bCs/>
          <w:kern w:val="0"/>
          <w:sz w:val="21"/>
          <w:szCs w:val="21"/>
          <w:lang w:val="de-DE"/>
        </w:rPr>
        <w:t>から</w:t>
      </w:r>
      <w:r w:rsidR="00D42EA0" w:rsidRPr="00247888">
        <w:rPr>
          <w:rFonts w:ascii="ＭＳ 明朝" w:hAnsi="ＭＳ 明朝" w:cs="Arial" w:hint="eastAsia"/>
          <w:b/>
          <w:bCs/>
          <w:kern w:val="0"/>
          <w:sz w:val="21"/>
          <w:szCs w:val="21"/>
          <w:lang w:val="de-DE"/>
        </w:rPr>
        <w:t>（前出、B</w:t>
      </w:r>
      <w:r w:rsidR="00D42EA0" w:rsidRPr="00247888">
        <w:rPr>
          <w:rFonts w:ascii="ＭＳ 明朝" w:hAnsi="ＭＳ 明朝" w:cs="Arial"/>
          <w:b/>
          <w:bCs/>
          <w:kern w:val="0"/>
          <w:sz w:val="21"/>
          <w:szCs w:val="21"/>
          <w:lang w:val="de-DE"/>
        </w:rPr>
        <w:t>k</w:t>
      </w:r>
      <w:r w:rsidR="00D42EA0" w:rsidRPr="00247888">
        <w:rPr>
          <w:rFonts w:ascii="ＭＳ 明朝" w:hAnsi="ＭＳ 明朝" w:cs="Arial" w:hint="eastAsia"/>
          <w:b/>
          <w:bCs/>
          <w:kern w:val="0"/>
          <w:sz w:val="21"/>
          <w:szCs w:val="21"/>
          <w:lang w:val="de-DE"/>
        </w:rPr>
        <w:t>artK</w:t>
      </w:r>
      <w:r w:rsidR="00751A97" w:rsidRPr="00247888">
        <w:rPr>
          <w:rFonts w:ascii="ＭＳ 明朝" w:hAnsi="ＭＳ 明朝" w:cs="Arial" w:hint="eastAsia"/>
          <w:b/>
          <w:bCs/>
          <w:kern w:val="0"/>
          <w:sz w:val="21"/>
          <w:szCs w:val="21"/>
          <w:lang w:val="de-DE"/>
        </w:rPr>
        <w:t xml:space="preserve"> </w:t>
      </w:r>
      <w:r w:rsidR="00D42EA0" w:rsidRPr="00247888">
        <w:rPr>
          <w:rFonts w:ascii="ＭＳ 明朝" w:hAnsi="ＭＳ 明朝" w:cs="Arial" w:hint="eastAsia"/>
          <w:b/>
          <w:bCs/>
          <w:kern w:val="0"/>
          <w:sz w:val="21"/>
          <w:szCs w:val="21"/>
          <w:lang w:val="de-DE"/>
        </w:rPr>
        <w:t>Rn.874）</w:t>
      </w:r>
      <w:r w:rsidR="00B234CB" w:rsidRPr="00247888">
        <w:rPr>
          <w:rFonts w:ascii="ＭＳ 明朝" w:hAnsi="ＭＳ 明朝" w:cs="Arial" w:hint="eastAsia"/>
          <w:b/>
          <w:bCs/>
          <w:kern w:val="0"/>
          <w:sz w:val="21"/>
          <w:szCs w:val="21"/>
          <w:lang w:val="de-DE"/>
        </w:rPr>
        <w:t>、</w:t>
      </w:r>
      <w:r w:rsidR="00B234CB" w:rsidRPr="00247888">
        <w:rPr>
          <w:rFonts w:ascii="ＭＳ 明朝" w:hAnsi="ＭＳ 明朝"/>
          <w:b/>
          <w:bCs/>
          <w:sz w:val="21"/>
          <w:szCs w:val="21"/>
        </w:rPr>
        <w:t>「競争侵害的な効果」をもつ</w:t>
      </w:r>
      <w:r w:rsidR="00B234CB" w:rsidRPr="00247888">
        <w:rPr>
          <w:rFonts w:ascii="ＭＳ 明朝" w:hAnsi="ＭＳ 明朝" w:hint="eastAsia"/>
          <w:b/>
          <w:bCs/>
          <w:sz w:val="21"/>
          <w:szCs w:val="21"/>
        </w:rPr>
        <w:t>、というのが規範的因果関係の中身である</w:t>
      </w:r>
      <w:r w:rsidR="0071473A" w:rsidRPr="00247888">
        <w:rPr>
          <w:rFonts w:ascii="ＭＳ 明朝" w:hAnsi="ＭＳ 明朝" w:hint="eastAsia"/>
          <w:b/>
          <w:bCs/>
          <w:sz w:val="21"/>
          <w:szCs w:val="21"/>
        </w:rPr>
        <w:t>といえよう</w:t>
      </w:r>
      <w:r w:rsidR="00B234CB" w:rsidRPr="00247888">
        <w:rPr>
          <w:rFonts w:ascii="ＭＳ 明朝" w:hAnsi="ＭＳ 明朝" w:hint="eastAsia"/>
          <w:b/>
          <w:bCs/>
          <w:sz w:val="21"/>
          <w:szCs w:val="21"/>
        </w:rPr>
        <w:t>。</w:t>
      </w:r>
      <w:r w:rsidR="0071473A" w:rsidRPr="00247888">
        <w:rPr>
          <w:rFonts w:ascii="ＭＳ 明朝" w:hAnsi="ＭＳ 明朝" w:hint="eastAsia"/>
          <w:b/>
          <w:bCs/>
          <w:sz w:val="21"/>
          <w:szCs w:val="21"/>
        </w:rPr>
        <w:t>したがって、</w:t>
      </w:r>
      <w:r w:rsidR="0071473A" w:rsidRPr="00247888">
        <w:rPr>
          <w:rFonts w:ascii="ＭＳ 明朝" w:hAnsi="ＭＳ 明朝" w:hint="eastAsia"/>
          <w:b/>
          <w:bCs/>
          <w:sz w:val="21"/>
          <w:szCs w:val="21"/>
          <w:lang w:val="de-DE"/>
        </w:rPr>
        <w:t>連邦カルテル庁・BGHの本決定によれば、「</w:t>
      </w:r>
      <w:r w:rsidR="0071473A" w:rsidRPr="00247888">
        <w:rPr>
          <w:rFonts w:ascii="ＭＳ 明朝" w:hAnsi="ＭＳ 明朝"/>
          <w:b/>
          <w:bCs/>
          <w:sz w:val="21"/>
          <w:szCs w:val="21"/>
        </w:rPr>
        <w:t>不相当に不利</w:t>
      </w:r>
      <w:r w:rsidR="0071473A" w:rsidRPr="00247888">
        <w:rPr>
          <w:rFonts w:ascii="ＭＳ 明朝" w:hAnsi="ＭＳ 明朝"/>
          <w:b/>
          <w:bCs/>
          <w:sz w:val="21"/>
          <w:szCs w:val="21"/>
        </w:rPr>
        <w:lastRenderedPageBreak/>
        <w:t>益に取り扱う」</w:t>
      </w:r>
      <w:r w:rsidR="0071473A" w:rsidRPr="00247888">
        <w:rPr>
          <w:rFonts w:ascii="ＭＳ 明朝" w:hAnsi="ＭＳ 明朝" w:hint="eastAsia"/>
          <w:b/>
          <w:bCs/>
          <w:sz w:val="21"/>
          <w:szCs w:val="21"/>
        </w:rPr>
        <w:t>と市場力の「表出」を示せば、同時に</w:t>
      </w:r>
      <w:r w:rsidR="0071473A" w:rsidRPr="00247888">
        <w:rPr>
          <w:rFonts w:ascii="ＭＳ 明朝" w:hAnsi="ＭＳ 明朝"/>
          <w:b/>
          <w:bCs/>
          <w:sz w:val="21"/>
          <w:szCs w:val="21"/>
        </w:rPr>
        <w:t>「競争侵害的な効果」</w:t>
      </w:r>
      <w:r w:rsidR="0071473A" w:rsidRPr="00247888">
        <w:rPr>
          <w:rFonts w:ascii="ＭＳ 明朝" w:hAnsi="ＭＳ 明朝" w:hint="eastAsia"/>
          <w:b/>
          <w:bCs/>
          <w:sz w:val="21"/>
          <w:szCs w:val="21"/>
        </w:rPr>
        <w:t>も示したことになる。</w:t>
      </w:r>
    </w:p>
    <w:p w14:paraId="5474A82C" w14:textId="77777777" w:rsidR="0071473A" w:rsidRPr="00247888" w:rsidRDefault="0071473A" w:rsidP="00BD6944">
      <w:pPr>
        <w:ind w:firstLine="211"/>
        <w:rPr>
          <w:rFonts w:ascii="ＭＳ 明朝" w:hAnsi="ＭＳ 明朝"/>
          <w:b/>
          <w:bCs/>
          <w:sz w:val="21"/>
          <w:szCs w:val="21"/>
        </w:rPr>
      </w:pPr>
    </w:p>
    <w:p w14:paraId="1E122943" w14:textId="01E2523D" w:rsidR="0071473A" w:rsidRPr="00247888" w:rsidRDefault="0071473A" w:rsidP="00AB3E37">
      <w:pPr>
        <w:pStyle w:val="2"/>
        <w:ind w:firstLineChars="0" w:firstLine="0"/>
      </w:pPr>
      <w:r w:rsidRPr="00247888">
        <w:rPr>
          <w:rFonts w:hint="eastAsia"/>
        </w:rPr>
        <w:t>（3）</w:t>
      </w:r>
      <w:r w:rsidR="00687D6A" w:rsidRPr="00247888">
        <w:t>Andreas</w:t>
      </w:r>
      <w:r w:rsidR="00687D6A" w:rsidRPr="00247888">
        <w:rPr>
          <w:rFonts w:hint="eastAsia"/>
        </w:rPr>
        <w:t xml:space="preserve"> </w:t>
      </w:r>
      <w:r w:rsidR="00AB3E37" w:rsidRPr="00247888">
        <w:t>Fuchs</w:t>
      </w:r>
      <w:r w:rsidR="00AB3E37" w:rsidRPr="00247888">
        <w:rPr>
          <w:rFonts w:hint="eastAsia"/>
        </w:rPr>
        <w:t>の</w:t>
      </w:r>
      <w:r w:rsidR="00704FC7" w:rsidRPr="00247888">
        <w:rPr>
          <w:rFonts w:hint="eastAsia"/>
        </w:rPr>
        <w:t>所</w:t>
      </w:r>
      <w:r w:rsidR="00AB3E37" w:rsidRPr="00247888">
        <w:rPr>
          <w:rFonts w:hint="eastAsia"/>
        </w:rPr>
        <w:t>説</w:t>
      </w:r>
    </w:p>
    <w:p w14:paraId="49B18502" w14:textId="73F704A9" w:rsidR="00BD6944" w:rsidRPr="00247888" w:rsidRDefault="008F21D0" w:rsidP="008F21D0">
      <w:pPr>
        <w:ind w:firstLineChars="0" w:firstLine="0"/>
        <w:rPr>
          <w:rFonts w:ascii="ＭＳ 明朝" w:hAnsi="ＭＳ 明朝"/>
          <w:b/>
          <w:bCs/>
          <w:sz w:val="21"/>
          <w:szCs w:val="21"/>
          <w:lang w:val="de-DE"/>
        </w:rPr>
      </w:pPr>
      <w:r w:rsidRPr="00247888">
        <w:rPr>
          <w:rFonts w:ascii="ＭＳ 明朝" w:hAnsi="ＭＳ 明朝" w:hint="eastAsia"/>
          <w:b/>
          <w:bCs/>
          <w:sz w:val="21"/>
          <w:szCs w:val="21"/>
        </w:rPr>
        <w:t>（ⅰ）</w:t>
      </w:r>
      <w:r w:rsidR="007D284A" w:rsidRPr="00247888">
        <w:rPr>
          <w:rFonts w:ascii="ＭＳ 明朝" w:hAnsi="ＭＳ 明朝" w:hint="eastAsia"/>
          <w:b/>
          <w:bCs/>
          <w:sz w:val="21"/>
          <w:szCs w:val="21"/>
        </w:rPr>
        <w:t>ドイツ競争法の代表的なコンメンタールである、</w:t>
      </w:r>
      <w:bookmarkStart w:id="117" w:name="_Hlk205668114"/>
      <w:proofErr w:type="spellStart"/>
      <w:r w:rsidR="00A0564B" w:rsidRPr="00247888">
        <w:rPr>
          <w:rFonts w:ascii="ＭＳ 明朝" w:hAnsi="ＭＳ 明朝"/>
          <w:b/>
          <w:bCs/>
          <w:sz w:val="21"/>
          <w:szCs w:val="21"/>
        </w:rPr>
        <w:t>Immenga</w:t>
      </w:r>
      <w:proofErr w:type="spellEnd"/>
      <w:r w:rsidR="00A0564B" w:rsidRPr="00247888">
        <w:rPr>
          <w:rFonts w:ascii="ＭＳ 明朝" w:hAnsi="ＭＳ 明朝"/>
          <w:b/>
          <w:bCs/>
          <w:sz w:val="21"/>
          <w:szCs w:val="21"/>
        </w:rPr>
        <w:t>/</w:t>
      </w:r>
      <w:proofErr w:type="spellStart"/>
      <w:r w:rsidR="00A0564B" w:rsidRPr="00247888">
        <w:rPr>
          <w:rFonts w:ascii="ＭＳ 明朝" w:hAnsi="ＭＳ 明朝"/>
          <w:b/>
          <w:bCs/>
          <w:sz w:val="21"/>
          <w:szCs w:val="21"/>
        </w:rPr>
        <w:t>Mestmäcker</w:t>
      </w:r>
      <w:proofErr w:type="spellEnd"/>
      <w:r w:rsidR="00A0564B" w:rsidRPr="00247888">
        <w:rPr>
          <w:rFonts w:ascii="ＭＳ 明朝" w:hAnsi="ＭＳ 明朝"/>
          <w:b/>
          <w:bCs/>
          <w:sz w:val="21"/>
          <w:szCs w:val="21"/>
        </w:rPr>
        <w:t>[2020]</w:t>
      </w:r>
      <w:bookmarkEnd w:id="117"/>
      <w:r w:rsidR="007D284A" w:rsidRPr="00247888">
        <w:rPr>
          <w:rFonts w:ascii="ＭＳ 明朝" w:hAnsi="ＭＳ 明朝" w:hint="eastAsia"/>
          <w:b/>
          <w:bCs/>
          <w:sz w:val="21"/>
          <w:szCs w:val="21"/>
        </w:rPr>
        <w:t>では、濫用規制を定める</w:t>
      </w:r>
      <w:r w:rsidR="00A0564B" w:rsidRPr="00247888">
        <w:rPr>
          <w:rFonts w:ascii="ＭＳ 明朝" w:hAnsi="ＭＳ 明朝" w:hint="eastAsia"/>
          <w:b/>
          <w:bCs/>
          <w:sz w:val="21"/>
          <w:szCs w:val="21"/>
        </w:rPr>
        <w:t>19条は、</w:t>
      </w:r>
      <w:bookmarkStart w:id="118" w:name="_Hlk205493839"/>
      <w:proofErr w:type="spellStart"/>
      <w:r w:rsidR="00A0564B" w:rsidRPr="00247888">
        <w:rPr>
          <w:rFonts w:ascii="ＭＳ 明朝" w:hAnsi="ＭＳ 明朝"/>
          <w:b/>
          <w:bCs/>
          <w:sz w:val="21"/>
          <w:szCs w:val="21"/>
        </w:rPr>
        <w:t>Fuchs</w:t>
      </w:r>
      <w:r w:rsidR="00A0564B" w:rsidRPr="00247888">
        <w:rPr>
          <w:rFonts w:ascii="ＭＳ 明朝" w:hAnsi="ＭＳ 明朝" w:hint="eastAsia"/>
          <w:b/>
          <w:bCs/>
          <w:sz w:val="21"/>
          <w:szCs w:val="21"/>
        </w:rPr>
        <w:t>,</w:t>
      </w:r>
      <w:r w:rsidR="00A0564B" w:rsidRPr="00247888">
        <w:rPr>
          <w:rFonts w:ascii="ＭＳ 明朝" w:hAnsi="ＭＳ 明朝"/>
          <w:b/>
          <w:bCs/>
          <w:sz w:val="21"/>
          <w:szCs w:val="21"/>
        </w:rPr>
        <w:t>Andreas</w:t>
      </w:r>
      <w:bookmarkEnd w:id="118"/>
      <w:proofErr w:type="spellEnd"/>
      <w:r w:rsidR="00A0564B" w:rsidRPr="00247888">
        <w:rPr>
          <w:rFonts w:ascii="ＭＳ 明朝" w:hAnsi="ＭＳ 明朝" w:hint="eastAsia"/>
          <w:b/>
          <w:bCs/>
          <w:sz w:val="21"/>
          <w:szCs w:val="21"/>
        </w:rPr>
        <w:t>の執筆にな</w:t>
      </w:r>
      <w:r w:rsidR="007D284A" w:rsidRPr="00247888">
        <w:rPr>
          <w:rFonts w:ascii="ＭＳ 明朝" w:hAnsi="ＭＳ 明朝" w:hint="eastAsia"/>
          <w:b/>
          <w:bCs/>
          <w:sz w:val="21"/>
          <w:szCs w:val="21"/>
        </w:rPr>
        <w:t>っており</w:t>
      </w:r>
      <w:r w:rsidR="00A0564B" w:rsidRPr="00247888">
        <w:rPr>
          <w:rFonts w:ascii="ＭＳ 明朝" w:hAnsi="ＭＳ 明朝" w:hint="eastAsia"/>
          <w:b/>
          <w:bCs/>
          <w:sz w:val="21"/>
          <w:szCs w:val="21"/>
        </w:rPr>
        <w:t>、</w:t>
      </w:r>
      <w:bookmarkStart w:id="119" w:name="_Hlk205568117"/>
      <w:r w:rsidR="00A0564B" w:rsidRPr="00247888">
        <w:rPr>
          <w:rFonts w:ascii="ＭＳ 明朝" w:hAnsi="ＭＳ 明朝" w:hint="eastAsia"/>
          <w:b/>
          <w:bCs/>
          <w:sz w:val="21"/>
          <w:szCs w:val="21"/>
        </w:rPr>
        <w:t>BGH本決定が出た直後</w:t>
      </w:r>
      <w:r w:rsidR="007D284A" w:rsidRPr="00247888">
        <w:rPr>
          <w:rFonts w:ascii="ＭＳ 明朝" w:hAnsi="ＭＳ 明朝" w:hint="eastAsia"/>
          <w:b/>
          <w:bCs/>
          <w:sz w:val="21"/>
          <w:szCs w:val="21"/>
        </w:rPr>
        <w:t>の出版</w:t>
      </w:r>
      <w:r w:rsidR="008C2F63" w:rsidRPr="00247888">
        <w:rPr>
          <w:rFonts w:ascii="ＭＳ 明朝" w:hAnsi="ＭＳ 明朝" w:hint="eastAsia"/>
          <w:b/>
          <w:bCs/>
          <w:sz w:val="21"/>
          <w:szCs w:val="21"/>
        </w:rPr>
        <w:t>なので、主として連邦カルテル庁本決定について</w:t>
      </w:r>
      <w:bookmarkEnd w:id="119"/>
      <w:r w:rsidR="00A0564B" w:rsidRPr="00247888">
        <w:rPr>
          <w:rFonts w:ascii="ＭＳ 明朝" w:hAnsi="ＭＳ 明朝" w:hint="eastAsia"/>
          <w:b/>
          <w:bCs/>
          <w:sz w:val="21"/>
          <w:szCs w:val="21"/>
        </w:rPr>
        <w:t>、極めて詳細な叙述がなされている。</w:t>
      </w:r>
      <w:r w:rsidR="00687D6A" w:rsidRPr="00247888">
        <w:rPr>
          <w:rFonts w:ascii="ＭＳ 明朝" w:hAnsi="ＭＳ 明朝" w:hint="eastAsia"/>
          <w:b/>
          <w:bCs/>
          <w:sz w:val="21"/>
          <w:szCs w:val="21"/>
        </w:rPr>
        <w:t>その大筋は、本稿で明らかにした連邦カルテル庁・BGHの本決定を支持する内容であるが、最後</w:t>
      </w:r>
      <w:r w:rsidR="007D284A" w:rsidRPr="00247888">
        <w:rPr>
          <w:rFonts w:ascii="ＭＳ 明朝" w:hAnsi="ＭＳ 明朝" w:hint="eastAsia"/>
          <w:b/>
          <w:bCs/>
          <w:sz w:val="21"/>
          <w:szCs w:val="21"/>
        </w:rPr>
        <w:t>に扱った</w:t>
      </w:r>
      <w:r w:rsidR="00687D6A" w:rsidRPr="00247888">
        <w:rPr>
          <w:rFonts w:ascii="ＭＳ 明朝" w:hAnsi="ＭＳ 明朝" w:hint="eastAsia"/>
          <w:b/>
          <w:bCs/>
          <w:sz w:val="21"/>
          <w:szCs w:val="21"/>
        </w:rPr>
        <w:t>「</w:t>
      </w:r>
      <w:r w:rsidR="00687D6A" w:rsidRPr="00247888">
        <w:rPr>
          <w:rFonts w:ascii="ＭＳ 明朝" w:hAnsi="ＭＳ 明朝"/>
          <w:b/>
          <w:bCs/>
          <w:sz w:val="21"/>
          <w:szCs w:val="21"/>
        </w:rPr>
        <w:t>競争への悪影響</w:t>
      </w:r>
      <w:r w:rsidR="00687D6A" w:rsidRPr="00247888">
        <w:rPr>
          <w:rFonts w:ascii="ＭＳ 明朝" w:hAnsi="ＭＳ 明朝" w:hint="eastAsia"/>
          <w:b/>
          <w:bCs/>
          <w:sz w:val="21"/>
          <w:szCs w:val="21"/>
        </w:rPr>
        <w:t>」＝</w:t>
      </w:r>
      <w:r w:rsidR="00687D6A" w:rsidRPr="00247888">
        <w:rPr>
          <w:rFonts w:ascii="ＭＳ 明朝" w:hAnsi="ＭＳ 明朝"/>
          <w:b/>
          <w:bCs/>
          <w:sz w:val="21"/>
          <w:szCs w:val="21"/>
        </w:rPr>
        <w:t>「競争侵害的な効果」</w:t>
      </w:r>
      <w:r w:rsidR="00687D6A" w:rsidRPr="00247888">
        <w:rPr>
          <w:rFonts w:ascii="ＭＳ 明朝" w:hAnsi="ＭＳ 明朝" w:hint="eastAsia"/>
          <w:b/>
          <w:bCs/>
          <w:sz w:val="21"/>
          <w:szCs w:val="21"/>
        </w:rPr>
        <w:t>については、規範的因果関係とは別に明らかにすべきである</w:t>
      </w:r>
      <w:r w:rsidR="007D284A" w:rsidRPr="00247888">
        <w:rPr>
          <w:rFonts w:ascii="ＭＳ 明朝" w:hAnsi="ＭＳ 明朝" w:hint="eastAsia"/>
          <w:b/>
          <w:bCs/>
          <w:sz w:val="21"/>
          <w:szCs w:val="21"/>
        </w:rPr>
        <w:t>、</w:t>
      </w:r>
      <w:r w:rsidR="00687D6A" w:rsidRPr="00247888">
        <w:rPr>
          <w:rFonts w:ascii="ＭＳ 明朝" w:hAnsi="ＭＳ 明朝" w:hint="eastAsia"/>
          <w:b/>
          <w:bCs/>
          <w:sz w:val="21"/>
          <w:szCs w:val="21"/>
        </w:rPr>
        <w:t>と説く。</w:t>
      </w:r>
    </w:p>
    <w:p w14:paraId="72B057F0" w14:textId="091537DB" w:rsidR="00704FC7" w:rsidRPr="00247888" w:rsidRDefault="00704FC7" w:rsidP="00704FC7">
      <w:pPr>
        <w:ind w:firstLine="211"/>
        <w:rPr>
          <w:rFonts w:ascii="ＭＳ 明朝" w:hAnsi="ＭＳ 明朝"/>
          <w:b/>
          <w:bCs/>
          <w:sz w:val="21"/>
          <w:szCs w:val="21"/>
        </w:rPr>
      </w:pPr>
      <w:r w:rsidRPr="00247888">
        <w:rPr>
          <w:rFonts w:ascii="ＭＳ 明朝" w:hAnsi="ＭＳ 明朝"/>
          <w:b/>
          <w:bCs/>
          <w:sz w:val="21"/>
          <w:szCs w:val="21"/>
        </w:rPr>
        <w:t>「これ</w:t>
      </w:r>
      <w:r w:rsidR="00E3517D" w:rsidRPr="00247888">
        <w:rPr>
          <w:rFonts w:ascii="ＭＳ 明朝" w:hAnsi="ＭＳ 明朝" w:hint="eastAsia"/>
          <w:b/>
          <w:bCs/>
          <w:sz w:val="21"/>
          <w:szCs w:val="21"/>
          <w:lang w:val="de-DE"/>
        </w:rPr>
        <w:t>[＝</w:t>
      </w:r>
      <w:r w:rsidR="00E3517D" w:rsidRPr="00247888">
        <w:rPr>
          <w:rFonts w:ascii="ＭＳ 明朝" w:hAnsi="ＭＳ 明朝" w:hint="eastAsia"/>
          <w:b/>
          <w:bCs/>
          <w:sz w:val="21"/>
          <w:szCs w:val="21"/>
        </w:rPr>
        <w:t>規範的因果関係</w:t>
      </w:r>
      <w:r w:rsidR="00E3517D" w:rsidRPr="00247888">
        <w:rPr>
          <w:rFonts w:ascii="ＭＳ 明朝" w:hAnsi="ＭＳ 明朝" w:hint="eastAsia"/>
          <w:b/>
          <w:bCs/>
          <w:sz w:val="21"/>
          <w:szCs w:val="21"/>
          <w:lang w:val="de-DE"/>
        </w:rPr>
        <w:t>]</w:t>
      </w:r>
      <w:r w:rsidRPr="00247888">
        <w:rPr>
          <w:rFonts w:ascii="ＭＳ 明朝" w:hAnsi="ＭＳ 明朝"/>
          <w:b/>
          <w:bCs/>
          <w:sz w:val="21"/>
          <w:szCs w:val="21"/>
        </w:rPr>
        <w:t>に加え、競争上の侵害の危険性</w:t>
      </w:r>
      <w:r w:rsidRPr="00247888">
        <w:rPr>
          <w:rFonts w:ascii="ＭＳ 明朝" w:hAnsi="ＭＳ 明朝"/>
          <w:b/>
          <w:bCs/>
          <w:sz w:val="21"/>
          <w:szCs w:val="21"/>
          <w:lang w:val="de-DE"/>
        </w:rPr>
        <w:t>（Gefahr eines wettbewerblichen Schadens）</w:t>
      </w:r>
      <w:r w:rsidRPr="00247888">
        <w:rPr>
          <w:rFonts w:ascii="ＭＳ 明朝" w:hAnsi="ＭＳ 明朝"/>
          <w:b/>
          <w:bCs/>
          <w:sz w:val="21"/>
          <w:szCs w:val="21"/>
        </w:rPr>
        <w:t>が</w:t>
      </w:r>
      <w:r w:rsidR="00E3517D" w:rsidRPr="00247888">
        <w:rPr>
          <w:rFonts w:ascii="ＭＳ 明朝" w:hAnsi="ＭＳ 明朝" w:hint="eastAsia"/>
          <w:b/>
          <w:bCs/>
          <w:sz w:val="21"/>
          <w:szCs w:val="21"/>
        </w:rPr>
        <w:t>なければならない</w:t>
      </w:r>
      <w:r w:rsidRPr="00247888">
        <w:rPr>
          <w:rFonts w:ascii="ＭＳ 明朝" w:hAnsi="ＭＳ 明朝"/>
          <w:b/>
          <w:bCs/>
          <w:sz w:val="21"/>
          <w:szCs w:val="21"/>
        </w:rPr>
        <w:t>。19条を適用することによって、例えば、当該行為が残された競争をさらに減少させ、または競争の再生のチャンスをつぶすことから保護すべきときなど</w:t>
      </w:r>
      <w:r w:rsidRPr="00247888">
        <w:rPr>
          <w:rFonts w:ascii="ＭＳ 明朝" w:hAnsi="ＭＳ 明朝" w:hint="eastAsia"/>
          <w:b/>
          <w:bCs/>
          <w:sz w:val="21"/>
          <w:szCs w:val="21"/>
        </w:rPr>
        <w:t>」（</w:t>
      </w:r>
      <w:r w:rsidRPr="00247888">
        <w:rPr>
          <w:rFonts w:ascii="ＭＳ 明朝" w:hAnsi="ＭＳ 明朝"/>
          <w:b/>
          <w:bCs/>
          <w:sz w:val="21"/>
          <w:szCs w:val="21"/>
        </w:rPr>
        <w:t>Rn.214a）。</w:t>
      </w:r>
    </w:p>
    <w:p w14:paraId="160BE74A" w14:textId="77777777" w:rsidR="007D284A" w:rsidRPr="00247888" w:rsidRDefault="007D284A" w:rsidP="00704FC7">
      <w:pPr>
        <w:ind w:firstLine="211"/>
        <w:rPr>
          <w:rFonts w:ascii="ＭＳ 明朝" w:hAnsi="ＭＳ 明朝"/>
          <w:b/>
          <w:bCs/>
          <w:sz w:val="21"/>
          <w:szCs w:val="21"/>
        </w:rPr>
      </w:pPr>
    </w:p>
    <w:p w14:paraId="1050F072" w14:textId="31995D30" w:rsidR="00704FC7" w:rsidRPr="00247888" w:rsidRDefault="008F21D0" w:rsidP="008F21D0">
      <w:pPr>
        <w:ind w:firstLineChars="0" w:firstLine="0"/>
        <w:rPr>
          <w:rFonts w:ascii="ＭＳ 明朝" w:hAnsi="ＭＳ 明朝"/>
          <w:b/>
          <w:bCs/>
          <w:sz w:val="21"/>
          <w:szCs w:val="21"/>
        </w:rPr>
      </w:pPr>
      <w:r w:rsidRPr="00247888">
        <w:rPr>
          <w:rFonts w:ascii="ＭＳ 明朝" w:hAnsi="ＭＳ 明朝" w:hint="eastAsia"/>
          <w:b/>
          <w:bCs/>
          <w:sz w:val="21"/>
          <w:szCs w:val="21"/>
        </w:rPr>
        <w:t>（ⅱ）</w:t>
      </w:r>
      <w:r w:rsidR="00704FC7" w:rsidRPr="00247888">
        <w:rPr>
          <w:rFonts w:ascii="ＭＳ 明朝" w:hAnsi="ＭＳ 明朝" w:hint="eastAsia"/>
          <w:b/>
          <w:bCs/>
          <w:sz w:val="21"/>
          <w:szCs w:val="21"/>
        </w:rPr>
        <w:t>しかし、</w:t>
      </w:r>
      <w:r w:rsidR="00E3517D" w:rsidRPr="00247888">
        <w:rPr>
          <w:rFonts w:ascii="ＭＳ 明朝" w:hAnsi="ＭＳ 明朝"/>
          <w:b/>
          <w:bCs/>
          <w:sz w:val="21"/>
          <w:szCs w:val="21"/>
        </w:rPr>
        <w:t>Fuchs</w:t>
      </w:r>
      <w:r w:rsidR="00E3517D" w:rsidRPr="00247888">
        <w:rPr>
          <w:rFonts w:ascii="ＭＳ 明朝" w:hAnsi="ＭＳ 明朝" w:hint="eastAsia"/>
          <w:b/>
          <w:bCs/>
          <w:sz w:val="21"/>
          <w:szCs w:val="21"/>
        </w:rPr>
        <w:t>によれば、</w:t>
      </w:r>
      <w:r w:rsidR="00704FC7" w:rsidRPr="00247888">
        <w:rPr>
          <w:rFonts w:ascii="ＭＳ 明朝" w:hAnsi="ＭＳ 明朝" w:hint="eastAsia"/>
          <w:b/>
          <w:bCs/>
          <w:sz w:val="21"/>
          <w:szCs w:val="21"/>
        </w:rPr>
        <w:t>本決定では、「</w:t>
      </w:r>
      <w:r w:rsidR="00704FC7" w:rsidRPr="00247888">
        <w:rPr>
          <w:rFonts w:ascii="ＭＳ 明朝" w:hAnsi="ＭＳ 明朝"/>
          <w:b/>
          <w:bCs/>
          <w:sz w:val="21"/>
          <w:szCs w:val="21"/>
        </w:rPr>
        <w:t>具体的な、市場関係にフォーカスした競争に関する分析がおこなわれてはないが、データ保護諸規定の侵害が、19条違反を基礎付ける十分な競争関連性を示</w:t>
      </w:r>
      <w:r w:rsidR="00704FC7" w:rsidRPr="00247888">
        <w:rPr>
          <w:rFonts w:ascii="ＭＳ 明朝" w:hAnsi="ＭＳ 明朝" w:hint="eastAsia"/>
          <w:b/>
          <w:bCs/>
          <w:sz w:val="21"/>
          <w:szCs w:val="21"/>
        </w:rPr>
        <w:t>している」（</w:t>
      </w:r>
      <w:r w:rsidR="00704FC7" w:rsidRPr="00247888">
        <w:rPr>
          <w:rFonts w:ascii="ＭＳ 明朝" w:hAnsi="ＭＳ 明朝"/>
          <w:b/>
          <w:bCs/>
          <w:sz w:val="21"/>
          <w:szCs w:val="21"/>
        </w:rPr>
        <w:t>Rn.214</w:t>
      </w:r>
      <w:r w:rsidR="00704FC7" w:rsidRPr="00247888">
        <w:rPr>
          <w:rFonts w:ascii="ＭＳ 明朝" w:hAnsi="ＭＳ 明朝" w:hint="eastAsia"/>
          <w:b/>
          <w:bCs/>
          <w:sz w:val="21"/>
          <w:szCs w:val="21"/>
        </w:rPr>
        <w:t>b</w:t>
      </w:r>
      <w:r w:rsidR="00704FC7" w:rsidRPr="00247888">
        <w:rPr>
          <w:rFonts w:ascii="ＭＳ 明朝" w:hAnsi="ＭＳ 明朝"/>
          <w:b/>
          <w:bCs/>
          <w:sz w:val="21"/>
          <w:szCs w:val="21"/>
        </w:rPr>
        <w:t>）。</w:t>
      </w:r>
    </w:p>
    <w:p w14:paraId="5B44CB13" w14:textId="24D9172E" w:rsidR="005B4793" w:rsidRPr="00247888" w:rsidRDefault="00704FC7" w:rsidP="005B4793">
      <w:pPr>
        <w:ind w:firstLine="211"/>
        <w:rPr>
          <w:rFonts w:ascii="ＭＳ 明朝" w:hAnsi="ＭＳ 明朝"/>
          <w:b/>
          <w:bCs/>
          <w:sz w:val="21"/>
          <w:szCs w:val="21"/>
          <w:lang w:val="de-DE"/>
        </w:rPr>
      </w:pPr>
      <w:r w:rsidRPr="00247888">
        <w:rPr>
          <w:rFonts w:ascii="ＭＳ 明朝" w:hAnsi="ＭＳ 明朝" w:hint="eastAsia"/>
          <w:b/>
          <w:bCs/>
          <w:sz w:val="21"/>
          <w:szCs w:val="21"/>
        </w:rPr>
        <w:t>「</w:t>
      </w:r>
      <w:r w:rsidR="005B4793" w:rsidRPr="00247888">
        <w:rPr>
          <w:rFonts w:ascii="ＭＳ 明朝" w:hAnsi="ＭＳ 明朝"/>
          <w:b/>
          <w:bCs/>
          <w:sz w:val="21"/>
          <w:szCs w:val="21"/>
          <w:lang w:val="de-DE"/>
        </w:rPr>
        <w:t>FBのような、広告で収入を得ているSNSの活動にとって、利用者の個人データ</w:t>
      </w:r>
      <w:r w:rsidR="003202CD" w:rsidRPr="00247888">
        <w:rPr>
          <w:rFonts w:ascii="ＭＳ 明朝" w:hAnsi="ＭＳ 明朝" w:hint="eastAsia"/>
          <w:b/>
          <w:bCs/>
          <w:sz w:val="21"/>
          <w:szCs w:val="21"/>
          <w:lang w:val="de-DE"/>
        </w:rPr>
        <w:t>の</w:t>
      </w:r>
      <w:r w:rsidR="005B4793" w:rsidRPr="00247888">
        <w:rPr>
          <w:rFonts w:ascii="ＭＳ 明朝" w:hAnsi="ＭＳ 明朝"/>
          <w:b/>
          <w:bCs/>
          <w:sz w:val="21"/>
          <w:szCs w:val="21"/>
          <w:lang w:val="de-DE"/>
        </w:rPr>
        <w:t>収集・利用は、決定的な競争</w:t>
      </w:r>
      <w:r w:rsidR="005B4793" w:rsidRPr="00247888">
        <w:rPr>
          <w:rFonts w:ascii="ＭＳ 明朝" w:hAnsi="ＭＳ 明朝"/>
          <w:b/>
          <w:bCs/>
          <w:sz w:val="21"/>
          <w:szCs w:val="21"/>
        </w:rPr>
        <w:t>要因(</w:t>
      </w:r>
      <w:r w:rsidR="005B4793" w:rsidRPr="00247888">
        <w:rPr>
          <w:rFonts w:ascii="ＭＳ 明朝" w:hAnsi="ＭＳ 明朝"/>
          <w:b/>
          <w:bCs/>
          <w:sz w:val="21"/>
          <w:szCs w:val="21"/>
          <w:lang w:val="de-DE"/>
        </w:rPr>
        <w:t>パラメーター)であ</w:t>
      </w:r>
      <w:r w:rsidR="003202CD" w:rsidRPr="00247888">
        <w:rPr>
          <w:rFonts w:ascii="ＭＳ 明朝" w:hAnsi="ＭＳ 明朝" w:hint="eastAsia"/>
          <w:b/>
          <w:bCs/>
          <w:sz w:val="21"/>
          <w:szCs w:val="21"/>
          <w:lang w:val="de-DE"/>
        </w:rPr>
        <w:t>る。</w:t>
      </w:r>
      <w:r w:rsidR="005B4793" w:rsidRPr="00247888">
        <w:rPr>
          <w:rFonts w:ascii="ＭＳ 明朝" w:hAnsi="ＭＳ 明朝"/>
          <w:b/>
          <w:bCs/>
          <w:sz w:val="21"/>
          <w:szCs w:val="21"/>
          <w:lang w:val="de-DE"/>
        </w:rPr>
        <w:t>したがって、その種のデータ</w:t>
      </w:r>
      <w:r w:rsidR="005B4793" w:rsidRPr="00247888">
        <w:rPr>
          <w:rFonts w:ascii="ＭＳ 明朝" w:hAnsi="ＭＳ 明朝" w:hint="eastAsia"/>
          <w:b/>
          <w:bCs/>
          <w:sz w:val="21"/>
          <w:szCs w:val="21"/>
          <w:lang w:val="de-DE"/>
        </w:rPr>
        <w:t>処理</w:t>
      </w:r>
      <w:r w:rsidR="005B4793" w:rsidRPr="00247888">
        <w:rPr>
          <w:rFonts w:ascii="ＭＳ 明朝" w:hAnsi="ＭＳ 明朝"/>
          <w:b/>
          <w:bCs/>
          <w:sz w:val="21"/>
          <w:szCs w:val="21"/>
          <w:lang w:val="de-DE"/>
        </w:rPr>
        <w:t>の許容性を規制するデータ保護法</w:t>
      </w:r>
      <w:r w:rsidR="005B4793" w:rsidRPr="00247888">
        <w:rPr>
          <w:rFonts w:ascii="ＭＳ 明朝" w:hAnsi="ＭＳ 明朝" w:hint="eastAsia"/>
          <w:b/>
          <w:bCs/>
          <w:sz w:val="21"/>
          <w:szCs w:val="21"/>
          <w:lang w:val="de-DE"/>
        </w:rPr>
        <w:t>上の</w:t>
      </w:r>
      <w:r w:rsidR="005B4793" w:rsidRPr="00247888">
        <w:rPr>
          <w:rFonts w:ascii="ＭＳ 明朝" w:hAnsi="ＭＳ 明朝"/>
          <w:b/>
          <w:bCs/>
          <w:sz w:val="21"/>
          <w:szCs w:val="21"/>
          <w:lang w:val="de-DE"/>
        </w:rPr>
        <w:t>諸規範に対する競争・市場の関連性は否定できない</w:t>
      </w:r>
      <w:r w:rsidR="003202CD" w:rsidRPr="00247888">
        <w:rPr>
          <w:rFonts w:ascii="ＭＳ 明朝" w:hAnsi="ＭＳ 明朝" w:hint="eastAsia"/>
          <w:b/>
          <w:bCs/>
          <w:sz w:val="21"/>
          <w:szCs w:val="21"/>
          <w:lang w:val="de-DE"/>
        </w:rPr>
        <w:t>」</w:t>
      </w:r>
      <w:r w:rsidR="003202CD" w:rsidRPr="00247888">
        <w:rPr>
          <w:rFonts w:ascii="ＭＳ 明朝" w:hAnsi="ＭＳ 明朝" w:hint="eastAsia"/>
          <w:b/>
          <w:bCs/>
          <w:sz w:val="21"/>
          <w:szCs w:val="21"/>
        </w:rPr>
        <w:t>（</w:t>
      </w:r>
      <w:r w:rsidR="003202CD" w:rsidRPr="00247888">
        <w:rPr>
          <w:rFonts w:ascii="ＭＳ 明朝" w:hAnsi="ＭＳ 明朝"/>
          <w:b/>
          <w:bCs/>
          <w:sz w:val="21"/>
          <w:szCs w:val="21"/>
        </w:rPr>
        <w:t>Rn.214</w:t>
      </w:r>
      <w:r w:rsidR="003202CD" w:rsidRPr="00247888">
        <w:rPr>
          <w:rFonts w:ascii="ＭＳ 明朝" w:hAnsi="ＭＳ 明朝" w:hint="eastAsia"/>
          <w:b/>
          <w:bCs/>
          <w:sz w:val="21"/>
          <w:szCs w:val="21"/>
        </w:rPr>
        <w:t>d</w:t>
      </w:r>
      <w:r w:rsidR="003202CD" w:rsidRPr="00247888">
        <w:rPr>
          <w:rFonts w:ascii="ＭＳ 明朝" w:hAnsi="ＭＳ 明朝"/>
          <w:b/>
          <w:bCs/>
          <w:sz w:val="21"/>
          <w:szCs w:val="21"/>
        </w:rPr>
        <w:t>）</w:t>
      </w:r>
      <w:r w:rsidR="005B4793" w:rsidRPr="00247888">
        <w:rPr>
          <w:rFonts w:ascii="ＭＳ 明朝" w:hAnsi="ＭＳ 明朝"/>
          <w:b/>
          <w:bCs/>
          <w:sz w:val="21"/>
          <w:szCs w:val="21"/>
          <w:lang w:val="de-DE"/>
        </w:rPr>
        <w:t>。</w:t>
      </w:r>
    </w:p>
    <w:p w14:paraId="3D2E9A85" w14:textId="532100CF" w:rsidR="005B4793" w:rsidRPr="00247888" w:rsidRDefault="005B4793" w:rsidP="005B4793">
      <w:pPr>
        <w:ind w:firstLine="211"/>
        <w:rPr>
          <w:rFonts w:ascii="ＭＳ 明朝" w:hAnsi="ＭＳ 明朝"/>
          <w:b/>
          <w:bCs/>
          <w:sz w:val="21"/>
          <w:szCs w:val="21"/>
        </w:rPr>
      </w:pPr>
      <w:r w:rsidRPr="00247888">
        <w:rPr>
          <w:rFonts w:ascii="ＭＳ 明朝" w:hAnsi="ＭＳ 明朝"/>
          <w:b/>
          <w:bCs/>
          <w:sz w:val="21"/>
          <w:szCs w:val="21"/>
        </w:rPr>
        <w:t>連邦カルテル庁とともに、他者決定の観点に焦点を合わせるとき、その違反が、一方では利用者の回避</w:t>
      </w:r>
      <w:r w:rsidR="00F10EF1" w:rsidRPr="00247888">
        <w:rPr>
          <w:rFonts w:ascii="ＭＳ 明朝" w:hAnsi="ＭＳ 明朝" w:hint="eastAsia"/>
          <w:b/>
          <w:bCs/>
          <w:sz w:val="21"/>
          <w:szCs w:val="21"/>
        </w:rPr>
        <w:t>(転換)</w:t>
      </w:r>
      <w:r w:rsidRPr="00247888">
        <w:rPr>
          <w:rFonts w:ascii="ＭＳ 明朝" w:hAnsi="ＭＳ 明朝"/>
          <w:b/>
          <w:bCs/>
          <w:sz w:val="21"/>
          <w:szCs w:val="21"/>
        </w:rPr>
        <w:t>可能性が決定的に制限され、他方で、データ収集・処理についての違法な取引条件の広範な影響</w:t>
      </w:r>
      <w:r w:rsidR="00F10EF1" w:rsidRPr="00247888">
        <w:rPr>
          <w:rFonts w:ascii="ＭＳ 明朝" w:hAnsi="ＭＳ 明朝" w:hint="eastAsia"/>
          <w:b/>
          <w:bCs/>
          <w:sz w:val="21"/>
          <w:szCs w:val="21"/>
        </w:rPr>
        <w:t>に</w:t>
      </w:r>
      <w:r w:rsidRPr="00247888">
        <w:rPr>
          <w:rFonts w:ascii="ＭＳ 明朝" w:hAnsi="ＭＳ 明朝"/>
          <w:b/>
          <w:bCs/>
          <w:sz w:val="21"/>
          <w:szCs w:val="21"/>
        </w:rPr>
        <w:t>配慮するという、市場支配的地位の特別の刻印が含まれている</w:t>
      </w:r>
      <w:r w:rsidR="00F10EF1" w:rsidRPr="00247888">
        <w:rPr>
          <w:rFonts w:ascii="ＭＳ 明朝" w:hAnsi="ＭＳ 明朝" w:hint="eastAsia"/>
          <w:b/>
          <w:bCs/>
          <w:sz w:val="21"/>
          <w:szCs w:val="21"/>
        </w:rPr>
        <w:t>」</w:t>
      </w:r>
      <w:r w:rsidRPr="00247888">
        <w:rPr>
          <w:rFonts w:ascii="ＭＳ 明朝" w:hAnsi="ＭＳ 明朝" w:hint="eastAsia"/>
          <w:b/>
          <w:bCs/>
          <w:sz w:val="21"/>
          <w:szCs w:val="21"/>
        </w:rPr>
        <w:t>（</w:t>
      </w:r>
      <w:r w:rsidRPr="00247888">
        <w:rPr>
          <w:rFonts w:ascii="ＭＳ 明朝" w:hAnsi="ＭＳ 明朝"/>
          <w:b/>
          <w:bCs/>
          <w:sz w:val="21"/>
          <w:szCs w:val="21"/>
        </w:rPr>
        <w:t>Rn.21</w:t>
      </w:r>
      <w:r w:rsidRPr="00247888">
        <w:rPr>
          <w:rFonts w:ascii="ＭＳ 明朝" w:hAnsi="ＭＳ 明朝" w:hint="eastAsia"/>
          <w:b/>
          <w:bCs/>
          <w:sz w:val="21"/>
          <w:szCs w:val="21"/>
        </w:rPr>
        <w:t>5</w:t>
      </w:r>
      <w:r w:rsidRPr="00247888">
        <w:rPr>
          <w:rFonts w:ascii="ＭＳ 明朝" w:hAnsi="ＭＳ 明朝"/>
          <w:b/>
          <w:bCs/>
          <w:sz w:val="21"/>
          <w:szCs w:val="21"/>
        </w:rPr>
        <w:t>）。</w:t>
      </w:r>
    </w:p>
    <w:p w14:paraId="1A063B44" w14:textId="05C7996D" w:rsidR="00704FC7" w:rsidRPr="00247888" w:rsidRDefault="00F10EF1" w:rsidP="00704FC7">
      <w:pPr>
        <w:ind w:firstLine="211"/>
        <w:rPr>
          <w:rFonts w:ascii="ＭＳ 明朝" w:hAnsi="ＭＳ 明朝"/>
          <w:b/>
          <w:bCs/>
          <w:sz w:val="21"/>
          <w:szCs w:val="21"/>
          <w:lang w:val="de-DE"/>
        </w:rPr>
      </w:pPr>
      <w:r w:rsidRPr="00247888">
        <w:rPr>
          <w:rFonts w:ascii="ＭＳ 明朝" w:hAnsi="ＭＳ 明朝" w:hint="eastAsia"/>
          <w:b/>
          <w:bCs/>
          <w:sz w:val="21"/>
          <w:szCs w:val="21"/>
        </w:rPr>
        <w:t>すなわち、「市場力の表出」（＝</w:t>
      </w:r>
      <w:r w:rsidRPr="00247888">
        <w:rPr>
          <w:rFonts w:ascii="ＭＳ 明朝" w:hAnsi="ＭＳ 明朝"/>
          <w:b/>
          <w:bCs/>
          <w:sz w:val="21"/>
          <w:szCs w:val="21"/>
          <w:lang w:val="de-DE"/>
        </w:rPr>
        <w:t>市場関連性</w:t>
      </w:r>
      <w:r w:rsidRPr="00247888">
        <w:rPr>
          <w:rFonts w:ascii="ＭＳ 明朝" w:hAnsi="ＭＳ 明朝" w:hint="eastAsia"/>
          <w:b/>
          <w:bCs/>
          <w:sz w:val="21"/>
          <w:szCs w:val="21"/>
          <w:lang w:val="de-DE"/>
        </w:rPr>
        <w:t>）については、「ど</w:t>
      </w:r>
      <w:r w:rsidRPr="00247888">
        <w:rPr>
          <w:rFonts w:ascii="ＭＳ 明朝" w:hAnsi="ＭＳ 明朝"/>
          <w:b/>
          <w:bCs/>
          <w:sz w:val="21"/>
          <w:szCs w:val="21"/>
          <w:lang w:val="de-DE"/>
        </w:rPr>
        <w:t>の程度、この要求が市場支配的地位に固有の重さに帰すべきかは不明のまま</w:t>
      </w:r>
      <w:r w:rsidRPr="00247888">
        <w:rPr>
          <w:rFonts w:ascii="ＭＳ 明朝" w:hAnsi="ＭＳ 明朝" w:hint="eastAsia"/>
          <w:b/>
          <w:bCs/>
          <w:sz w:val="21"/>
          <w:szCs w:val="21"/>
          <w:lang w:val="de-DE"/>
        </w:rPr>
        <w:t>」であるが、本件のような有力</w:t>
      </w:r>
      <w:r w:rsidRPr="00247888">
        <w:rPr>
          <w:rFonts w:ascii="ＭＳ 明朝" w:hAnsi="ＭＳ 明朝"/>
          <w:b/>
          <w:bCs/>
          <w:sz w:val="21"/>
          <w:szCs w:val="21"/>
          <w:lang w:val="de-DE"/>
        </w:rPr>
        <w:t>SNS</w:t>
      </w:r>
      <w:r w:rsidRPr="00247888">
        <w:rPr>
          <w:rFonts w:ascii="ＭＳ 明朝" w:hAnsi="ＭＳ 明朝" w:hint="eastAsia"/>
          <w:b/>
          <w:bCs/>
          <w:sz w:val="21"/>
          <w:szCs w:val="21"/>
          <w:lang w:val="de-DE"/>
        </w:rPr>
        <w:t>、プラットドーマーによる個人データの不当な処理のケースでは、連邦カルテル庁・BGHの本決定が示す規範的因果関係で十分である、と説く。</w:t>
      </w:r>
    </w:p>
    <w:p w14:paraId="05E3F434" w14:textId="77777777" w:rsidR="004F290F" w:rsidRPr="00247888" w:rsidRDefault="004F290F" w:rsidP="00704FC7">
      <w:pPr>
        <w:ind w:firstLine="211"/>
        <w:rPr>
          <w:rFonts w:ascii="ＭＳ 明朝" w:hAnsi="ＭＳ 明朝"/>
          <w:b/>
          <w:bCs/>
          <w:sz w:val="21"/>
          <w:szCs w:val="21"/>
        </w:rPr>
      </w:pPr>
    </w:p>
    <w:p w14:paraId="4A64798A" w14:textId="7C6982EE" w:rsidR="00DF30ED" w:rsidRPr="00247888" w:rsidRDefault="004F290F" w:rsidP="004F290F">
      <w:pPr>
        <w:pStyle w:val="2"/>
        <w:ind w:firstLineChars="0" w:firstLine="0"/>
      </w:pPr>
      <w:r w:rsidRPr="00247888">
        <w:rPr>
          <w:rFonts w:hint="eastAsia"/>
          <w:lang w:val="en-US"/>
        </w:rPr>
        <w:t>（4）</w:t>
      </w:r>
      <w:r w:rsidRPr="00247888">
        <w:rPr>
          <w:rFonts w:hint="eastAsia"/>
        </w:rPr>
        <w:t>市場</w:t>
      </w:r>
      <w:r w:rsidRPr="00247888">
        <w:t>支配的地位 →　行為→　結果、</w:t>
      </w:r>
      <w:r w:rsidRPr="00247888">
        <w:rPr>
          <w:rFonts w:hint="eastAsia"/>
        </w:rPr>
        <w:t>の規範的因果関係</w:t>
      </w:r>
    </w:p>
    <w:p w14:paraId="657F2C66" w14:textId="71C2B5B7" w:rsidR="00DF30ED" w:rsidRPr="00247888" w:rsidRDefault="004F290F" w:rsidP="00DF30ED">
      <w:pPr>
        <w:ind w:firstLine="211"/>
        <w:rPr>
          <w:rFonts w:ascii="ＭＳ 明朝" w:hAnsi="ＭＳ 明朝"/>
          <w:b/>
          <w:bCs/>
          <w:sz w:val="21"/>
          <w:szCs w:val="21"/>
        </w:rPr>
      </w:pPr>
      <w:r w:rsidRPr="00247888">
        <w:rPr>
          <w:rFonts w:ascii="ＭＳ 明朝" w:hAnsi="ＭＳ 明朝" w:hint="eastAsia"/>
          <w:b/>
          <w:bCs/>
          <w:sz w:val="21"/>
          <w:szCs w:val="21"/>
        </w:rPr>
        <w:t>以上の検討から</w:t>
      </w:r>
      <w:r w:rsidR="00DF30ED" w:rsidRPr="00247888">
        <w:rPr>
          <w:rFonts w:ascii="ＭＳ 明朝" w:hAnsi="ＭＳ 明朝" w:hint="eastAsia"/>
          <w:b/>
          <w:bCs/>
          <w:sz w:val="21"/>
          <w:szCs w:val="21"/>
        </w:rPr>
        <w:t>、</w:t>
      </w:r>
      <w:r w:rsidRPr="00247888">
        <w:rPr>
          <w:rFonts w:ascii="ＭＳ 明朝" w:hAnsi="ＭＳ 明朝" w:hint="eastAsia"/>
          <w:b/>
          <w:bCs/>
          <w:sz w:val="21"/>
          <w:szCs w:val="21"/>
        </w:rPr>
        <w:t>少なくとも本件のような事案については、</w:t>
      </w:r>
      <w:r w:rsidR="00DF30ED" w:rsidRPr="00247888">
        <w:rPr>
          <w:rFonts w:ascii="ＭＳ 明朝" w:hAnsi="ＭＳ 明朝" w:hint="eastAsia"/>
          <w:b/>
          <w:bCs/>
          <w:sz w:val="21"/>
          <w:szCs w:val="21"/>
        </w:rPr>
        <w:t>市場支配的事業者の当該行為と競争への悪影響との間を因果関係と呼ぶ必要もなく、内容的に、当該行為の違法性の判断（利益衡量による）と重なるともいえよう。</w:t>
      </w:r>
    </w:p>
    <w:p w14:paraId="5AD7203E" w14:textId="77777777" w:rsidR="00DF30ED" w:rsidRPr="00247888" w:rsidRDefault="00DF30ED" w:rsidP="00DF30ED">
      <w:pPr>
        <w:ind w:firstLineChars="0" w:firstLine="0"/>
        <w:rPr>
          <w:rFonts w:ascii="ＭＳ 明朝" w:hAnsi="ＭＳ 明朝"/>
          <w:b/>
          <w:bCs/>
          <w:sz w:val="21"/>
          <w:szCs w:val="21"/>
        </w:rPr>
      </w:pPr>
      <w:r w:rsidRPr="00247888">
        <w:rPr>
          <w:rFonts w:ascii="ＭＳ 明朝" w:hAnsi="ＭＳ 明朝" w:hint="eastAsia"/>
          <w:b/>
          <w:bCs/>
          <w:sz w:val="21"/>
          <w:szCs w:val="21"/>
        </w:rPr>
        <w:lastRenderedPageBreak/>
        <w:t xml:space="preserve">　結局、因果関係は行為的因果関係・結果的因果関係のいずれの意味でも、特に取り出して立証すべきものではない。むしろ、本稿で検討したように、当該行為によってもたらされる情報自己決定権ないし「選択の自由」の侵害という不利益が「競争上の損害」であるとすれば、それ以外に、因果関係を論じる意味はほとんどない、と考えられる。</w:t>
      </w:r>
    </w:p>
    <w:p w14:paraId="3E518781" w14:textId="77777777" w:rsidR="007E387A" w:rsidRPr="00247888" w:rsidRDefault="00DF30ED" w:rsidP="004F290F">
      <w:pPr>
        <w:ind w:firstLine="211"/>
        <w:rPr>
          <w:rFonts w:ascii="ＭＳ 明朝" w:hAnsi="ＭＳ 明朝"/>
          <w:b/>
          <w:bCs/>
          <w:sz w:val="21"/>
          <w:szCs w:val="21"/>
        </w:rPr>
      </w:pPr>
      <w:r w:rsidRPr="00247888">
        <w:rPr>
          <w:rFonts w:ascii="ＭＳ 明朝" w:hAnsi="ＭＳ 明朝" w:hint="eastAsia"/>
          <w:b/>
          <w:bCs/>
          <w:sz w:val="21"/>
          <w:szCs w:val="21"/>
        </w:rPr>
        <w:t>市場</w:t>
      </w:r>
      <w:r w:rsidRPr="00247888">
        <w:rPr>
          <w:rFonts w:ascii="ＭＳ 明朝" w:hAnsi="ＭＳ 明朝"/>
          <w:b/>
          <w:bCs/>
          <w:sz w:val="21"/>
          <w:szCs w:val="21"/>
        </w:rPr>
        <w:t>支配的地位 →　行為→　結果、という関連は、それぞれ結び付いていること</w:t>
      </w:r>
      <w:r w:rsidRPr="00247888">
        <w:rPr>
          <w:rFonts w:ascii="ＭＳ 明朝" w:hAnsi="ＭＳ 明朝" w:hint="eastAsia"/>
          <w:b/>
          <w:bCs/>
          <w:sz w:val="21"/>
          <w:szCs w:val="21"/>
        </w:rPr>
        <w:t>を示すことで十分であり</w:t>
      </w:r>
      <w:r w:rsidR="004F290F" w:rsidRPr="00247888">
        <w:rPr>
          <w:rFonts w:ascii="ＭＳ 明朝" w:hAnsi="ＭＳ 明朝" w:hint="eastAsia"/>
          <w:b/>
          <w:bCs/>
          <w:sz w:val="21"/>
          <w:szCs w:val="21"/>
        </w:rPr>
        <w:t>（これが</w:t>
      </w:r>
      <w:r w:rsidR="007E387A" w:rsidRPr="00247888">
        <w:rPr>
          <w:rFonts w:ascii="ＭＳ 明朝" w:hAnsi="ＭＳ 明朝" w:hint="eastAsia"/>
          <w:b/>
          <w:bCs/>
          <w:sz w:val="21"/>
          <w:szCs w:val="21"/>
        </w:rPr>
        <w:t>、事実的因果関係ではなく、</w:t>
      </w:r>
      <w:r w:rsidR="004F290F" w:rsidRPr="00247888">
        <w:rPr>
          <w:rFonts w:ascii="ＭＳ 明朝" w:hAnsi="ＭＳ 明朝" w:hint="eastAsia"/>
          <w:b/>
          <w:bCs/>
          <w:sz w:val="21"/>
          <w:szCs w:val="21"/>
        </w:rPr>
        <w:t>「規範的」因果関係と呼ばれる理由である）</w:t>
      </w:r>
      <w:r w:rsidRPr="00247888">
        <w:rPr>
          <w:rFonts w:ascii="ＭＳ 明朝" w:hAnsi="ＭＳ 明朝" w:hint="eastAsia"/>
          <w:b/>
          <w:bCs/>
          <w:sz w:val="21"/>
          <w:szCs w:val="21"/>
        </w:rPr>
        <w:t>、</w:t>
      </w:r>
      <w:r w:rsidRPr="00247888">
        <w:rPr>
          <w:rFonts w:ascii="ＭＳ 明朝" w:hAnsi="ＭＳ 明朝"/>
          <w:b/>
          <w:bCs/>
          <w:sz w:val="21"/>
          <w:szCs w:val="21"/>
        </w:rPr>
        <w:t>それらの間の関連を</w:t>
      </w:r>
      <w:r w:rsidRPr="00247888">
        <w:rPr>
          <w:rFonts w:ascii="ＭＳ 明朝" w:hAnsi="ＭＳ 明朝" w:hint="eastAsia"/>
          <w:b/>
          <w:bCs/>
          <w:sz w:val="21"/>
          <w:szCs w:val="21"/>
        </w:rPr>
        <w:t>個別に事実に即して取り出し</w:t>
      </w:r>
      <w:r w:rsidRPr="00247888">
        <w:rPr>
          <w:rFonts w:ascii="ＭＳ 明朝" w:hAnsi="ＭＳ 明朝"/>
          <w:b/>
          <w:bCs/>
          <w:sz w:val="21"/>
          <w:szCs w:val="21"/>
        </w:rPr>
        <w:t>、立証することは不要</w:t>
      </w:r>
      <w:r w:rsidRPr="00247888">
        <w:rPr>
          <w:rFonts w:ascii="ＭＳ 明朝" w:hAnsi="ＭＳ 明朝" w:hint="eastAsia"/>
          <w:b/>
          <w:bCs/>
          <w:sz w:val="21"/>
          <w:szCs w:val="21"/>
        </w:rPr>
        <w:t>である</w:t>
      </w:r>
      <w:r w:rsidRPr="00247888">
        <w:rPr>
          <w:rFonts w:ascii="ＭＳ 明朝" w:hAnsi="ＭＳ 明朝"/>
          <w:b/>
          <w:bCs/>
          <w:sz w:val="21"/>
          <w:szCs w:val="21"/>
        </w:rPr>
        <w:t>。これら3つの中身を具体的に</w:t>
      </w:r>
      <w:r w:rsidR="00DC768A" w:rsidRPr="00247888">
        <w:rPr>
          <w:rFonts w:ascii="ＭＳ 明朝" w:hAnsi="ＭＳ 明朝" w:hint="eastAsia"/>
          <w:b/>
          <w:bCs/>
          <w:sz w:val="21"/>
          <w:szCs w:val="21"/>
        </w:rPr>
        <w:t>示す</w:t>
      </w:r>
      <w:r w:rsidRPr="00247888">
        <w:rPr>
          <w:rFonts w:ascii="ＭＳ 明朝" w:hAnsi="ＭＳ 明朝"/>
          <w:b/>
          <w:bCs/>
          <w:sz w:val="21"/>
          <w:szCs w:val="21"/>
        </w:rPr>
        <w:t>なかで、それらの関連が明らかにされる</w:t>
      </w:r>
      <w:r w:rsidRPr="00247888">
        <w:rPr>
          <w:rFonts w:ascii="ＭＳ 明朝" w:hAnsi="ＭＳ 明朝" w:hint="eastAsia"/>
          <w:b/>
          <w:bCs/>
          <w:sz w:val="21"/>
          <w:szCs w:val="21"/>
        </w:rPr>
        <w:t>のであ</w:t>
      </w:r>
      <w:r w:rsidR="00DC66E8" w:rsidRPr="00247888">
        <w:rPr>
          <w:rFonts w:ascii="ＭＳ 明朝" w:hAnsi="ＭＳ 明朝" w:hint="eastAsia"/>
          <w:b/>
          <w:bCs/>
          <w:sz w:val="21"/>
          <w:szCs w:val="21"/>
        </w:rPr>
        <w:t>る。</w:t>
      </w:r>
    </w:p>
    <w:p w14:paraId="79D3464F" w14:textId="0CF9E2AE" w:rsidR="003C0082" w:rsidRPr="00247888" w:rsidRDefault="007E387A" w:rsidP="004F290F">
      <w:pPr>
        <w:ind w:firstLine="211"/>
        <w:rPr>
          <w:rFonts w:ascii="ＭＳ 明朝" w:hAnsi="ＭＳ 明朝"/>
          <w:b/>
          <w:bCs/>
          <w:sz w:val="21"/>
          <w:szCs w:val="21"/>
        </w:rPr>
      </w:pPr>
      <w:r w:rsidRPr="00247888">
        <w:rPr>
          <w:rFonts w:ascii="ＭＳ 明朝" w:hAnsi="ＭＳ 明朝" w:hint="eastAsia"/>
          <w:b/>
          <w:bCs/>
          <w:sz w:val="21"/>
          <w:szCs w:val="21"/>
        </w:rPr>
        <w:t>これを繰り返して述べるなら</w:t>
      </w:r>
      <w:r w:rsidR="00DC66E8" w:rsidRPr="00247888">
        <w:rPr>
          <w:rFonts w:ascii="ＭＳ 明朝" w:hAnsi="ＭＳ 明朝" w:hint="eastAsia"/>
          <w:b/>
          <w:bCs/>
          <w:sz w:val="21"/>
          <w:szCs w:val="21"/>
        </w:rPr>
        <w:t>、</w:t>
      </w:r>
      <w:r w:rsidR="008D540F" w:rsidRPr="00247888">
        <w:rPr>
          <w:rFonts w:ascii="ＭＳ 明朝" w:hAnsi="ＭＳ 明朝" w:hint="eastAsia"/>
          <w:b/>
          <w:bCs/>
          <w:sz w:val="21"/>
          <w:szCs w:val="21"/>
        </w:rPr>
        <w:t>本件のよう</w:t>
      </w:r>
      <w:r w:rsidR="00DC66E8" w:rsidRPr="00247888">
        <w:rPr>
          <w:rFonts w:ascii="ＭＳ 明朝" w:hAnsi="ＭＳ 明朝" w:hint="eastAsia"/>
          <w:b/>
          <w:bCs/>
          <w:sz w:val="21"/>
          <w:szCs w:val="21"/>
        </w:rPr>
        <w:t>に、有力なデジタルプラットフォーム事業者が、</w:t>
      </w:r>
      <w:r w:rsidR="008D540F" w:rsidRPr="00247888">
        <w:rPr>
          <w:rFonts w:ascii="ＭＳ 明朝" w:hAnsi="ＭＳ 明朝" w:hint="eastAsia"/>
          <w:b/>
          <w:bCs/>
          <w:sz w:val="21"/>
          <w:szCs w:val="21"/>
        </w:rPr>
        <w:t>個人データを、</w:t>
      </w:r>
      <w:r w:rsidR="00DC66E8" w:rsidRPr="00247888">
        <w:rPr>
          <w:rFonts w:ascii="ＭＳ 明朝" w:hAnsi="ＭＳ 明朝"/>
          <w:b/>
          <w:bCs/>
          <w:sz w:val="21"/>
          <w:szCs w:val="21"/>
        </w:rPr>
        <w:t>データ保護の価値評価</w:t>
      </w:r>
      <w:r w:rsidR="00DC66E8" w:rsidRPr="00247888">
        <w:rPr>
          <w:rFonts w:ascii="ＭＳ 明朝" w:hAnsi="ＭＳ 明朝" w:hint="eastAsia"/>
          <w:b/>
          <w:bCs/>
          <w:sz w:val="21"/>
          <w:szCs w:val="21"/>
        </w:rPr>
        <w:t>に反して</w:t>
      </w:r>
      <w:r w:rsidR="008D540F" w:rsidRPr="00247888">
        <w:rPr>
          <w:rFonts w:ascii="ＭＳ 明朝" w:hAnsi="ＭＳ 明朝" w:hint="eastAsia"/>
          <w:b/>
          <w:bCs/>
          <w:sz w:val="21"/>
          <w:szCs w:val="21"/>
        </w:rPr>
        <w:t>収集・処理</w:t>
      </w:r>
      <w:r w:rsidR="00DC66E8" w:rsidRPr="00247888">
        <w:rPr>
          <w:rFonts w:ascii="ＭＳ 明朝" w:hAnsi="ＭＳ 明朝" w:hint="eastAsia"/>
          <w:b/>
          <w:bCs/>
          <w:sz w:val="21"/>
          <w:szCs w:val="21"/>
        </w:rPr>
        <w:t>することは、</w:t>
      </w:r>
      <w:r w:rsidR="005D4744" w:rsidRPr="00247888">
        <w:rPr>
          <w:rFonts w:ascii="ＭＳ 明朝" w:hAnsi="ＭＳ 明朝" w:hint="eastAsia"/>
          <w:b/>
          <w:bCs/>
          <w:sz w:val="21"/>
          <w:szCs w:val="21"/>
        </w:rPr>
        <w:t>a.当該ユーザーの「選択の自由」ないし情報自己決定権を不当に侵害し、かつ、b.</w:t>
      </w:r>
      <w:r w:rsidRPr="00247888">
        <w:rPr>
          <w:rFonts w:ascii="ＭＳ 明朝" w:hAnsi="ＭＳ 明朝" w:hint="eastAsia"/>
          <w:b/>
          <w:bCs/>
          <w:sz w:val="21"/>
          <w:szCs w:val="21"/>
        </w:rPr>
        <w:t>今日のデジタル経済において、</w:t>
      </w:r>
      <w:r w:rsidR="005D4744" w:rsidRPr="00247888">
        <w:rPr>
          <w:rFonts w:ascii="ＭＳ 明朝" w:hAnsi="ＭＳ 明朝" w:hint="eastAsia"/>
          <w:b/>
          <w:bCs/>
          <w:sz w:val="21"/>
          <w:szCs w:val="21"/>
        </w:rPr>
        <w:t>当該事業者が</w:t>
      </w:r>
      <w:r w:rsidR="00DC66E8" w:rsidRPr="00247888">
        <w:rPr>
          <w:rFonts w:ascii="ＭＳ 明朝" w:hAnsi="ＭＳ 明朝" w:hint="eastAsia"/>
          <w:b/>
          <w:bCs/>
          <w:sz w:val="21"/>
          <w:szCs w:val="21"/>
        </w:rPr>
        <w:t>データ面で有利な地位を獲得し、参入障壁を不当に高める</w:t>
      </w:r>
      <w:r w:rsidRPr="00247888">
        <w:rPr>
          <w:rFonts w:ascii="ＭＳ 明朝" w:hAnsi="ＭＳ 明朝" w:hint="eastAsia"/>
          <w:b/>
          <w:bCs/>
          <w:sz w:val="21"/>
          <w:szCs w:val="21"/>
        </w:rPr>
        <w:t>、というのが、「結果」まで示す規範的因果関係の中身であるといえよう</w:t>
      </w:r>
      <w:r w:rsidR="00DF30ED" w:rsidRPr="00247888">
        <w:rPr>
          <w:rFonts w:ascii="ＭＳ 明朝" w:hAnsi="ＭＳ 明朝"/>
          <w:b/>
          <w:bCs/>
          <w:sz w:val="21"/>
          <w:szCs w:val="21"/>
        </w:rPr>
        <w:t>。</w:t>
      </w:r>
    </w:p>
    <w:p w14:paraId="7D55916D" w14:textId="25DFEA74" w:rsidR="003C0082" w:rsidRPr="00247888" w:rsidRDefault="003C0082" w:rsidP="00E8154A">
      <w:pPr>
        <w:ind w:firstLineChars="0" w:firstLine="0"/>
        <w:rPr>
          <w:rFonts w:ascii="ＭＳ 明朝" w:hAnsi="ＭＳ 明朝"/>
          <w:b/>
          <w:bCs/>
          <w:sz w:val="21"/>
          <w:szCs w:val="21"/>
        </w:rPr>
      </w:pPr>
    </w:p>
    <w:p w14:paraId="42DB8DA3" w14:textId="0ED78227" w:rsidR="004F290F" w:rsidRPr="00247888" w:rsidRDefault="004F290F" w:rsidP="004F290F">
      <w:pPr>
        <w:pStyle w:val="1"/>
        <w:ind w:firstLineChars="0" w:firstLine="0"/>
      </w:pPr>
      <w:r w:rsidRPr="00247888">
        <w:rPr>
          <w:rFonts w:hint="eastAsia"/>
        </w:rPr>
        <w:t>おわりに</w:t>
      </w:r>
    </w:p>
    <w:p w14:paraId="348E26B4" w14:textId="0D03A8F3" w:rsidR="00027561" w:rsidRPr="00247888" w:rsidRDefault="00B64677" w:rsidP="00334E40">
      <w:pPr>
        <w:pStyle w:val="2"/>
        <w:ind w:firstLineChars="0" w:firstLine="0"/>
      </w:pPr>
      <w:r w:rsidRPr="00247888">
        <w:rPr>
          <w:rFonts w:hint="eastAsia"/>
        </w:rPr>
        <w:t>1．</w:t>
      </w:r>
      <w:r w:rsidR="00027561" w:rsidRPr="00247888">
        <w:t>本件</w:t>
      </w:r>
      <w:r w:rsidR="00027561" w:rsidRPr="00247888">
        <w:rPr>
          <w:rFonts w:hint="eastAsia"/>
        </w:rPr>
        <w:t>の</w:t>
      </w:r>
      <w:r w:rsidR="00027561" w:rsidRPr="00247888">
        <w:t>革新的な傾向</w:t>
      </w:r>
    </w:p>
    <w:p w14:paraId="3252423F" w14:textId="4D1187A8" w:rsidR="00B64677" w:rsidRPr="00247888" w:rsidRDefault="00B64677" w:rsidP="00027561">
      <w:pPr>
        <w:ind w:firstLine="211"/>
        <w:rPr>
          <w:rFonts w:ascii="ＭＳ 明朝" w:hAnsi="ＭＳ 明朝"/>
          <w:b/>
          <w:bCs/>
          <w:sz w:val="21"/>
          <w:szCs w:val="21"/>
        </w:rPr>
      </w:pPr>
      <w:r w:rsidRPr="00247888">
        <w:rPr>
          <w:rFonts w:ascii="ＭＳ 明朝" w:hAnsi="ＭＳ 明朝"/>
          <w:b/>
          <w:bCs/>
          <w:sz w:val="21"/>
          <w:szCs w:val="21"/>
        </w:rPr>
        <w:t>本件におけるデータ処理に関する規制</w:t>
      </w:r>
      <w:r w:rsidR="000A15F7" w:rsidRPr="00247888">
        <w:rPr>
          <w:rFonts w:ascii="ＭＳ 明朝" w:hAnsi="ＭＳ 明朝" w:hint="eastAsia"/>
          <w:b/>
          <w:bCs/>
          <w:sz w:val="21"/>
          <w:szCs w:val="21"/>
        </w:rPr>
        <w:t>手法</w:t>
      </w:r>
      <w:r w:rsidR="0002169D" w:rsidRPr="00247888">
        <w:rPr>
          <w:rFonts w:ascii="ＭＳ 明朝" w:hAnsi="ＭＳ 明朝" w:hint="eastAsia"/>
          <w:b/>
          <w:bCs/>
          <w:sz w:val="21"/>
          <w:szCs w:val="21"/>
        </w:rPr>
        <w:t>ないし</w:t>
      </w:r>
      <w:r w:rsidR="000A15F7" w:rsidRPr="00247888">
        <w:rPr>
          <w:rFonts w:ascii="ＭＳ 明朝" w:hAnsi="ＭＳ 明朝" w:hint="eastAsia"/>
          <w:b/>
          <w:bCs/>
          <w:sz w:val="21"/>
          <w:szCs w:val="21"/>
        </w:rPr>
        <w:t>解釈</w:t>
      </w:r>
      <w:r w:rsidR="0002169D" w:rsidRPr="00247888">
        <w:rPr>
          <w:rFonts w:ascii="ＭＳ 明朝" w:hAnsi="ＭＳ 明朝" w:hint="eastAsia"/>
          <w:b/>
          <w:bCs/>
          <w:sz w:val="21"/>
          <w:szCs w:val="21"/>
        </w:rPr>
        <w:t>の新構築</w:t>
      </w:r>
      <w:r w:rsidRPr="00247888">
        <w:rPr>
          <w:rFonts w:ascii="ＭＳ 明朝" w:hAnsi="ＭＳ 明朝"/>
          <w:b/>
          <w:bCs/>
          <w:sz w:val="21"/>
          <w:szCs w:val="21"/>
        </w:rPr>
        <w:t>は、デジタル大企業におけるデータ処理の重要性を考えると、いわば「内的解体」（”</w:t>
      </w:r>
      <w:proofErr w:type="spellStart"/>
      <w:r w:rsidRPr="00247888">
        <w:rPr>
          <w:rFonts w:ascii="ＭＳ 明朝" w:hAnsi="ＭＳ 明朝"/>
          <w:b/>
          <w:bCs/>
          <w:sz w:val="21"/>
          <w:szCs w:val="21"/>
        </w:rPr>
        <w:t>innere</w:t>
      </w:r>
      <w:proofErr w:type="spellEnd"/>
      <w:r w:rsidRPr="00247888">
        <w:rPr>
          <w:rFonts w:ascii="ＭＳ 明朝" w:hAnsi="ＭＳ 明朝"/>
          <w:b/>
          <w:bCs/>
          <w:sz w:val="21"/>
          <w:szCs w:val="21"/>
        </w:rPr>
        <w:t xml:space="preserve"> </w:t>
      </w:r>
      <w:proofErr w:type="spellStart"/>
      <w:r w:rsidRPr="00247888">
        <w:rPr>
          <w:rFonts w:ascii="ＭＳ 明朝" w:hAnsi="ＭＳ 明朝"/>
          <w:b/>
          <w:bCs/>
          <w:sz w:val="21"/>
          <w:szCs w:val="21"/>
        </w:rPr>
        <w:t>Entflechtung</w:t>
      </w:r>
      <w:proofErr w:type="spellEnd"/>
      <w:r w:rsidRPr="00247888">
        <w:rPr>
          <w:rFonts w:ascii="ＭＳ 明朝" w:hAnsi="ＭＳ 明朝"/>
          <w:b/>
          <w:bCs/>
          <w:sz w:val="21"/>
          <w:szCs w:val="21"/>
        </w:rPr>
        <w:t>”）を強制する</w:t>
      </w:r>
      <w:r w:rsidRPr="00247888">
        <w:rPr>
          <w:rFonts w:ascii="ＭＳ 明朝" w:hAnsi="ＭＳ 明朝" w:hint="eastAsia"/>
          <w:b/>
          <w:bCs/>
          <w:sz w:val="21"/>
          <w:szCs w:val="21"/>
        </w:rPr>
        <w:t>という性格を有している</w:t>
      </w:r>
      <w:r w:rsidRPr="00247888">
        <w:rPr>
          <w:rStyle w:val="af4"/>
          <w:rFonts w:ascii="ＭＳ 明朝" w:hAnsi="ＭＳ 明朝"/>
          <w:b/>
          <w:bCs/>
          <w:sz w:val="21"/>
          <w:szCs w:val="21"/>
        </w:rPr>
        <w:footnoteReference w:id="75"/>
      </w:r>
      <w:r w:rsidRPr="00247888">
        <w:rPr>
          <w:rFonts w:ascii="ＭＳ 明朝" w:hAnsi="ＭＳ 明朝"/>
          <w:b/>
          <w:bCs/>
          <w:sz w:val="21"/>
          <w:szCs w:val="21"/>
        </w:rPr>
        <w:t>。本件のような、民法上の役款規制をとっかかりにして、競争法上の濫用規制を進めることは、上記の意味で企業の構造</w:t>
      </w:r>
      <w:r w:rsidRPr="00247888">
        <w:rPr>
          <w:rFonts w:ascii="ＭＳ 明朝" w:hAnsi="ＭＳ 明朝" w:hint="eastAsia"/>
          <w:b/>
          <w:bCs/>
          <w:sz w:val="21"/>
          <w:szCs w:val="21"/>
        </w:rPr>
        <w:t>の再編成を促す</w:t>
      </w:r>
      <w:r w:rsidRPr="00247888">
        <w:rPr>
          <w:rFonts w:ascii="ＭＳ 明朝" w:hAnsi="ＭＳ 明朝"/>
          <w:b/>
          <w:bCs/>
          <w:sz w:val="21"/>
          <w:szCs w:val="21"/>
        </w:rPr>
        <w:t>方向を示している</w:t>
      </w:r>
      <w:r w:rsidRPr="00247888">
        <w:rPr>
          <w:rFonts w:ascii="ＭＳ 明朝" w:hAnsi="ＭＳ 明朝" w:hint="eastAsia"/>
          <w:b/>
          <w:bCs/>
          <w:sz w:val="21"/>
          <w:szCs w:val="21"/>
        </w:rPr>
        <w:t>。</w:t>
      </w:r>
    </w:p>
    <w:p w14:paraId="18C42FD3" w14:textId="2A7AC41A" w:rsidR="00B64677" w:rsidRPr="00247888" w:rsidRDefault="00B64677" w:rsidP="00B64677">
      <w:pPr>
        <w:ind w:firstLine="211"/>
        <w:rPr>
          <w:rFonts w:ascii="ＭＳ 明朝" w:hAnsi="ＭＳ 明朝"/>
          <w:b/>
          <w:bCs/>
          <w:sz w:val="21"/>
          <w:szCs w:val="21"/>
        </w:rPr>
      </w:pPr>
      <w:r w:rsidRPr="00247888">
        <w:rPr>
          <w:rFonts w:ascii="ＭＳ 明朝" w:hAnsi="ＭＳ 明朝"/>
          <w:b/>
          <w:bCs/>
          <w:sz w:val="21"/>
          <w:szCs w:val="21"/>
        </w:rPr>
        <w:t>この革新的な傾向は、</w:t>
      </w:r>
      <w:r w:rsidR="0002169D" w:rsidRPr="00247888">
        <w:rPr>
          <w:rFonts w:ascii="ＭＳ 明朝" w:hAnsi="ＭＳ 明朝" w:hint="eastAsia"/>
          <w:b/>
          <w:bCs/>
          <w:sz w:val="21"/>
          <w:szCs w:val="21"/>
        </w:rPr>
        <w:t>有力PFまたはSNSサービスに関する</w:t>
      </w:r>
      <w:r w:rsidRPr="00247888">
        <w:rPr>
          <w:rFonts w:ascii="ＭＳ 明朝" w:hAnsi="ＭＳ 明朝"/>
          <w:b/>
          <w:bCs/>
          <w:sz w:val="21"/>
          <w:szCs w:val="21"/>
        </w:rPr>
        <w:t>競争を促進する</w:t>
      </w:r>
      <w:r w:rsidR="0002169D" w:rsidRPr="00247888">
        <w:rPr>
          <w:rFonts w:ascii="ＭＳ 明朝" w:hAnsi="ＭＳ 明朝" w:hint="eastAsia"/>
          <w:b/>
          <w:bCs/>
          <w:sz w:val="21"/>
          <w:szCs w:val="21"/>
        </w:rPr>
        <w:t>契機も含んでいる</w:t>
      </w:r>
      <w:r w:rsidRPr="00247888">
        <w:rPr>
          <w:rFonts w:ascii="ＭＳ 明朝" w:hAnsi="ＭＳ 明朝"/>
          <w:b/>
          <w:bCs/>
          <w:sz w:val="21"/>
          <w:szCs w:val="21"/>
        </w:rPr>
        <w:t>が、</w:t>
      </w:r>
      <w:r w:rsidR="0002169D" w:rsidRPr="00247888">
        <w:rPr>
          <w:rFonts w:ascii="ＭＳ 明朝" w:hAnsi="ＭＳ 明朝" w:hint="eastAsia"/>
          <w:b/>
          <w:bCs/>
          <w:sz w:val="21"/>
          <w:szCs w:val="21"/>
        </w:rPr>
        <w:t>その</w:t>
      </w:r>
      <w:r w:rsidRPr="00247888">
        <w:rPr>
          <w:rFonts w:ascii="ＭＳ 明朝" w:hAnsi="ＭＳ 明朝"/>
          <w:b/>
          <w:bCs/>
          <w:sz w:val="21"/>
          <w:szCs w:val="21"/>
        </w:rPr>
        <w:t>成果</w:t>
      </w:r>
      <w:r w:rsidR="0002169D" w:rsidRPr="00247888">
        <w:rPr>
          <w:rFonts w:ascii="ＭＳ 明朝" w:hAnsi="ＭＳ 明朝" w:hint="eastAsia"/>
          <w:b/>
          <w:bCs/>
          <w:sz w:val="21"/>
          <w:szCs w:val="21"/>
        </w:rPr>
        <w:t>の評価は時期尚早なのであろう</w:t>
      </w:r>
      <w:r w:rsidRPr="00247888">
        <w:rPr>
          <w:rFonts w:ascii="ＭＳ 明朝" w:hAnsi="ＭＳ 明朝"/>
          <w:b/>
          <w:bCs/>
          <w:sz w:val="21"/>
          <w:szCs w:val="21"/>
        </w:rPr>
        <w:t>。</w:t>
      </w:r>
      <w:r w:rsidR="0002169D" w:rsidRPr="00247888">
        <w:rPr>
          <w:rFonts w:ascii="ＭＳ 明朝" w:hAnsi="ＭＳ 明朝" w:hint="eastAsia"/>
          <w:b/>
          <w:bCs/>
          <w:sz w:val="21"/>
          <w:szCs w:val="21"/>
        </w:rPr>
        <w:t>すなわち、</w:t>
      </w:r>
      <w:r w:rsidRPr="00247888">
        <w:rPr>
          <w:rFonts w:ascii="ＭＳ 明朝" w:hAnsi="ＭＳ 明朝"/>
          <w:b/>
          <w:bCs/>
          <w:sz w:val="21"/>
          <w:szCs w:val="21"/>
        </w:rPr>
        <w:t>デジタル市場における独占化の傾向に対する規制</w:t>
      </w:r>
      <w:r w:rsidRPr="00247888">
        <w:rPr>
          <w:rFonts w:ascii="ＭＳ 明朝" w:hAnsi="ＭＳ 明朝" w:hint="eastAsia"/>
          <w:b/>
          <w:bCs/>
          <w:sz w:val="21"/>
          <w:szCs w:val="21"/>
        </w:rPr>
        <w:t>の有力な武器</w:t>
      </w:r>
      <w:r w:rsidRPr="00247888">
        <w:rPr>
          <w:rFonts w:ascii="ＭＳ 明朝" w:hAnsi="ＭＳ 明朝"/>
          <w:b/>
          <w:bCs/>
          <w:sz w:val="21"/>
          <w:szCs w:val="21"/>
        </w:rPr>
        <w:t>となるかもしれないが、他方で、</w:t>
      </w:r>
      <w:r w:rsidRPr="00247888">
        <w:rPr>
          <w:rFonts w:ascii="ＭＳ 明朝" w:hAnsi="ＭＳ 明朝" w:hint="eastAsia"/>
          <w:b/>
          <w:bCs/>
          <w:sz w:val="21"/>
          <w:szCs w:val="21"/>
        </w:rPr>
        <w:t>本件のような事案に限った影響しか生まないおそれもある。</w:t>
      </w:r>
      <w:r w:rsidR="0002169D" w:rsidRPr="00247888">
        <w:rPr>
          <w:rFonts w:ascii="ＭＳ 明朝" w:hAnsi="ＭＳ 明朝" w:hint="eastAsia"/>
          <w:b/>
          <w:bCs/>
          <w:sz w:val="21"/>
          <w:szCs w:val="21"/>
        </w:rPr>
        <w:t>また、</w:t>
      </w:r>
      <w:r w:rsidRPr="00247888">
        <w:rPr>
          <w:rFonts w:ascii="ＭＳ 明朝" w:hAnsi="ＭＳ 明朝" w:hint="eastAsia"/>
          <w:b/>
          <w:bCs/>
          <w:sz w:val="21"/>
          <w:szCs w:val="21"/>
        </w:rPr>
        <w:t>利益衡量、市場力の表出、規範的因果関係、</w:t>
      </w:r>
      <w:r w:rsidRPr="00247888">
        <w:rPr>
          <w:rFonts w:ascii="ＭＳ 明朝" w:hAnsi="ＭＳ 明朝"/>
          <w:b/>
          <w:bCs/>
          <w:sz w:val="21"/>
          <w:szCs w:val="21"/>
        </w:rPr>
        <w:t>「競争侵害的な効果」</w:t>
      </w:r>
      <w:r w:rsidRPr="00247888">
        <w:rPr>
          <w:rFonts w:ascii="ＭＳ 明朝" w:hAnsi="ＭＳ 明朝" w:hint="eastAsia"/>
          <w:b/>
          <w:bCs/>
          <w:sz w:val="21"/>
          <w:szCs w:val="21"/>
        </w:rPr>
        <w:t>など、</w:t>
      </w:r>
      <w:r w:rsidRPr="00247888">
        <w:rPr>
          <w:rFonts w:ascii="ＭＳ 明朝" w:hAnsi="ＭＳ 明朝"/>
          <w:b/>
          <w:bCs/>
          <w:sz w:val="21"/>
          <w:szCs w:val="21"/>
        </w:rPr>
        <w:t>その</w:t>
      </w:r>
      <w:r w:rsidRPr="00247888">
        <w:rPr>
          <w:rFonts w:ascii="ＭＳ 明朝" w:hAnsi="ＭＳ 明朝" w:hint="eastAsia"/>
          <w:b/>
          <w:bCs/>
          <w:sz w:val="21"/>
          <w:szCs w:val="21"/>
        </w:rPr>
        <w:t>解釈・</w:t>
      </w:r>
      <w:r w:rsidRPr="00247888">
        <w:rPr>
          <w:rFonts w:ascii="ＭＳ 明朝" w:hAnsi="ＭＳ 明朝"/>
          <w:b/>
          <w:bCs/>
          <w:sz w:val="21"/>
          <w:szCs w:val="21"/>
        </w:rPr>
        <w:t>適用の問題について</w:t>
      </w:r>
      <w:r w:rsidR="005D4744" w:rsidRPr="00247888">
        <w:rPr>
          <w:rFonts w:ascii="ＭＳ 明朝" w:hAnsi="ＭＳ 明朝" w:hint="eastAsia"/>
          <w:b/>
          <w:bCs/>
          <w:sz w:val="21"/>
          <w:szCs w:val="21"/>
        </w:rPr>
        <w:t>、</w:t>
      </w:r>
      <w:r w:rsidRPr="00247888">
        <w:rPr>
          <w:rFonts w:ascii="ＭＳ 明朝" w:hAnsi="ＭＳ 明朝"/>
          <w:b/>
          <w:bCs/>
          <w:sz w:val="21"/>
          <w:szCs w:val="21"/>
        </w:rPr>
        <w:t>より明確にすべき点も多い。</w:t>
      </w:r>
    </w:p>
    <w:p w14:paraId="5B5BE8E1" w14:textId="517BBC1E" w:rsidR="00F939D5" w:rsidRPr="00247888" w:rsidRDefault="00815806" w:rsidP="00B64677">
      <w:pPr>
        <w:ind w:firstLine="211"/>
        <w:rPr>
          <w:rFonts w:ascii="ＭＳ 明朝" w:hAnsi="ＭＳ 明朝"/>
          <w:b/>
          <w:bCs/>
          <w:sz w:val="21"/>
          <w:szCs w:val="21"/>
        </w:rPr>
      </w:pPr>
      <w:r w:rsidRPr="00247888">
        <w:rPr>
          <w:rFonts w:ascii="ＭＳ 明朝" w:hAnsi="ＭＳ 明朝" w:hint="eastAsia"/>
          <w:b/>
          <w:bCs/>
          <w:sz w:val="21"/>
          <w:szCs w:val="21"/>
        </w:rPr>
        <w:t>なお、BGHの本決定には、</w:t>
      </w:r>
      <w:r w:rsidR="00F939D5" w:rsidRPr="00247888">
        <w:rPr>
          <w:rFonts w:ascii="ＭＳ 明朝" w:hAnsi="ＭＳ 明朝" w:hint="eastAsia"/>
          <w:b/>
          <w:bCs/>
          <w:sz w:val="21"/>
          <w:szCs w:val="21"/>
        </w:rPr>
        <w:t>EU競争法上の濫用規制</w:t>
      </w:r>
      <w:r w:rsidRPr="00247888">
        <w:rPr>
          <w:rFonts w:ascii="ＭＳ 明朝" w:hAnsi="ＭＳ 明朝" w:hint="eastAsia"/>
          <w:b/>
          <w:bCs/>
          <w:sz w:val="21"/>
          <w:szCs w:val="21"/>
        </w:rPr>
        <w:t>の判例を参照せよなどの記述があるが、本決定における新解釈が、どれだけEU競争法上の濫用規制にも通用するものかは</w:t>
      </w:r>
      <w:r w:rsidR="005D4744" w:rsidRPr="00247888">
        <w:rPr>
          <w:rFonts w:ascii="ＭＳ 明朝" w:hAnsi="ＭＳ 明朝" w:hint="eastAsia"/>
          <w:b/>
          <w:bCs/>
          <w:sz w:val="21"/>
          <w:szCs w:val="21"/>
        </w:rPr>
        <w:t>筆者には</w:t>
      </w:r>
      <w:r w:rsidRPr="00247888">
        <w:rPr>
          <w:rFonts w:ascii="ＭＳ 明朝" w:hAnsi="ＭＳ 明朝" w:hint="eastAsia"/>
          <w:b/>
          <w:bCs/>
          <w:sz w:val="21"/>
          <w:szCs w:val="21"/>
        </w:rPr>
        <w:t>不明である。</w:t>
      </w:r>
      <w:r w:rsidR="00EB13C7" w:rsidRPr="00247888">
        <w:rPr>
          <w:rFonts w:ascii="ＭＳ 明朝" w:hAnsi="ＭＳ 明朝" w:hint="eastAsia"/>
          <w:b/>
          <w:bCs/>
          <w:sz w:val="21"/>
          <w:szCs w:val="21"/>
        </w:rPr>
        <w:t>ドイツ競争法もEU競争法とのハーモナイゼーションを常に意識して立法論・解釈論が展開されているが、本件は差し当たりはドイツ競争法の独自の展開としてみるべきなのであろう。</w:t>
      </w:r>
    </w:p>
    <w:p w14:paraId="1D44A3A4" w14:textId="77777777" w:rsidR="00EB13C7" w:rsidRPr="00247888" w:rsidRDefault="00EB13C7" w:rsidP="00B64677">
      <w:pPr>
        <w:ind w:firstLine="211"/>
        <w:rPr>
          <w:rFonts w:ascii="ＭＳ 明朝" w:hAnsi="ＭＳ 明朝"/>
          <w:b/>
          <w:bCs/>
          <w:sz w:val="21"/>
          <w:szCs w:val="21"/>
        </w:rPr>
      </w:pPr>
    </w:p>
    <w:p w14:paraId="08CEB372" w14:textId="7F383D76" w:rsidR="00027561" w:rsidRPr="00247888" w:rsidRDefault="00EB13C7" w:rsidP="00334E40">
      <w:pPr>
        <w:pStyle w:val="2"/>
        <w:ind w:firstLineChars="0" w:firstLine="0"/>
      </w:pPr>
      <w:r w:rsidRPr="00247888">
        <w:rPr>
          <w:rFonts w:hint="eastAsia"/>
        </w:rPr>
        <w:t>2．</w:t>
      </w:r>
      <w:r w:rsidR="00027561" w:rsidRPr="00247888">
        <w:rPr>
          <w:rFonts w:hint="eastAsia"/>
        </w:rPr>
        <w:t>GWB</w:t>
      </w:r>
      <w:r w:rsidR="00027561" w:rsidRPr="00247888">
        <w:t>19</w:t>
      </w:r>
      <w:r w:rsidR="00027561" w:rsidRPr="00247888">
        <w:rPr>
          <w:rFonts w:hint="eastAsia"/>
        </w:rPr>
        <w:t>a条との関係</w:t>
      </w:r>
    </w:p>
    <w:p w14:paraId="6EEB6D07" w14:textId="77777777" w:rsidR="003C6712" w:rsidRPr="00247888" w:rsidRDefault="00027561" w:rsidP="00027561">
      <w:pPr>
        <w:ind w:firstLine="211"/>
        <w:rPr>
          <w:rFonts w:ascii="ＭＳ 明朝" w:hAnsi="ＭＳ 明朝"/>
          <w:b/>
          <w:bCs/>
          <w:sz w:val="21"/>
          <w:szCs w:val="21"/>
        </w:rPr>
      </w:pPr>
      <w:r w:rsidRPr="00247888">
        <w:rPr>
          <w:rFonts w:ascii="ＭＳ 明朝" w:hAnsi="ＭＳ 明朝" w:hint="eastAsia"/>
          <w:b/>
          <w:bCs/>
          <w:sz w:val="21"/>
          <w:szCs w:val="21"/>
        </w:rPr>
        <w:lastRenderedPageBreak/>
        <w:t>GWB第10次改正によって</w:t>
      </w:r>
      <w:r w:rsidRPr="00247888">
        <w:rPr>
          <w:rFonts w:ascii="ＭＳ 明朝" w:hAnsi="ＭＳ 明朝"/>
          <w:b/>
          <w:bCs/>
          <w:sz w:val="21"/>
          <w:szCs w:val="21"/>
        </w:rPr>
        <w:t>19</w:t>
      </w:r>
      <w:r w:rsidRPr="00247888">
        <w:rPr>
          <w:rFonts w:ascii="ＭＳ 明朝" w:hAnsi="ＭＳ 明朝" w:hint="eastAsia"/>
          <w:b/>
          <w:bCs/>
          <w:sz w:val="21"/>
          <w:szCs w:val="21"/>
        </w:rPr>
        <w:t>a条</w:t>
      </w:r>
      <w:r w:rsidRPr="00247888">
        <w:rPr>
          <w:rFonts w:ascii="ＭＳ 明朝" w:hAnsi="ＭＳ 明朝"/>
          <w:b/>
          <w:bCs/>
          <w:sz w:val="21"/>
          <w:szCs w:val="21"/>
        </w:rPr>
        <w:t>が新設されたことによって</w:t>
      </w:r>
      <w:r w:rsidRPr="00247888">
        <w:rPr>
          <w:rFonts w:ascii="ＭＳ 明朝" w:hAnsi="ＭＳ 明朝" w:hint="eastAsia"/>
          <w:b/>
          <w:bCs/>
          <w:sz w:val="21"/>
          <w:szCs w:val="21"/>
        </w:rPr>
        <w:t>、本件と同種の行為に対して、今後は、</w:t>
      </w:r>
      <w:r w:rsidRPr="00247888">
        <w:rPr>
          <w:rFonts w:ascii="ＭＳ 明朝" w:hAnsi="ＭＳ 明朝"/>
          <w:b/>
          <w:bCs/>
          <w:sz w:val="21"/>
          <w:szCs w:val="21"/>
        </w:rPr>
        <w:t>19</w:t>
      </w:r>
      <w:r w:rsidRPr="00247888">
        <w:rPr>
          <w:rFonts w:ascii="ＭＳ 明朝" w:hAnsi="ＭＳ 明朝" w:hint="eastAsia"/>
          <w:b/>
          <w:bCs/>
          <w:sz w:val="21"/>
          <w:szCs w:val="21"/>
        </w:rPr>
        <w:t>a条で対処することになろう（本稿Ⅱ(1)で挙げた</w:t>
      </w:r>
      <w:r w:rsidRPr="00247888">
        <w:rPr>
          <w:rFonts w:ascii="ＭＳ 明朝" w:hAnsi="ＭＳ 明朝"/>
          <w:b/>
          <w:bCs/>
          <w:sz w:val="21"/>
          <w:szCs w:val="21"/>
        </w:rPr>
        <w:t>グーグル・個人データ事件</w:t>
      </w:r>
      <w:r w:rsidRPr="00247888">
        <w:rPr>
          <w:rFonts w:ascii="ＭＳ 明朝" w:hAnsi="ＭＳ 明朝" w:hint="eastAsia"/>
          <w:b/>
          <w:bCs/>
          <w:sz w:val="21"/>
          <w:szCs w:val="21"/>
        </w:rPr>
        <w:t>を参照）。要件からも、そのほうが簡易、迅速に処理できるからである。</w:t>
      </w:r>
    </w:p>
    <w:p w14:paraId="30E42EE9" w14:textId="5E36947D" w:rsidR="00027561" w:rsidRPr="00247888" w:rsidRDefault="00027561" w:rsidP="00027561">
      <w:pPr>
        <w:ind w:firstLine="211"/>
        <w:rPr>
          <w:rFonts w:ascii="ＭＳ 明朝" w:hAnsi="ＭＳ 明朝"/>
          <w:b/>
          <w:bCs/>
          <w:sz w:val="21"/>
          <w:szCs w:val="21"/>
        </w:rPr>
      </w:pPr>
      <w:r w:rsidRPr="00247888">
        <w:rPr>
          <w:rFonts w:ascii="ＭＳ 明朝" w:hAnsi="ＭＳ 明朝" w:hint="eastAsia"/>
          <w:b/>
          <w:bCs/>
          <w:sz w:val="21"/>
          <w:szCs w:val="21"/>
        </w:rPr>
        <w:t>しかし、それで</w:t>
      </w:r>
      <w:r w:rsidRPr="00247888">
        <w:rPr>
          <w:rFonts w:ascii="ＭＳ 明朝" w:hAnsi="ＭＳ 明朝"/>
          <w:b/>
          <w:bCs/>
          <w:sz w:val="21"/>
          <w:szCs w:val="21"/>
        </w:rPr>
        <w:t>本判決の意義が失われた</w:t>
      </w:r>
      <w:r w:rsidRPr="00247888">
        <w:rPr>
          <w:rFonts w:ascii="ＭＳ 明朝" w:hAnsi="ＭＳ 明朝" w:hint="eastAsia"/>
          <w:b/>
          <w:bCs/>
          <w:sz w:val="21"/>
          <w:szCs w:val="21"/>
        </w:rPr>
        <w:t>わけではない。むしろ、本件によって市場支配的事業者に対する濫用の解釈論的基礎が新しく形成されたことの意義は大きいといえよう。</w:t>
      </w:r>
    </w:p>
    <w:p w14:paraId="48F93BBC" w14:textId="3CE864E8" w:rsidR="00EB13C7" w:rsidRPr="00247888" w:rsidRDefault="00EB13C7" w:rsidP="00027561">
      <w:pPr>
        <w:ind w:firstLineChars="0" w:firstLine="0"/>
        <w:rPr>
          <w:rFonts w:ascii="ＭＳ 明朝" w:hAnsi="ＭＳ 明朝"/>
          <w:b/>
          <w:bCs/>
          <w:sz w:val="21"/>
          <w:szCs w:val="21"/>
        </w:rPr>
      </w:pPr>
    </w:p>
    <w:p w14:paraId="6AFBE357" w14:textId="62A4B4B8" w:rsidR="00027561" w:rsidRPr="00247888" w:rsidRDefault="00027561" w:rsidP="00334E40">
      <w:pPr>
        <w:pStyle w:val="2"/>
        <w:ind w:firstLineChars="0" w:firstLine="0"/>
      </w:pPr>
      <w:r w:rsidRPr="00247888">
        <w:rPr>
          <w:rFonts w:hint="eastAsia"/>
        </w:rPr>
        <w:t>3．</w:t>
      </w:r>
      <w:r w:rsidRPr="00247888">
        <w:t>データ保護</w:t>
      </w:r>
      <w:r w:rsidRPr="00247888">
        <w:rPr>
          <w:rFonts w:hint="eastAsia"/>
        </w:rPr>
        <w:t>法制との関係</w:t>
      </w:r>
    </w:p>
    <w:p w14:paraId="37D71E34" w14:textId="77777777" w:rsidR="00027561" w:rsidRPr="00247888" w:rsidRDefault="00027561" w:rsidP="00027561">
      <w:pPr>
        <w:ind w:firstLine="211"/>
        <w:rPr>
          <w:rFonts w:ascii="ＭＳ 明朝" w:hAnsi="ＭＳ 明朝"/>
          <w:b/>
          <w:bCs/>
          <w:sz w:val="21"/>
          <w:szCs w:val="21"/>
        </w:rPr>
      </w:pPr>
      <w:r w:rsidRPr="00247888">
        <w:rPr>
          <w:rFonts w:ascii="ＭＳ 明朝" w:hAnsi="ＭＳ 明朝" w:hint="eastAsia"/>
          <w:b/>
          <w:bCs/>
          <w:sz w:val="21"/>
          <w:szCs w:val="21"/>
        </w:rPr>
        <w:t>本件については、</w:t>
      </w:r>
      <w:r w:rsidRPr="00247888">
        <w:rPr>
          <w:rFonts w:ascii="ＭＳ 明朝" w:hAnsi="ＭＳ 明朝"/>
          <w:b/>
          <w:bCs/>
          <w:sz w:val="21"/>
          <w:szCs w:val="21"/>
        </w:rPr>
        <w:t>データ保護の観点から</w:t>
      </w:r>
      <w:r w:rsidRPr="00247888">
        <w:rPr>
          <w:rFonts w:ascii="ＭＳ 明朝" w:hAnsi="ＭＳ 明朝" w:hint="eastAsia"/>
          <w:b/>
          <w:bCs/>
          <w:sz w:val="21"/>
          <w:szCs w:val="21"/>
        </w:rPr>
        <w:t>の</w:t>
      </w:r>
      <w:r w:rsidRPr="00247888">
        <w:rPr>
          <w:rFonts w:ascii="ＭＳ 明朝" w:hAnsi="ＭＳ 明朝"/>
          <w:b/>
          <w:bCs/>
          <w:sz w:val="21"/>
          <w:szCs w:val="21"/>
        </w:rPr>
        <w:t>問題の解決というのはできなかったのか</w:t>
      </w:r>
      <w:r w:rsidRPr="00247888">
        <w:rPr>
          <w:rFonts w:ascii="ＭＳ 明朝" w:hAnsi="ＭＳ 明朝" w:hint="eastAsia"/>
          <w:b/>
          <w:bCs/>
          <w:sz w:val="21"/>
          <w:szCs w:val="21"/>
        </w:rPr>
        <w:t>という疑問も生じる。たしかに、本稿の行為的因果関係についての叙述から明らかなように、本件のようなデータの収集・処理は、FB以外の多くのPF事業者も行っているであろう。</w:t>
      </w:r>
    </w:p>
    <w:p w14:paraId="501254A1" w14:textId="28D74565" w:rsidR="00334E40" w:rsidRPr="00247888" w:rsidRDefault="00027561" w:rsidP="00027561">
      <w:pPr>
        <w:ind w:firstLine="211"/>
        <w:rPr>
          <w:rFonts w:ascii="ＭＳ 明朝" w:hAnsi="ＭＳ 明朝"/>
          <w:b/>
          <w:bCs/>
          <w:sz w:val="21"/>
          <w:szCs w:val="21"/>
        </w:rPr>
      </w:pPr>
      <w:r w:rsidRPr="00247888">
        <w:rPr>
          <w:rFonts w:ascii="ＭＳ 明朝" w:hAnsi="ＭＳ 明朝" w:hint="eastAsia"/>
          <w:b/>
          <w:bCs/>
          <w:sz w:val="21"/>
          <w:szCs w:val="21"/>
        </w:rPr>
        <w:t>そのような中で、FBの本件行為は、第一に、消費者に対し、本件約款に同意しないとFBサービスを使えないとする</w:t>
      </w:r>
      <w:r w:rsidR="00334E40" w:rsidRPr="00247888">
        <w:rPr>
          <w:rFonts w:ascii="ＭＳ 明朝" w:hAnsi="ＭＳ 明朝" w:hint="eastAsia"/>
          <w:b/>
          <w:bCs/>
          <w:sz w:val="21"/>
          <w:szCs w:val="21"/>
        </w:rPr>
        <w:t>（</w:t>
      </w:r>
      <w:r w:rsidR="00334E40" w:rsidRPr="00247888">
        <w:rPr>
          <w:rFonts w:ascii="ＭＳ 明朝" w:hAnsi="ＭＳ 明朝"/>
          <w:b/>
          <w:bCs/>
          <w:sz w:val="21"/>
          <w:szCs w:val="21"/>
        </w:rPr>
        <w:t>「同意を契約の履行の条件としている」場合</w:t>
      </w:r>
      <w:r w:rsidR="00334E40" w:rsidRPr="00247888">
        <w:rPr>
          <w:rFonts w:ascii="ＭＳ 明朝" w:hAnsi="ＭＳ 明朝" w:hint="eastAsia"/>
          <w:b/>
          <w:bCs/>
          <w:sz w:val="21"/>
          <w:szCs w:val="21"/>
        </w:rPr>
        <w:t>につき、前述、Ⅱ二2（4）（ⅶ）参照）。FBの</w:t>
      </w:r>
      <w:r w:rsidR="00383135" w:rsidRPr="00247888">
        <w:rPr>
          <w:rFonts w:ascii="ＭＳ 明朝" w:hAnsi="ＭＳ 明朝" w:hint="eastAsia"/>
          <w:b/>
          <w:bCs/>
          <w:sz w:val="21"/>
          <w:szCs w:val="21"/>
        </w:rPr>
        <w:t>実名によるSNSサービスとして、</w:t>
      </w:r>
      <w:r w:rsidR="00334E40" w:rsidRPr="00247888">
        <w:rPr>
          <w:rFonts w:ascii="ＭＳ 明朝" w:hAnsi="ＭＳ 明朝" w:hint="eastAsia"/>
          <w:b/>
          <w:bCs/>
          <w:sz w:val="21"/>
          <w:szCs w:val="21"/>
        </w:rPr>
        <w:t>他に類を見ないユーザーの広がりを踏まえれば、FB以外の事業者の場合と異な</w:t>
      </w:r>
      <w:r w:rsidR="00383135" w:rsidRPr="00247888">
        <w:rPr>
          <w:rFonts w:ascii="ＭＳ 明朝" w:hAnsi="ＭＳ 明朝" w:hint="eastAsia"/>
          <w:b/>
          <w:bCs/>
          <w:sz w:val="21"/>
          <w:szCs w:val="21"/>
        </w:rPr>
        <w:t>って</w:t>
      </w:r>
      <w:r w:rsidR="00334E40" w:rsidRPr="00247888">
        <w:rPr>
          <w:rFonts w:ascii="ＭＳ 明朝" w:hAnsi="ＭＳ 明朝" w:hint="eastAsia"/>
          <w:b/>
          <w:bCs/>
          <w:sz w:val="21"/>
          <w:szCs w:val="21"/>
        </w:rPr>
        <w:t>、競争法上の問題として捉える意義は大きい。</w:t>
      </w:r>
    </w:p>
    <w:p w14:paraId="3803D7D3" w14:textId="75014988" w:rsidR="00027561" w:rsidRPr="00247888" w:rsidRDefault="00027561" w:rsidP="00027561">
      <w:pPr>
        <w:ind w:firstLine="211"/>
        <w:rPr>
          <w:rFonts w:ascii="ＭＳ 明朝" w:hAnsi="ＭＳ 明朝"/>
          <w:b/>
          <w:bCs/>
          <w:sz w:val="21"/>
          <w:szCs w:val="21"/>
        </w:rPr>
      </w:pPr>
      <w:r w:rsidRPr="00247888">
        <w:rPr>
          <w:rFonts w:ascii="ＭＳ 明朝" w:hAnsi="ＭＳ 明朝" w:hint="eastAsia"/>
          <w:b/>
          <w:bCs/>
          <w:sz w:val="21"/>
          <w:szCs w:val="21"/>
        </w:rPr>
        <w:t>第二に、</w:t>
      </w:r>
      <w:r w:rsidR="00334E40" w:rsidRPr="00247888">
        <w:rPr>
          <w:rFonts w:ascii="ＭＳ 明朝" w:hAnsi="ＭＳ 明朝" w:hint="eastAsia"/>
          <w:b/>
          <w:bCs/>
          <w:sz w:val="21"/>
          <w:szCs w:val="21"/>
        </w:rPr>
        <w:t>本件行為が、</w:t>
      </w:r>
      <w:r w:rsidRPr="00247888">
        <w:rPr>
          <w:rFonts w:ascii="ＭＳ 明朝" w:hAnsi="ＭＳ 明朝" w:hint="eastAsia"/>
          <w:b/>
          <w:bCs/>
          <w:sz w:val="21"/>
          <w:szCs w:val="21"/>
        </w:rPr>
        <w:t>FBのデータの量・質に関する力を与え、他の事業者に対する競争力を高め、あるいは潜在的競争者に対する高い参入障壁をもたらす。同時にこれは広告市場におけるFBの優位性を高めることにもなる。このような事情を勘案すれば、市場支配的事業者に対する濫用と捉えた方が事案の性格に適切に対応するものだと考えられる。</w:t>
      </w:r>
    </w:p>
    <w:p w14:paraId="5B311DAF" w14:textId="4CEA462D" w:rsidR="00334E40" w:rsidRPr="00247888" w:rsidRDefault="00334E40" w:rsidP="00334E40">
      <w:pPr>
        <w:ind w:firstLine="211"/>
        <w:rPr>
          <w:rFonts w:ascii="ＭＳ 明朝" w:hAnsi="ＭＳ 明朝"/>
          <w:b/>
          <w:bCs/>
          <w:sz w:val="21"/>
          <w:szCs w:val="21"/>
        </w:rPr>
      </w:pPr>
      <w:r w:rsidRPr="00247888">
        <w:rPr>
          <w:rFonts w:ascii="ＭＳ 明朝" w:hAnsi="ＭＳ 明朝" w:hint="eastAsia"/>
          <w:b/>
          <w:bCs/>
          <w:sz w:val="21"/>
          <w:szCs w:val="21"/>
        </w:rPr>
        <w:t>さらに、ドイツ民法上、約款規制として当該条項が無効になるのであればそれで足りるのではないかという疑問に対しても、上と同様の観点から、競争法上の濫用規制によって対処することの特別の意義があるといえよう。</w:t>
      </w:r>
    </w:p>
    <w:p w14:paraId="797FD339" w14:textId="064CAB07" w:rsidR="00027561" w:rsidRPr="00247888" w:rsidRDefault="00027561" w:rsidP="00027561">
      <w:pPr>
        <w:ind w:firstLineChars="0" w:firstLine="0"/>
        <w:rPr>
          <w:rFonts w:ascii="ＭＳ 明朝" w:hAnsi="ＭＳ 明朝"/>
          <w:b/>
          <w:bCs/>
          <w:sz w:val="21"/>
          <w:szCs w:val="21"/>
        </w:rPr>
      </w:pPr>
    </w:p>
    <w:p w14:paraId="5768DF6A" w14:textId="3259F2F7" w:rsidR="00E8154A" w:rsidRPr="00247888" w:rsidRDefault="00334E40" w:rsidP="00334E40">
      <w:pPr>
        <w:pStyle w:val="2"/>
        <w:ind w:firstLineChars="0" w:firstLine="0"/>
        <w:rPr>
          <w:lang w:val="en-US"/>
        </w:rPr>
      </w:pPr>
      <w:r w:rsidRPr="00247888">
        <w:rPr>
          <w:rFonts w:hint="eastAsia"/>
        </w:rPr>
        <w:t>4．</w:t>
      </w:r>
      <w:r w:rsidRPr="00247888">
        <w:t>日本法の優越的地位濫用・私的独占との比較</w:t>
      </w:r>
    </w:p>
    <w:p w14:paraId="42BFF6CF" w14:textId="58DE28B8" w:rsidR="00785790" w:rsidRPr="00247888" w:rsidRDefault="00334E40" w:rsidP="00383135">
      <w:pPr>
        <w:ind w:firstLine="211"/>
        <w:rPr>
          <w:rFonts w:ascii="ＭＳ 明朝" w:hAnsi="ＭＳ 明朝"/>
          <w:b/>
          <w:bCs/>
          <w:sz w:val="21"/>
          <w:szCs w:val="21"/>
        </w:rPr>
      </w:pPr>
      <w:r w:rsidRPr="00247888">
        <w:rPr>
          <w:rFonts w:ascii="ＭＳ 明朝" w:hAnsi="ＭＳ 明朝"/>
          <w:b/>
          <w:bCs/>
          <w:sz w:val="21"/>
          <w:szCs w:val="21"/>
        </w:rPr>
        <w:t>最後に、</w:t>
      </w:r>
      <w:r w:rsidR="0010613D" w:rsidRPr="00247888">
        <w:rPr>
          <w:rFonts w:ascii="ＭＳ 明朝" w:hAnsi="ＭＳ 明朝" w:hint="eastAsia"/>
          <w:b/>
          <w:bCs/>
          <w:sz w:val="21"/>
          <w:szCs w:val="21"/>
        </w:rPr>
        <w:t>残された問題</w:t>
      </w:r>
      <w:r w:rsidR="00785790" w:rsidRPr="00247888">
        <w:rPr>
          <w:rFonts w:ascii="ＭＳ 明朝" w:hAnsi="ＭＳ 明朝" w:hint="eastAsia"/>
          <w:b/>
          <w:bCs/>
          <w:sz w:val="21"/>
          <w:szCs w:val="21"/>
        </w:rPr>
        <w:t>として、日本において、本件FBのデータ処理と同様の行為に対し、</w:t>
      </w:r>
      <w:r w:rsidR="0010613D" w:rsidRPr="00247888">
        <w:rPr>
          <w:rFonts w:ascii="ＭＳ 明朝" w:hAnsi="ＭＳ 明朝"/>
          <w:b/>
          <w:bCs/>
          <w:sz w:val="21"/>
          <w:szCs w:val="21"/>
        </w:rPr>
        <w:t>優越的地位</w:t>
      </w:r>
      <w:r w:rsidR="00383135" w:rsidRPr="00247888">
        <w:rPr>
          <w:rFonts w:ascii="ＭＳ 明朝" w:hAnsi="ＭＳ 明朝" w:hint="eastAsia"/>
          <w:b/>
          <w:bCs/>
          <w:sz w:val="21"/>
          <w:szCs w:val="21"/>
        </w:rPr>
        <w:t>の</w:t>
      </w:r>
      <w:r w:rsidR="0010613D" w:rsidRPr="00247888">
        <w:rPr>
          <w:rFonts w:ascii="ＭＳ 明朝" w:hAnsi="ＭＳ 明朝"/>
          <w:b/>
          <w:bCs/>
          <w:sz w:val="21"/>
          <w:szCs w:val="21"/>
        </w:rPr>
        <w:t>濫用</w:t>
      </w:r>
      <w:r w:rsidR="00785790" w:rsidRPr="00247888">
        <w:rPr>
          <w:rFonts w:ascii="ＭＳ 明朝" w:hAnsi="ＭＳ 明朝"/>
          <w:b/>
          <w:bCs/>
          <w:sz w:val="21"/>
          <w:szCs w:val="21"/>
        </w:rPr>
        <w:t>または</w:t>
      </w:r>
      <w:r w:rsidR="0010613D" w:rsidRPr="00247888">
        <w:rPr>
          <w:rFonts w:ascii="ＭＳ 明朝" w:hAnsi="ＭＳ 明朝"/>
          <w:b/>
          <w:bCs/>
          <w:sz w:val="21"/>
          <w:szCs w:val="21"/>
        </w:rPr>
        <w:t>私的独占</w:t>
      </w:r>
      <w:r w:rsidR="00785790" w:rsidRPr="00247888">
        <w:rPr>
          <w:rFonts w:ascii="ＭＳ 明朝" w:hAnsi="ＭＳ 明朝"/>
          <w:b/>
          <w:bCs/>
          <w:sz w:val="21"/>
          <w:szCs w:val="21"/>
        </w:rPr>
        <w:t>が適用できるのか、という問題がある。</w:t>
      </w:r>
    </w:p>
    <w:p w14:paraId="19572FE5" w14:textId="77777777" w:rsidR="00064712" w:rsidRPr="00247888" w:rsidRDefault="00785790" w:rsidP="00CA12DE">
      <w:pPr>
        <w:ind w:firstLine="211"/>
        <w:rPr>
          <w:rFonts w:ascii="ＭＳ 明朝" w:hAnsi="ＭＳ 明朝"/>
          <w:b/>
          <w:bCs/>
          <w:sz w:val="21"/>
          <w:szCs w:val="21"/>
        </w:rPr>
      </w:pPr>
      <w:r w:rsidRPr="00247888">
        <w:rPr>
          <w:rFonts w:ascii="ＭＳ 明朝" w:hAnsi="ＭＳ 明朝"/>
          <w:b/>
          <w:bCs/>
          <w:sz w:val="21"/>
          <w:szCs w:val="21"/>
        </w:rPr>
        <w:t>出発点として、</w:t>
      </w:r>
      <w:r w:rsidR="0001114C" w:rsidRPr="00247888">
        <w:rPr>
          <w:rFonts w:ascii="ＭＳ 明朝" w:hAnsi="ＭＳ 明朝" w:hint="eastAsia"/>
          <w:b/>
          <w:bCs/>
          <w:sz w:val="21"/>
          <w:szCs w:val="21"/>
        </w:rPr>
        <w:t>個人情報（個人データ）の保護を明確に基本権として位置付けるEU（GDPR</w:t>
      </w:r>
      <w:r w:rsidR="0001114C" w:rsidRPr="00247888">
        <w:rPr>
          <w:rFonts w:ascii="ＭＳ 明朝" w:hAnsi="ＭＳ 明朝"/>
          <w:b/>
          <w:bCs/>
          <w:sz w:val="21"/>
          <w:szCs w:val="21"/>
        </w:rPr>
        <w:t>）</w:t>
      </w:r>
      <w:r w:rsidR="0001114C" w:rsidRPr="00247888">
        <w:rPr>
          <w:rFonts w:ascii="ＭＳ 明朝" w:hAnsi="ＭＳ 明朝" w:hint="eastAsia"/>
          <w:b/>
          <w:bCs/>
          <w:sz w:val="21"/>
          <w:szCs w:val="21"/>
        </w:rPr>
        <w:t>やドイツの場合と日本の場合を完全に同一視することはできないであろう</w:t>
      </w:r>
      <w:r w:rsidR="00CA12DE" w:rsidRPr="00247888">
        <w:rPr>
          <w:rStyle w:val="af4"/>
          <w:rFonts w:ascii="ＭＳ 明朝" w:hAnsi="ＭＳ 明朝"/>
          <w:b/>
          <w:bCs/>
          <w:sz w:val="21"/>
          <w:szCs w:val="21"/>
        </w:rPr>
        <w:footnoteReference w:id="76"/>
      </w:r>
      <w:r w:rsidR="0001114C" w:rsidRPr="00247888">
        <w:rPr>
          <w:rFonts w:ascii="ＭＳ 明朝" w:hAnsi="ＭＳ 明朝" w:hint="eastAsia"/>
          <w:b/>
          <w:bCs/>
          <w:sz w:val="21"/>
          <w:szCs w:val="21"/>
        </w:rPr>
        <w:t>。</w:t>
      </w:r>
    </w:p>
    <w:p w14:paraId="14683962" w14:textId="76E97962" w:rsidR="00CA12DE" w:rsidRPr="00247888" w:rsidRDefault="00CA12DE" w:rsidP="00CA12DE">
      <w:pPr>
        <w:ind w:firstLine="211"/>
        <w:rPr>
          <w:rFonts w:ascii="ＭＳ 明朝" w:hAnsi="ＭＳ 明朝"/>
          <w:b/>
          <w:bCs/>
          <w:sz w:val="21"/>
          <w:szCs w:val="21"/>
        </w:rPr>
      </w:pPr>
      <w:r w:rsidRPr="00247888">
        <w:rPr>
          <w:rFonts w:ascii="ＭＳ 明朝" w:hAnsi="ＭＳ 明朝" w:hint="eastAsia"/>
          <w:b/>
          <w:bCs/>
          <w:sz w:val="21"/>
          <w:szCs w:val="21"/>
        </w:rPr>
        <w:t>憲法との関連は措くとして、日本の</w:t>
      </w:r>
      <w:r w:rsidRPr="00247888">
        <w:rPr>
          <w:rFonts w:ascii="ＭＳ 明朝" w:hAnsi="ＭＳ 明朝"/>
          <w:b/>
          <w:bCs/>
          <w:sz w:val="21"/>
          <w:szCs w:val="21"/>
        </w:rPr>
        <w:t>優越的地位濫用</w:t>
      </w:r>
      <w:r w:rsidRPr="00247888">
        <w:rPr>
          <w:rFonts w:ascii="ＭＳ 明朝" w:hAnsi="ＭＳ 明朝" w:hint="eastAsia"/>
          <w:b/>
          <w:bCs/>
          <w:sz w:val="21"/>
          <w:szCs w:val="21"/>
        </w:rPr>
        <w:t>規制についても、特に</w:t>
      </w:r>
      <w:bookmarkStart w:id="121" w:name="_Hlk194602388"/>
      <w:r w:rsidRPr="00247888">
        <w:rPr>
          <w:rFonts w:ascii="ＭＳ 明朝" w:hAnsi="ＭＳ 明朝" w:hint="eastAsia"/>
          <w:b/>
          <w:bCs/>
          <w:sz w:val="21"/>
          <w:szCs w:val="21"/>
        </w:rPr>
        <w:t>「消費者優越ガイドライン」は、「</w:t>
      </w:r>
      <w:r w:rsidRPr="00247888">
        <w:rPr>
          <w:rFonts w:ascii="ＭＳ 明朝" w:hAnsi="ＭＳ 明朝"/>
          <w:b/>
          <w:bCs/>
          <w:sz w:val="21"/>
          <w:szCs w:val="21"/>
        </w:rPr>
        <w:t>自己の提供するサービスを継続して利用する消費者に対して，消費</w:t>
      </w:r>
      <w:r w:rsidRPr="00247888">
        <w:rPr>
          <w:rFonts w:ascii="ＭＳ 明朝" w:hAnsi="ＭＳ 明朝"/>
          <w:b/>
          <w:bCs/>
          <w:sz w:val="21"/>
          <w:szCs w:val="21"/>
        </w:rPr>
        <w:lastRenderedPageBreak/>
        <w:t>者がサービスを利用するための対価として提供している個人情報等とは別に，個人情報等その他の経済上の利益を提供させること</w:t>
      </w:r>
      <w:r w:rsidR="00064712" w:rsidRPr="00247888">
        <w:rPr>
          <w:rFonts w:ascii="ＭＳ 明朝" w:hAnsi="ＭＳ 明朝"/>
          <w:b/>
          <w:bCs/>
          <w:sz w:val="21"/>
          <w:szCs w:val="21"/>
        </w:rPr>
        <w:t>」</w:t>
      </w:r>
      <w:r w:rsidR="00064712" w:rsidRPr="00247888">
        <w:rPr>
          <w:rFonts w:ascii="ＭＳ 明朝" w:hAnsi="ＭＳ 明朝" w:hint="eastAsia"/>
          <w:b/>
          <w:bCs/>
          <w:sz w:val="21"/>
          <w:szCs w:val="21"/>
        </w:rPr>
        <w:t>(5エ)</w:t>
      </w:r>
      <w:r w:rsidR="0029165E" w:rsidRPr="00247888">
        <w:rPr>
          <w:rFonts w:ascii="ＭＳ 明朝" w:hAnsi="ＭＳ 明朝" w:hint="eastAsia"/>
          <w:b/>
          <w:bCs/>
          <w:sz w:val="21"/>
          <w:szCs w:val="21"/>
        </w:rPr>
        <w:t>、</w:t>
      </w:r>
      <w:r w:rsidR="00064712" w:rsidRPr="00247888">
        <w:rPr>
          <w:rFonts w:ascii="ＭＳ 明朝" w:hAnsi="ＭＳ 明朝" w:hint="eastAsia"/>
          <w:b/>
          <w:bCs/>
          <w:sz w:val="21"/>
          <w:szCs w:val="21"/>
        </w:rPr>
        <w:t>等の記述がある</w:t>
      </w:r>
      <w:r w:rsidR="00064712" w:rsidRPr="00247888">
        <w:rPr>
          <w:rStyle w:val="af4"/>
          <w:rFonts w:ascii="ＭＳ 明朝" w:hAnsi="ＭＳ 明朝"/>
          <w:b/>
          <w:bCs/>
          <w:sz w:val="21"/>
          <w:szCs w:val="21"/>
        </w:rPr>
        <w:footnoteReference w:id="77"/>
      </w:r>
      <w:r w:rsidR="00064712" w:rsidRPr="00247888">
        <w:rPr>
          <w:rFonts w:ascii="ＭＳ 明朝" w:hAnsi="ＭＳ 明朝" w:hint="eastAsia"/>
          <w:b/>
          <w:bCs/>
          <w:sz w:val="21"/>
          <w:szCs w:val="21"/>
        </w:rPr>
        <w:t>。</w:t>
      </w:r>
    </w:p>
    <w:bookmarkEnd w:id="121"/>
    <w:p w14:paraId="2CEE7A89" w14:textId="38294226" w:rsidR="00785790" w:rsidRPr="00247888" w:rsidRDefault="00383135" w:rsidP="00785790">
      <w:pPr>
        <w:ind w:firstLine="211"/>
        <w:rPr>
          <w:rFonts w:ascii="ＭＳ 明朝" w:hAnsi="ＭＳ 明朝"/>
          <w:b/>
          <w:bCs/>
          <w:sz w:val="21"/>
          <w:szCs w:val="21"/>
        </w:rPr>
      </w:pPr>
      <w:r w:rsidRPr="00247888">
        <w:rPr>
          <w:rFonts w:ascii="ＭＳ 明朝" w:hAnsi="ＭＳ 明朝" w:hint="eastAsia"/>
          <w:b/>
          <w:bCs/>
          <w:sz w:val="21"/>
          <w:szCs w:val="21"/>
        </w:rPr>
        <w:t>ドイツの本件諸決定とそれに関する諸議論は、これらの日本法上の個別の解釈・適用を考える際の理論的基礎</w:t>
      </w:r>
      <w:r w:rsidR="00906572" w:rsidRPr="00247888">
        <w:rPr>
          <w:rFonts w:ascii="ＭＳ 明朝" w:hAnsi="ＭＳ 明朝" w:hint="eastAsia"/>
          <w:b/>
          <w:bCs/>
          <w:sz w:val="21"/>
          <w:szCs w:val="21"/>
        </w:rPr>
        <w:t>を提供しているように思われる。</w:t>
      </w:r>
    </w:p>
    <w:p w14:paraId="7F133AFB" w14:textId="77777777" w:rsidR="0029165E" w:rsidRPr="00247888" w:rsidRDefault="00906572" w:rsidP="00906572">
      <w:pPr>
        <w:ind w:firstLine="211"/>
        <w:rPr>
          <w:rFonts w:ascii="ＭＳ 明朝" w:hAnsi="ＭＳ 明朝"/>
          <w:b/>
          <w:bCs/>
          <w:sz w:val="21"/>
          <w:szCs w:val="21"/>
        </w:rPr>
      </w:pPr>
      <w:r w:rsidRPr="00247888">
        <w:rPr>
          <w:rFonts w:ascii="ＭＳ 明朝" w:hAnsi="ＭＳ 明朝" w:hint="eastAsia"/>
          <w:b/>
          <w:bCs/>
          <w:sz w:val="21"/>
          <w:szCs w:val="21"/>
        </w:rPr>
        <w:t>もう1点、市場支配的地位または優越的地位にある事業者による問題</w:t>
      </w:r>
      <w:r w:rsidR="0010613D" w:rsidRPr="00247888">
        <w:rPr>
          <w:rFonts w:ascii="ＭＳ 明朝" w:hAnsi="ＭＳ 明朝" w:hint="eastAsia"/>
          <w:b/>
          <w:bCs/>
          <w:sz w:val="21"/>
          <w:szCs w:val="21"/>
        </w:rPr>
        <w:t>行為の相手方</w:t>
      </w:r>
      <w:r w:rsidRPr="00247888">
        <w:rPr>
          <w:rFonts w:ascii="ＭＳ 明朝" w:hAnsi="ＭＳ 明朝" w:hint="eastAsia"/>
          <w:b/>
          <w:bCs/>
          <w:sz w:val="21"/>
          <w:szCs w:val="21"/>
        </w:rPr>
        <w:t>として、</w:t>
      </w:r>
      <w:r w:rsidR="0010613D" w:rsidRPr="00247888">
        <w:rPr>
          <w:rFonts w:ascii="ＭＳ 明朝" w:hAnsi="ＭＳ 明朝"/>
          <w:b/>
          <w:bCs/>
          <w:sz w:val="21"/>
          <w:szCs w:val="21"/>
        </w:rPr>
        <w:t>事業者と消費者と</w:t>
      </w:r>
      <w:r w:rsidR="0090758A" w:rsidRPr="00247888">
        <w:rPr>
          <w:rFonts w:ascii="ＭＳ 明朝" w:hAnsi="ＭＳ 明朝" w:hint="eastAsia"/>
          <w:b/>
          <w:bCs/>
          <w:sz w:val="21"/>
          <w:szCs w:val="21"/>
        </w:rPr>
        <w:t>の間</w:t>
      </w:r>
      <w:r w:rsidR="0010613D" w:rsidRPr="00247888">
        <w:rPr>
          <w:rFonts w:ascii="ＭＳ 明朝" w:hAnsi="ＭＳ 明朝"/>
          <w:b/>
          <w:bCs/>
          <w:sz w:val="21"/>
          <w:szCs w:val="21"/>
        </w:rPr>
        <w:t>で</w:t>
      </w:r>
      <w:r w:rsidR="0010613D" w:rsidRPr="00247888">
        <w:rPr>
          <w:rFonts w:ascii="ＭＳ 明朝" w:hAnsi="ＭＳ 明朝" w:hint="eastAsia"/>
          <w:b/>
          <w:bCs/>
          <w:sz w:val="21"/>
          <w:szCs w:val="21"/>
        </w:rPr>
        <w:t>、「選択の自由」・情報自己決定権</w:t>
      </w:r>
      <w:r w:rsidRPr="00247888">
        <w:rPr>
          <w:rFonts w:ascii="ＭＳ 明朝" w:hAnsi="ＭＳ 明朝" w:hint="eastAsia"/>
          <w:b/>
          <w:bCs/>
          <w:sz w:val="21"/>
          <w:szCs w:val="21"/>
        </w:rPr>
        <w:t>、あるいはより具体的な要件のレベルでは「不利益」</w:t>
      </w:r>
      <w:r w:rsidR="0010613D" w:rsidRPr="00247888">
        <w:rPr>
          <w:rFonts w:ascii="ＭＳ 明朝" w:hAnsi="ＭＳ 明朝" w:hint="eastAsia"/>
          <w:b/>
          <w:bCs/>
          <w:sz w:val="21"/>
          <w:szCs w:val="21"/>
        </w:rPr>
        <w:t>を</w:t>
      </w:r>
      <w:r w:rsidR="0010613D" w:rsidRPr="00247888">
        <w:rPr>
          <w:rFonts w:ascii="ＭＳ 明朝" w:hAnsi="ＭＳ 明朝"/>
          <w:b/>
          <w:bCs/>
          <w:sz w:val="21"/>
          <w:szCs w:val="21"/>
        </w:rPr>
        <w:t>分けて考えるか</w:t>
      </w:r>
      <w:r w:rsidRPr="00247888">
        <w:rPr>
          <w:rFonts w:ascii="ＭＳ 明朝" w:hAnsi="ＭＳ 明朝" w:hint="eastAsia"/>
          <w:b/>
          <w:bCs/>
          <w:sz w:val="21"/>
          <w:szCs w:val="21"/>
        </w:rPr>
        <w:t>という問題があり、本件に</w:t>
      </w:r>
      <w:r w:rsidR="002D57A3" w:rsidRPr="00247888">
        <w:rPr>
          <w:rFonts w:ascii="ＭＳ 明朝" w:hAnsi="ＭＳ 明朝" w:hint="eastAsia"/>
          <w:b/>
          <w:bCs/>
          <w:sz w:val="21"/>
          <w:szCs w:val="21"/>
        </w:rPr>
        <w:t>つ</w:t>
      </w:r>
      <w:r w:rsidRPr="00247888">
        <w:rPr>
          <w:rFonts w:ascii="ＭＳ 明朝" w:hAnsi="ＭＳ 明朝" w:hint="eastAsia"/>
          <w:b/>
          <w:bCs/>
          <w:sz w:val="21"/>
          <w:szCs w:val="21"/>
        </w:rPr>
        <w:t>いてもこ</w:t>
      </w:r>
      <w:r w:rsidR="002D57A3" w:rsidRPr="00247888">
        <w:rPr>
          <w:rFonts w:ascii="ＭＳ 明朝" w:hAnsi="ＭＳ 明朝" w:hint="eastAsia"/>
          <w:b/>
          <w:bCs/>
          <w:sz w:val="21"/>
          <w:szCs w:val="21"/>
        </w:rPr>
        <w:t>の点</w:t>
      </w:r>
      <w:r w:rsidRPr="00247888">
        <w:rPr>
          <w:rFonts w:ascii="ＭＳ 明朝" w:hAnsi="ＭＳ 明朝" w:hint="eastAsia"/>
          <w:b/>
          <w:bCs/>
          <w:sz w:val="21"/>
          <w:szCs w:val="21"/>
        </w:rPr>
        <w:t>にふれる論考が少な</w:t>
      </w:r>
      <w:r w:rsidR="0090758A" w:rsidRPr="00247888">
        <w:rPr>
          <w:rFonts w:ascii="ＭＳ 明朝" w:hAnsi="ＭＳ 明朝" w:hint="eastAsia"/>
          <w:b/>
          <w:bCs/>
          <w:sz w:val="21"/>
          <w:szCs w:val="21"/>
        </w:rPr>
        <w:t>からず存在する</w:t>
      </w:r>
      <w:r w:rsidRPr="00247888">
        <w:rPr>
          <w:rFonts w:ascii="ＭＳ 明朝" w:hAnsi="ＭＳ 明朝" w:hint="eastAsia"/>
          <w:b/>
          <w:bCs/>
          <w:sz w:val="21"/>
          <w:szCs w:val="21"/>
        </w:rPr>
        <w:t>。</w:t>
      </w:r>
    </w:p>
    <w:p w14:paraId="7738A038" w14:textId="12A27FF3" w:rsidR="0010613D" w:rsidRPr="00247888" w:rsidRDefault="004E5320" w:rsidP="00906572">
      <w:pPr>
        <w:ind w:firstLine="211"/>
        <w:rPr>
          <w:rFonts w:ascii="ＭＳ 明朝" w:hAnsi="ＭＳ 明朝"/>
          <w:b/>
          <w:bCs/>
          <w:sz w:val="21"/>
          <w:szCs w:val="21"/>
        </w:rPr>
      </w:pPr>
      <w:r w:rsidRPr="00247888">
        <w:rPr>
          <w:rFonts w:ascii="ＭＳ 明朝" w:hAnsi="ＭＳ 明朝" w:hint="eastAsia"/>
          <w:b/>
          <w:bCs/>
          <w:sz w:val="21"/>
          <w:szCs w:val="21"/>
        </w:rPr>
        <w:t>例えば、</w:t>
      </w:r>
      <w:bookmarkStart w:id="123" w:name="_Hlk205747911"/>
      <w:r w:rsidRPr="00247888">
        <w:rPr>
          <w:rFonts w:ascii="ＭＳ 明朝" w:hAnsi="ＭＳ 明朝"/>
          <w:b/>
          <w:bCs/>
          <w:sz w:val="21"/>
          <w:szCs w:val="21"/>
          <w:lang w:val="de-DE"/>
        </w:rPr>
        <w:t>Podszun[2020b]</w:t>
      </w:r>
      <w:r w:rsidRPr="00247888">
        <w:rPr>
          <w:rFonts w:ascii="ＭＳ 明朝" w:hAnsi="ＭＳ 明朝" w:hint="eastAsia"/>
          <w:b/>
          <w:bCs/>
          <w:sz w:val="21"/>
          <w:szCs w:val="21"/>
          <w:lang w:val="de-DE"/>
        </w:rPr>
        <w:t>は、</w:t>
      </w:r>
      <w:bookmarkEnd w:id="123"/>
      <w:r w:rsidRPr="00247888">
        <w:rPr>
          <w:rFonts w:ascii="ＭＳ 明朝" w:hAnsi="ＭＳ 明朝" w:hint="eastAsia"/>
          <w:b/>
          <w:bCs/>
          <w:sz w:val="21"/>
          <w:szCs w:val="21"/>
          <w:lang w:val="de-DE"/>
        </w:rPr>
        <w:t>その題名が「市場アクターとしての消費者」であることに象徴される内容であ</w:t>
      </w:r>
      <w:r w:rsidR="00912159" w:rsidRPr="00247888">
        <w:rPr>
          <w:rFonts w:ascii="ＭＳ 明朝" w:hAnsi="ＭＳ 明朝" w:hint="eastAsia"/>
          <w:b/>
          <w:bCs/>
          <w:sz w:val="21"/>
          <w:szCs w:val="21"/>
          <w:lang w:val="de-DE"/>
        </w:rPr>
        <w:t>り、そこでは、</w:t>
      </w:r>
      <w:bookmarkStart w:id="124" w:name="_Hlk199188733"/>
      <w:bookmarkStart w:id="125" w:name="_Hlk199847266"/>
      <w:r w:rsidR="00912159" w:rsidRPr="00247888">
        <w:rPr>
          <w:rFonts w:ascii="ＭＳ 明朝" w:hAnsi="ＭＳ 明朝"/>
          <w:b/>
          <w:bCs/>
          <w:sz w:val="21"/>
          <w:szCs w:val="21"/>
          <w:lang w:val="de-DE"/>
        </w:rPr>
        <w:t>BGH</w:t>
      </w:r>
      <w:bookmarkEnd w:id="124"/>
      <w:r w:rsidR="00912159" w:rsidRPr="00247888">
        <w:rPr>
          <w:rFonts w:ascii="ＭＳ 明朝" w:hAnsi="ＭＳ 明朝" w:hint="eastAsia"/>
          <w:b/>
          <w:bCs/>
          <w:sz w:val="21"/>
          <w:szCs w:val="21"/>
        </w:rPr>
        <w:t>本決定が</w:t>
      </w:r>
      <w:r w:rsidR="00912159" w:rsidRPr="00247888">
        <w:rPr>
          <w:rFonts w:ascii="ＭＳ 明朝" w:hAnsi="ＭＳ 明朝"/>
          <w:b/>
          <w:bCs/>
          <w:sz w:val="21"/>
          <w:szCs w:val="21"/>
        </w:rPr>
        <w:t>、</w:t>
      </w:r>
      <w:r w:rsidR="00912159" w:rsidRPr="00247888">
        <w:rPr>
          <w:rFonts w:ascii="ＭＳ 明朝" w:hAnsi="ＭＳ 明朝" w:hint="eastAsia"/>
          <w:b/>
          <w:bCs/>
          <w:sz w:val="21"/>
          <w:szCs w:val="21"/>
        </w:rPr>
        <w:t>連邦カルテル庁本決定を基本的に支持しながら、</w:t>
      </w:r>
      <w:r w:rsidR="00912159" w:rsidRPr="00247888">
        <w:rPr>
          <w:rFonts w:ascii="ＭＳ 明朝" w:hAnsi="ＭＳ 明朝"/>
          <w:b/>
          <w:bCs/>
          <w:sz w:val="21"/>
          <w:szCs w:val="21"/>
        </w:rPr>
        <w:t>消費者の役割とFBを基本権に服すべきとした</w:t>
      </w:r>
      <w:r w:rsidR="00912159" w:rsidRPr="00247888">
        <w:rPr>
          <w:rFonts w:ascii="ＭＳ 明朝" w:hAnsi="ＭＳ 明朝" w:hint="eastAsia"/>
          <w:b/>
          <w:bCs/>
          <w:sz w:val="21"/>
          <w:szCs w:val="21"/>
        </w:rPr>
        <w:t>という2点で</w:t>
      </w:r>
      <w:r w:rsidR="00912159" w:rsidRPr="00247888">
        <w:rPr>
          <w:rFonts w:ascii="ＭＳ 明朝" w:hAnsi="ＭＳ 明朝"/>
          <w:b/>
          <w:bCs/>
          <w:sz w:val="21"/>
          <w:szCs w:val="21"/>
        </w:rPr>
        <w:t>新しく構成し直した</w:t>
      </w:r>
      <w:r w:rsidR="00912159" w:rsidRPr="00247888">
        <w:rPr>
          <w:rFonts w:ascii="ＭＳ 明朝" w:hAnsi="ＭＳ 明朝" w:hint="eastAsia"/>
          <w:b/>
          <w:bCs/>
          <w:sz w:val="21"/>
          <w:szCs w:val="21"/>
        </w:rPr>
        <w:t>、と総括する</w:t>
      </w:r>
      <w:r w:rsidR="00912159" w:rsidRPr="00247888">
        <w:rPr>
          <w:rFonts w:ascii="ＭＳ 明朝" w:hAnsi="ＭＳ 明朝"/>
          <w:b/>
          <w:bCs/>
          <w:sz w:val="21"/>
          <w:szCs w:val="21"/>
        </w:rPr>
        <w:t>。</w:t>
      </w:r>
      <w:bookmarkEnd w:id="125"/>
      <w:r w:rsidR="0029165E" w:rsidRPr="00247888">
        <w:rPr>
          <w:rFonts w:ascii="ＭＳ 明朝" w:hAnsi="ＭＳ 明朝" w:hint="eastAsia"/>
          <w:b/>
          <w:bCs/>
          <w:sz w:val="21"/>
          <w:szCs w:val="21"/>
        </w:rPr>
        <w:t>本稿は、同論文を参考にしたが、より一般的にデジタルプラットフォームにおける消費者の法的利益については、さらに検討すべきことが多く残されていると思われる。</w:t>
      </w:r>
    </w:p>
    <w:p w14:paraId="19C25648" w14:textId="77777777" w:rsidR="005A4AD6" w:rsidRPr="00247888" w:rsidRDefault="005A4AD6" w:rsidP="0010613D">
      <w:pPr>
        <w:ind w:left="200" w:firstLineChars="0" w:firstLine="0"/>
        <w:rPr>
          <w:rFonts w:ascii="ＭＳ 明朝" w:hAnsi="ＭＳ 明朝"/>
          <w:b/>
          <w:bCs/>
          <w:sz w:val="21"/>
          <w:szCs w:val="21"/>
        </w:rPr>
      </w:pPr>
    </w:p>
    <w:p w14:paraId="61FA6AF8" w14:textId="77777777" w:rsidR="00BA5ACD" w:rsidRPr="00247888" w:rsidRDefault="00BA5ACD" w:rsidP="00BA5ACD">
      <w:pPr>
        <w:pStyle w:val="1"/>
        <w:ind w:firstLineChars="0" w:firstLine="0"/>
      </w:pPr>
      <w:r w:rsidRPr="00247888">
        <w:rPr>
          <w:rFonts w:hint="eastAsia"/>
        </w:rPr>
        <w:t>＜文献リスト＞</w:t>
      </w:r>
    </w:p>
    <w:p w14:paraId="5EE6852F" w14:textId="77777777" w:rsidR="00BA5ACD" w:rsidRPr="00247888" w:rsidRDefault="00BA5ACD" w:rsidP="00BA5ACD">
      <w:pPr>
        <w:pStyle w:val="2"/>
        <w:ind w:firstLineChars="0" w:firstLine="0"/>
      </w:pPr>
      <w:r w:rsidRPr="00247888">
        <w:t>ドイツ文献</w:t>
      </w:r>
    </w:p>
    <w:p w14:paraId="4C9034CA" w14:textId="77777777" w:rsidR="00BA5ACD" w:rsidRPr="00247888" w:rsidRDefault="00BA5ACD" w:rsidP="00BA5ACD">
      <w:pPr>
        <w:ind w:firstLineChars="0" w:firstLine="0"/>
        <w:rPr>
          <w:rFonts w:ascii="ＭＳ 明朝" w:hAnsi="ＭＳ 明朝" w:cs="Arial"/>
          <w:b/>
          <w:bCs/>
          <w:kern w:val="0"/>
          <w:sz w:val="21"/>
          <w:szCs w:val="21"/>
          <w:lang w:val="de-DE"/>
        </w:rPr>
      </w:pPr>
      <w:bookmarkStart w:id="126" w:name="_Hlk199234519"/>
      <w:r w:rsidRPr="00247888">
        <w:rPr>
          <w:rFonts w:ascii="ＭＳ 明朝" w:hAnsi="ＭＳ 明朝" w:cs="Arial"/>
          <w:b/>
          <w:bCs/>
          <w:kern w:val="0"/>
          <w:sz w:val="21"/>
          <w:szCs w:val="21"/>
          <w:lang w:val="de-DE"/>
        </w:rPr>
        <w:t xml:space="preserve">Bunte,Hermann-Josef/Stancke,Fabian,Kartellrecht. 4. Aufl. (2022) </w:t>
      </w:r>
    </w:p>
    <w:p w14:paraId="5346059E" w14:textId="77777777" w:rsidR="00BA5ACD" w:rsidRPr="00247888" w:rsidRDefault="00BA5ACD" w:rsidP="00BA5ACD">
      <w:pPr>
        <w:ind w:firstLine="211"/>
        <w:rPr>
          <w:rFonts w:ascii="ＭＳ 明朝" w:hAnsi="ＭＳ 明朝" w:cs="Arial"/>
          <w:b/>
          <w:bCs/>
          <w:kern w:val="0"/>
          <w:sz w:val="21"/>
          <w:szCs w:val="21"/>
          <w:lang w:val="de-DE"/>
        </w:rPr>
      </w:pPr>
      <w:r w:rsidRPr="00247888">
        <w:rPr>
          <w:rFonts w:ascii="ＭＳ 明朝" w:hAnsi="ＭＳ 明朝" w:cs="Arial"/>
          <w:b/>
          <w:bCs/>
          <w:kern w:val="0"/>
          <w:sz w:val="21"/>
          <w:szCs w:val="21"/>
          <w:lang w:val="de-DE"/>
        </w:rPr>
        <w:t>→　Bunte/Stancke[2022]</w:t>
      </w:r>
    </w:p>
    <w:bookmarkEnd w:id="126"/>
    <w:p w14:paraId="40526F3E" w14:textId="77777777" w:rsidR="00BA5ACD" w:rsidRPr="00247888" w:rsidRDefault="00BA5ACD" w:rsidP="00BA5ACD">
      <w:pPr>
        <w:ind w:firstLineChars="0" w:firstLine="0"/>
        <w:rPr>
          <w:rFonts w:ascii="ＭＳ 明朝" w:hAnsi="ＭＳ 明朝"/>
          <w:b/>
          <w:bCs/>
          <w:sz w:val="21"/>
          <w:szCs w:val="21"/>
          <w:lang w:val="de-DE"/>
        </w:rPr>
      </w:pPr>
      <w:r w:rsidRPr="00247888">
        <w:rPr>
          <w:rFonts w:ascii="ＭＳ 明朝" w:hAnsi="ＭＳ 明朝"/>
          <w:b/>
          <w:bCs/>
          <w:sz w:val="21"/>
          <w:szCs w:val="21"/>
          <w:lang w:val="de-DE"/>
        </w:rPr>
        <w:t>Goncalves/Karsten, Die Zul</w:t>
      </w:r>
      <w:r w:rsidRPr="00247888">
        <w:rPr>
          <w:rFonts w:ascii="ＭＳ 明朝" w:hAnsi="ＭＳ 明朝"/>
          <w:b/>
          <w:bCs/>
          <w:sz w:val="21"/>
          <w:szCs w:val="21"/>
        </w:rPr>
        <w:fldChar w:fldCharType="begin"/>
      </w:r>
      <w:r w:rsidRPr="00247888">
        <w:rPr>
          <w:rFonts w:ascii="ＭＳ 明朝" w:hAnsi="ＭＳ 明朝"/>
          <w:b/>
          <w:bCs/>
          <w:sz w:val="21"/>
          <w:szCs w:val="21"/>
          <w:lang w:val="de-DE"/>
        </w:rPr>
        <w:instrText>HYPERLINK "http://www.wadoku.de/" \l "#"</w:instrText>
      </w:r>
      <w:r w:rsidRPr="00247888">
        <w:rPr>
          <w:rFonts w:ascii="ＭＳ 明朝" w:hAnsi="ＭＳ 明朝"/>
          <w:b/>
          <w:bCs/>
          <w:sz w:val="21"/>
          <w:szCs w:val="21"/>
        </w:rPr>
      </w:r>
      <w:r w:rsidRPr="00247888">
        <w:rPr>
          <w:rFonts w:ascii="ＭＳ 明朝" w:hAnsi="ＭＳ 明朝"/>
          <w:b/>
          <w:bCs/>
          <w:sz w:val="21"/>
          <w:szCs w:val="21"/>
        </w:rPr>
        <w:fldChar w:fldCharType="separate"/>
      </w:r>
      <w:r w:rsidRPr="00247888">
        <w:rPr>
          <w:rStyle w:val="ae"/>
          <w:rFonts w:ascii="ＭＳ 明朝" w:hAnsi="ＭＳ 明朝"/>
          <w:b/>
          <w:bCs/>
          <w:color w:val="auto"/>
          <w:sz w:val="21"/>
          <w:szCs w:val="21"/>
          <w:lang w:val="de-DE"/>
        </w:rPr>
        <w:t>ä</w:t>
      </w:r>
      <w:r w:rsidRPr="00247888">
        <w:rPr>
          <w:rFonts w:ascii="ＭＳ 明朝" w:hAnsi="ＭＳ 明朝"/>
          <w:b/>
          <w:bCs/>
          <w:sz w:val="21"/>
          <w:szCs w:val="21"/>
        </w:rPr>
        <w:fldChar w:fldCharType="end"/>
      </w:r>
      <w:r w:rsidRPr="00247888">
        <w:rPr>
          <w:rFonts w:ascii="ＭＳ 明朝" w:hAnsi="ＭＳ 明朝"/>
          <w:b/>
          <w:bCs/>
          <w:sz w:val="21"/>
          <w:szCs w:val="21"/>
          <w:lang w:val="de-DE"/>
        </w:rPr>
        <w:t>ssigkeit der engen Bestpreisklausel , WuW2019,454 →　Goncalves/Karsten[2019]</w:t>
      </w:r>
    </w:p>
    <w:p w14:paraId="35826621" w14:textId="77777777" w:rsidR="00BA5ACD" w:rsidRPr="00247888" w:rsidRDefault="00BA5ACD" w:rsidP="00BA5ACD">
      <w:pPr>
        <w:ind w:firstLineChars="0" w:firstLine="0"/>
        <w:rPr>
          <w:rFonts w:ascii="ＭＳ 明朝" w:hAnsi="ＭＳ 明朝"/>
          <w:b/>
          <w:bCs/>
          <w:sz w:val="21"/>
          <w:szCs w:val="21"/>
          <w:lang w:val="de-DE"/>
        </w:rPr>
      </w:pPr>
      <w:r w:rsidRPr="00247888">
        <w:rPr>
          <w:rFonts w:ascii="ＭＳ 明朝" w:hAnsi="ＭＳ 明朝"/>
          <w:b/>
          <w:bCs/>
          <w:sz w:val="21"/>
          <w:szCs w:val="21"/>
          <w:lang w:val="de-DE"/>
        </w:rPr>
        <w:t>Ellger, Reinhard, Konditionenmissbrauch nach §19 GWB durch Datenschutzversto</w:t>
      </w:r>
      <w:r w:rsidRPr="00247888">
        <w:rPr>
          <w:rFonts w:ascii="ＭＳ 明朝" w:hAnsi="ＭＳ 明朝"/>
          <w:b/>
          <w:bCs/>
          <w:sz w:val="21"/>
          <w:szCs w:val="21"/>
        </w:rPr>
        <w:fldChar w:fldCharType="begin"/>
      </w:r>
      <w:r w:rsidRPr="00247888">
        <w:rPr>
          <w:rFonts w:ascii="ＭＳ 明朝" w:hAnsi="ＭＳ 明朝"/>
          <w:b/>
          <w:bCs/>
          <w:sz w:val="21"/>
          <w:szCs w:val="21"/>
          <w:lang w:val="de-DE"/>
        </w:rPr>
        <w:instrText>HYPERLINK "http://www.wadoku.de/" \l "#"</w:instrText>
      </w:r>
      <w:r w:rsidRPr="00247888">
        <w:rPr>
          <w:rFonts w:ascii="ＭＳ 明朝" w:hAnsi="ＭＳ 明朝"/>
          <w:b/>
          <w:bCs/>
          <w:sz w:val="21"/>
          <w:szCs w:val="21"/>
        </w:rPr>
      </w:r>
      <w:r w:rsidRPr="00247888">
        <w:rPr>
          <w:rFonts w:ascii="ＭＳ 明朝" w:hAnsi="ＭＳ 明朝"/>
          <w:b/>
          <w:bCs/>
          <w:sz w:val="21"/>
          <w:szCs w:val="21"/>
        </w:rPr>
        <w:fldChar w:fldCharType="separate"/>
      </w:r>
      <w:r w:rsidRPr="00247888">
        <w:rPr>
          <w:rStyle w:val="ae"/>
          <w:rFonts w:ascii="ＭＳ 明朝" w:hAnsi="ＭＳ 明朝"/>
          <w:b/>
          <w:bCs/>
          <w:color w:val="auto"/>
          <w:sz w:val="21"/>
          <w:szCs w:val="21"/>
          <w:lang w:val="de-DE"/>
        </w:rPr>
        <w:t>ß</w:t>
      </w:r>
      <w:r w:rsidRPr="00247888">
        <w:rPr>
          <w:rFonts w:ascii="ＭＳ 明朝" w:hAnsi="ＭＳ 明朝"/>
          <w:b/>
          <w:bCs/>
          <w:sz w:val="21"/>
          <w:szCs w:val="21"/>
        </w:rPr>
        <w:fldChar w:fldCharType="end"/>
      </w:r>
      <w:r w:rsidRPr="00247888">
        <w:rPr>
          <w:rFonts w:ascii="ＭＳ 明朝" w:hAnsi="ＭＳ 明朝"/>
          <w:b/>
          <w:bCs/>
          <w:sz w:val="21"/>
          <w:szCs w:val="21"/>
          <w:lang w:val="de-DE"/>
        </w:rPr>
        <w:t xml:space="preserve"> - Der Facebook-Fall des Bundeskartellamts , WuW2019,446 →　Ellger[2019] </w:t>
      </w:r>
    </w:p>
    <w:p w14:paraId="6694DA33" w14:textId="77777777" w:rsidR="00BA5ACD" w:rsidRPr="00247888" w:rsidRDefault="00BA5ACD" w:rsidP="00BA5ACD">
      <w:pPr>
        <w:ind w:firstLineChars="0" w:firstLine="0"/>
        <w:rPr>
          <w:rFonts w:ascii="ＭＳ 明朝" w:hAnsi="ＭＳ 明朝"/>
          <w:b/>
          <w:bCs/>
          <w:sz w:val="21"/>
          <w:szCs w:val="21"/>
          <w:lang w:val="de-DE"/>
        </w:rPr>
      </w:pPr>
      <w:bookmarkStart w:id="127" w:name="_Hlk198917038"/>
      <w:r w:rsidRPr="00247888">
        <w:rPr>
          <w:rFonts w:ascii="ＭＳ 明朝" w:hAnsi="ＭＳ 明朝"/>
          <w:b/>
          <w:bCs/>
          <w:sz w:val="21"/>
          <w:szCs w:val="21"/>
          <w:lang w:val="de-DE"/>
        </w:rPr>
        <w:t>Emmerich,Volker/Lange,Knut Werner,Kartellrecht, 16.Aufl. (2024)</w:t>
      </w:r>
      <w:bookmarkEnd w:id="127"/>
      <w:r w:rsidRPr="00247888">
        <w:rPr>
          <w:rFonts w:ascii="ＭＳ 明朝" w:hAnsi="ＭＳ 明朝"/>
          <w:b/>
          <w:bCs/>
          <w:sz w:val="21"/>
          <w:szCs w:val="21"/>
          <w:lang w:val="de-DE"/>
        </w:rPr>
        <w:t xml:space="preserve">→　</w:t>
      </w:r>
    </w:p>
    <w:p w14:paraId="7783CB0A" w14:textId="77777777" w:rsidR="00BA5ACD" w:rsidRPr="00247888" w:rsidRDefault="00BA5ACD" w:rsidP="00BA5ACD">
      <w:pPr>
        <w:ind w:firstLine="211"/>
        <w:rPr>
          <w:rFonts w:ascii="ＭＳ 明朝" w:hAnsi="ＭＳ 明朝"/>
          <w:b/>
          <w:bCs/>
          <w:sz w:val="21"/>
          <w:szCs w:val="21"/>
          <w:lang w:val="de-DE"/>
        </w:rPr>
      </w:pPr>
      <w:bookmarkStart w:id="128" w:name="_Hlk199232261"/>
      <w:r w:rsidRPr="00247888">
        <w:rPr>
          <w:rFonts w:ascii="ＭＳ 明朝" w:hAnsi="ＭＳ 明朝"/>
          <w:b/>
          <w:bCs/>
          <w:sz w:val="21"/>
          <w:szCs w:val="21"/>
          <w:lang w:val="de-DE"/>
        </w:rPr>
        <w:t>Emmerich/Lange[2024]</w:t>
      </w:r>
    </w:p>
    <w:bookmarkEnd w:id="128"/>
    <w:p w14:paraId="161129C8" w14:textId="77777777" w:rsidR="00BA5ACD" w:rsidRPr="00247888" w:rsidRDefault="00BA5ACD" w:rsidP="00BA5ACD">
      <w:pPr>
        <w:ind w:firstLineChars="0" w:firstLine="0"/>
        <w:rPr>
          <w:rFonts w:ascii="ＭＳ 明朝" w:hAnsi="ＭＳ 明朝"/>
          <w:b/>
          <w:bCs/>
          <w:sz w:val="21"/>
          <w:szCs w:val="21"/>
          <w:lang w:val="de-DE"/>
        </w:rPr>
      </w:pPr>
      <w:r w:rsidRPr="00247888">
        <w:rPr>
          <w:rFonts w:ascii="ＭＳ 明朝" w:hAnsi="ＭＳ 明朝"/>
          <w:b/>
          <w:bCs/>
          <w:sz w:val="21"/>
          <w:szCs w:val="21"/>
          <w:lang w:val="de-DE"/>
        </w:rPr>
        <w:t>G</w:t>
      </w:r>
      <w:r w:rsidRPr="00247888">
        <w:rPr>
          <w:rFonts w:ascii="ＭＳ 明朝" w:hAnsi="ＭＳ 明朝"/>
          <w:b/>
          <w:bCs/>
          <w:sz w:val="21"/>
          <w:szCs w:val="21"/>
        </w:rPr>
        <w:fldChar w:fldCharType="begin"/>
      </w:r>
      <w:r w:rsidRPr="00247888">
        <w:rPr>
          <w:rFonts w:ascii="ＭＳ 明朝" w:hAnsi="ＭＳ 明朝"/>
          <w:b/>
          <w:bCs/>
          <w:sz w:val="21"/>
          <w:szCs w:val="21"/>
          <w:lang w:val="de-DE"/>
        </w:rPr>
        <w:instrText>HYPERLINK "http://www.wadoku.de/" \l "#"</w:instrText>
      </w:r>
      <w:r w:rsidRPr="00247888">
        <w:rPr>
          <w:rFonts w:ascii="ＭＳ 明朝" w:hAnsi="ＭＳ 明朝"/>
          <w:b/>
          <w:bCs/>
          <w:sz w:val="21"/>
          <w:szCs w:val="21"/>
        </w:rPr>
      </w:r>
      <w:r w:rsidRPr="00247888">
        <w:rPr>
          <w:rFonts w:ascii="ＭＳ 明朝" w:hAnsi="ＭＳ 明朝"/>
          <w:b/>
          <w:bCs/>
          <w:sz w:val="21"/>
          <w:szCs w:val="21"/>
        </w:rPr>
        <w:fldChar w:fldCharType="separate"/>
      </w:r>
      <w:r w:rsidRPr="00247888">
        <w:rPr>
          <w:rStyle w:val="ae"/>
          <w:rFonts w:ascii="ＭＳ 明朝" w:hAnsi="ＭＳ 明朝"/>
          <w:b/>
          <w:bCs/>
          <w:color w:val="auto"/>
          <w:sz w:val="21"/>
          <w:szCs w:val="21"/>
          <w:lang w:val="de-DE"/>
        </w:rPr>
        <w:t>ö</w:t>
      </w:r>
      <w:r w:rsidRPr="00247888">
        <w:rPr>
          <w:rFonts w:ascii="ＭＳ 明朝" w:hAnsi="ＭＳ 明朝"/>
          <w:b/>
          <w:bCs/>
          <w:sz w:val="21"/>
          <w:szCs w:val="21"/>
        </w:rPr>
        <w:fldChar w:fldCharType="end"/>
      </w:r>
      <w:r w:rsidRPr="00247888">
        <w:rPr>
          <w:rFonts w:ascii="ＭＳ 明朝" w:hAnsi="ＭＳ 明朝"/>
          <w:b/>
          <w:bCs/>
          <w:sz w:val="21"/>
          <w:szCs w:val="21"/>
          <w:lang w:val="de-DE"/>
        </w:rPr>
        <w:t>hsl, Jan-Frederick, Das.Google-Datenverfahren - ein Verfahren mit</w:t>
      </w:r>
    </w:p>
    <w:p w14:paraId="2B7CADE8" w14:textId="77777777" w:rsidR="00BA5ACD" w:rsidRPr="00247888" w:rsidRDefault="00BA5ACD" w:rsidP="00BA5ACD">
      <w:pPr>
        <w:ind w:firstLine="211"/>
        <w:rPr>
          <w:rFonts w:ascii="ＭＳ 明朝" w:hAnsi="ＭＳ 明朝"/>
          <w:b/>
          <w:bCs/>
          <w:sz w:val="21"/>
          <w:szCs w:val="21"/>
          <w:lang w:val="de-DE"/>
        </w:rPr>
      </w:pPr>
      <w:r w:rsidRPr="00247888">
        <w:rPr>
          <w:rFonts w:ascii="ＭＳ 明朝" w:hAnsi="ＭＳ 明朝"/>
          <w:b/>
          <w:bCs/>
          <w:sz w:val="21"/>
          <w:szCs w:val="21"/>
          <w:lang w:val="de-DE"/>
        </w:rPr>
        <w:t>Signalwirkung, auch f</w:t>
      </w:r>
      <w:r w:rsidRPr="00247888">
        <w:rPr>
          <w:rFonts w:ascii="ＭＳ 明朝" w:hAnsi="ＭＳ 明朝"/>
          <w:b/>
          <w:bCs/>
          <w:sz w:val="21"/>
          <w:szCs w:val="21"/>
        </w:rPr>
        <w:fldChar w:fldCharType="begin"/>
      </w:r>
      <w:r w:rsidRPr="00247888">
        <w:rPr>
          <w:rFonts w:ascii="ＭＳ 明朝" w:hAnsi="ＭＳ 明朝"/>
          <w:b/>
          <w:bCs/>
          <w:sz w:val="21"/>
          <w:szCs w:val="21"/>
          <w:lang w:val="de-DE"/>
        </w:rPr>
        <w:instrText>HYPERLINK "http://www.wadoku.de/" \l "#"</w:instrText>
      </w:r>
      <w:r w:rsidRPr="00247888">
        <w:rPr>
          <w:rFonts w:ascii="ＭＳ 明朝" w:hAnsi="ＭＳ 明朝"/>
          <w:b/>
          <w:bCs/>
          <w:sz w:val="21"/>
          <w:szCs w:val="21"/>
        </w:rPr>
      </w:r>
      <w:r w:rsidRPr="00247888">
        <w:rPr>
          <w:rFonts w:ascii="ＭＳ 明朝" w:hAnsi="ＭＳ 明朝"/>
          <w:b/>
          <w:bCs/>
          <w:sz w:val="21"/>
          <w:szCs w:val="21"/>
        </w:rPr>
        <w:fldChar w:fldCharType="separate"/>
      </w:r>
      <w:r w:rsidRPr="00247888">
        <w:rPr>
          <w:rStyle w:val="ae"/>
          <w:rFonts w:ascii="ＭＳ 明朝" w:hAnsi="ＭＳ 明朝"/>
          <w:b/>
          <w:bCs/>
          <w:color w:val="auto"/>
          <w:sz w:val="21"/>
          <w:szCs w:val="21"/>
          <w:lang w:val="de-DE"/>
        </w:rPr>
        <w:t>ü</w:t>
      </w:r>
      <w:r w:rsidRPr="00247888">
        <w:rPr>
          <w:rFonts w:ascii="ＭＳ 明朝" w:hAnsi="ＭＳ 明朝"/>
          <w:b/>
          <w:bCs/>
          <w:sz w:val="21"/>
          <w:szCs w:val="21"/>
        </w:rPr>
        <w:fldChar w:fldCharType="end"/>
      </w:r>
      <w:r w:rsidRPr="00247888">
        <w:rPr>
          <w:rFonts w:ascii="ＭＳ 明朝" w:hAnsi="ＭＳ 明朝"/>
          <w:b/>
          <w:bCs/>
          <w:sz w:val="21"/>
          <w:szCs w:val="21"/>
          <w:lang w:val="de-DE"/>
        </w:rPr>
        <w:t>r den DMA, WuW 2023,659 →</w:t>
      </w:r>
      <w:r w:rsidRPr="00247888">
        <w:rPr>
          <w:rFonts w:ascii="ＭＳ 明朝" w:hAnsi="ＭＳ 明朝"/>
          <w:b/>
          <w:bCs/>
          <w:sz w:val="21"/>
          <w:szCs w:val="21"/>
        </w:rPr>
        <w:t xml:space="preserve">　</w:t>
      </w:r>
      <w:bookmarkStart w:id="129" w:name="_Hlk198559081"/>
      <w:r w:rsidRPr="00247888">
        <w:rPr>
          <w:rFonts w:ascii="ＭＳ 明朝" w:hAnsi="ＭＳ 明朝"/>
          <w:b/>
          <w:bCs/>
          <w:sz w:val="21"/>
          <w:szCs w:val="21"/>
          <w:lang w:val="de-DE"/>
        </w:rPr>
        <w:t>G</w:t>
      </w:r>
      <w:hyperlink r:id="rId23" w:anchor="#" w:history="1">
        <w:r w:rsidRPr="00247888">
          <w:rPr>
            <w:rStyle w:val="ae"/>
            <w:rFonts w:ascii="ＭＳ 明朝" w:hAnsi="ＭＳ 明朝"/>
            <w:b/>
            <w:bCs/>
            <w:color w:val="auto"/>
            <w:sz w:val="21"/>
            <w:szCs w:val="21"/>
            <w:lang w:val="de-DE"/>
          </w:rPr>
          <w:t>ö</w:t>
        </w:r>
      </w:hyperlink>
      <w:r w:rsidRPr="00247888">
        <w:rPr>
          <w:rFonts w:ascii="ＭＳ 明朝" w:hAnsi="ＭＳ 明朝"/>
          <w:b/>
          <w:bCs/>
          <w:sz w:val="21"/>
          <w:szCs w:val="21"/>
          <w:lang w:val="de-DE"/>
        </w:rPr>
        <w:t>hsl[2023]</w:t>
      </w:r>
      <w:bookmarkEnd w:id="129"/>
    </w:p>
    <w:p w14:paraId="6928655C" w14:textId="77777777" w:rsidR="00BA5ACD" w:rsidRPr="00247888" w:rsidRDefault="00BA5ACD" w:rsidP="00BA5ACD">
      <w:pPr>
        <w:ind w:firstLineChars="0" w:firstLine="0"/>
        <w:rPr>
          <w:rFonts w:ascii="ＭＳ 明朝" w:hAnsi="ＭＳ 明朝"/>
          <w:b/>
          <w:bCs/>
          <w:sz w:val="21"/>
          <w:szCs w:val="21"/>
          <w:lang w:val="de-DE"/>
        </w:rPr>
      </w:pPr>
      <w:r w:rsidRPr="00247888">
        <w:rPr>
          <w:rFonts w:ascii="ＭＳ 明朝" w:hAnsi="ＭＳ 明朝"/>
          <w:b/>
          <w:bCs/>
          <w:sz w:val="21"/>
          <w:szCs w:val="21"/>
          <w:lang w:val="de-DE"/>
        </w:rPr>
        <w:t>Heinz,Silke,Alphabet/Google ist Anwendungsfall f</w:t>
      </w:r>
      <w:r w:rsidRPr="00247888">
        <w:rPr>
          <w:rFonts w:ascii="ＭＳ 明朝" w:hAnsi="ＭＳ 明朝"/>
          <w:b/>
          <w:bCs/>
          <w:sz w:val="21"/>
          <w:szCs w:val="21"/>
        </w:rPr>
        <w:fldChar w:fldCharType="begin"/>
      </w:r>
      <w:r w:rsidRPr="00247888">
        <w:rPr>
          <w:rFonts w:ascii="ＭＳ 明朝" w:hAnsi="ＭＳ 明朝"/>
          <w:b/>
          <w:bCs/>
          <w:sz w:val="21"/>
          <w:szCs w:val="21"/>
          <w:lang w:val="de-DE"/>
        </w:rPr>
        <w:instrText>HYPERLINK "http://www.wadoku.de/" \l "#"</w:instrText>
      </w:r>
      <w:r w:rsidRPr="00247888">
        <w:rPr>
          <w:rFonts w:ascii="ＭＳ 明朝" w:hAnsi="ＭＳ 明朝"/>
          <w:b/>
          <w:bCs/>
          <w:sz w:val="21"/>
          <w:szCs w:val="21"/>
        </w:rPr>
      </w:r>
      <w:r w:rsidRPr="00247888">
        <w:rPr>
          <w:rFonts w:ascii="ＭＳ 明朝" w:hAnsi="ＭＳ 明朝"/>
          <w:b/>
          <w:bCs/>
          <w:sz w:val="21"/>
          <w:szCs w:val="21"/>
        </w:rPr>
        <w:fldChar w:fldCharType="separate"/>
      </w:r>
      <w:r w:rsidRPr="00247888">
        <w:rPr>
          <w:rStyle w:val="ae"/>
          <w:rFonts w:ascii="ＭＳ 明朝" w:hAnsi="ＭＳ 明朝"/>
          <w:b/>
          <w:bCs/>
          <w:color w:val="auto"/>
          <w:sz w:val="21"/>
          <w:szCs w:val="21"/>
          <w:lang w:val="de-DE"/>
        </w:rPr>
        <w:t>ü</w:t>
      </w:r>
      <w:r w:rsidRPr="00247888">
        <w:rPr>
          <w:rFonts w:ascii="ＭＳ 明朝" w:hAnsi="ＭＳ 明朝"/>
          <w:b/>
          <w:bCs/>
          <w:sz w:val="21"/>
          <w:szCs w:val="21"/>
        </w:rPr>
        <w:fldChar w:fldCharType="end"/>
      </w:r>
      <w:r w:rsidRPr="00247888">
        <w:rPr>
          <w:rFonts w:ascii="ＭＳ 明朝" w:hAnsi="ＭＳ 明朝"/>
          <w:b/>
          <w:bCs/>
          <w:sz w:val="21"/>
          <w:szCs w:val="21"/>
          <w:lang w:val="de-DE"/>
        </w:rPr>
        <w:t>r neue Aufsicht uber gro8e Digitalkonzerne, WuW,2019,61</w:t>
      </w:r>
      <w:r w:rsidRPr="00247888">
        <w:rPr>
          <w:rFonts w:ascii="ＭＳ 明朝" w:hAnsi="ＭＳ 明朝" w:hint="eastAsia"/>
          <w:b/>
          <w:bCs/>
          <w:sz w:val="21"/>
          <w:szCs w:val="21"/>
          <w:lang w:val="de-DE"/>
        </w:rPr>
        <w:t xml:space="preserve"> →　</w:t>
      </w:r>
      <w:bookmarkStart w:id="130" w:name="_Hlk205759647"/>
      <w:r w:rsidRPr="00247888">
        <w:rPr>
          <w:rFonts w:ascii="ＭＳ 明朝" w:hAnsi="ＭＳ 明朝"/>
          <w:b/>
          <w:bCs/>
          <w:sz w:val="21"/>
          <w:szCs w:val="21"/>
          <w:lang w:val="de-DE"/>
        </w:rPr>
        <w:t>Heinz</w:t>
      </w:r>
      <w:r w:rsidRPr="00247888">
        <w:rPr>
          <w:rFonts w:ascii="ＭＳ 明朝" w:hAnsi="ＭＳ 明朝" w:hint="eastAsia"/>
          <w:b/>
          <w:bCs/>
          <w:sz w:val="21"/>
          <w:szCs w:val="21"/>
          <w:lang w:val="de-DE"/>
        </w:rPr>
        <w:t>[2019]</w:t>
      </w:r>
      <w:bookmarkEnd w:id="130"/>
    </w:p>
    <w:p w14:paraId="4DC57095" w14:textId="77777777" w:rsidR="00BA5ACD" w:rsidRPr="00247888" w:rsidRDefault="00BA5ACD" w:rsidP="00BA5ACD">
      <w:pPr>
        <w:ind w:firstLineChars="0" w:firstLine="0"/>
        <w:rPr>
          <w:rFonts w:ascii="ＭＳ 明朝" w:hAnsi="ＭＳ 明朝"/>
          <w:b/>
          <w:bCs/>
          <w:sz w:val="21"/>
          <w:szCs w:val="21"/>
          <w:lang w:val="de-DE"/>
        </w:rPr>
      </w:pPr>
      <w:bookmarkStart w:id="131" w:name="_Hlk199234444"/>
      <w:r w:rsidRPr="00247888">
        <w:rPr>
          <w:rFonts w:ascii="ＭＳ 明朝" w:hAnsi="ＭＳ 明朝"/>
          <w:b/>
          <w:bCs/>
          <w:sz w:val="21"/>
          <w:szCs w:val="21"/>
          <w:lang w:val="de-DE"/>
        </w:rPr>
        <w:t xml:space="preserve">Immenga/Mestmäcker、Wettbewerbsrecht, Band 2: GWB. Kommentar zum Deutschen Kartellrecht,6.Auflage.2020 →　</w:t>
      </w:r>
      <w:bookmarkStart w:id="132" w:name="_Hlk195557428"/>
      <w:r w:rsidRPr="00247888">
        <w:rPr>
          <w:rFonts w:ascii="ＭＳ 明朝" w:hAnsi="ＭＳ 明朝"/>
          <w:b/>
          <w:bCs/>
          <w:sz w:val="21"/>
          <w:szCs w:val="21"/>
          <w:lang w:val="de-DE"/>
        </w:rPr>
        <w:t>Immenga</w:t>
      </w:r>
      <w:r w:rsidRPr="00247888">
        <w:rPr>
          <w:rFonts w:ascii="ＭＳ 明朝" w:hAnsi="ＭＳ 明朝" w:hint="eastAsia"/>
          <w:b/>
          <w:bCs/>
          <w:sz w:val="21"/>
          <w:szCs w:val="21"/>
          <w:lang w:val="de-DE"/>
        </w:rPr>
        <w:t>/</w:t>
      </w:r>
      <w:r w:rsidRPr="00247888">
        <w:rPr>
          <w:rFonts w:ascii="ＭＳ 明朝" w:hAnsi="ＭＳ 明朝"/>
          <w:b/>
          <w:bCs/>
          <w:sz w:val="21"/>
          <w:szCs w:val="21"/>
          <w:lang w:val="de-DE"/>
        </w:rPr>
        <w:t>Mestmäcker[2020]§19（Fuchs）</w:t>
      </w:r>
      <w:bookmarkEnd w:id="131"/>
    </w:p>
    <w:p w14:paraId="2A7CEF21" w14:textId="77777777" w:rsidR="00BA5ACD" w:rsidRPr="00247888" w:rsidRDefault="00BA5ACD" w:rsidP="00BA5ACD">
      <w:pPr>
        <w:ind w:firstLineChars="0" w:firstLine="0"/>
        <w:rPr>
          <w:rFonts w:ascii="ＭＳ 明朝" w:hAnsi="ＭＳ 明朝"/>
          <w:b/>
          <w:bCs/>
          <w:sz w:val="21"/>
          <w:szCs w:val="21"/>
          <w:lang w:val="de-DE"/>
        </w:rPr>
      </w:pPr>
      <w:r w:rsidRPr="00247888">
        <w:rPr>
          <w:rFonts w:ascii="ＭＳ 明朝" w:hAnsi="ＭＳ 明朝"/>
          <w:b/>
          <w:bCs/>
          <w:sz w:val="21"/>
          <w:szCs w:val="21"/>
          <w:lang w:val="de-DE"/>
        </w:rPr>
        <w:lastRenderedPageBreak/>
        <w:t>Immenga/Mestmäcker、Wettbewerbsrecht, Band 2: GWB. Kommentar zum Deutschen Kartellrecht,</w:t>
      </w:r>
      <w:r w:rsidRPr="00247888">
        <w:rPr>
          <w:rFonts w:ascii="ＭＳ 明朝" w:hAnsi="ＭＳ 明朝" w:hint="eastAsia"/>
          <w:b/>
          <w:bCs/>
          <w:sz w:val="21"/>
          <w:szCs w:val="21"/>
          <w:lang w:val="de-DE"/>
        </w:rPr>
        <w:t>7</w:t>
      </w:r>
      <w:r w:rsidRPr="00247888">
        <w:rPr>
          <w:rFonts w:ascii="ＭＳ 明朝" w:hAnsi="ＭＳ 明朝"/>
          <w:b/>
          <w:bCs/>
          <w:sz w:val="21"/>
          <w:szCs w:val="21"/>
          <w:lang w:val="de-DE"/>
        </w:rPr>
        <w:t>. Auflage. 202</w:t>
      </w:r>
      <w:r w:rsidRPr="00247888">
        <w:rPr>
          <w:rFonts w:ascii="ＭＳ 明朝" w:hAnsi="ＭＳ 明朝" w:hint="eastAsia"/>
          <w:b/>
          <w:bCs/>
          <w:sz w:val="21"/>
          <w:szCs w:val="21"/>
          <w:lang w:val="de-DE"/>
        </w:rPr>
        <w:t xml:space="preserve">4 →　</w:t>
      </w:r>
      <w:r w:rsidRPr="00247888">
        <w:rPr>
          <w:rFonts w:ascii="ＭＳ 明朝" w:hAnsi="ＭＳ 明朝"/>
          <w:b/>
          <w:bCs/>
          <w:sz w:val="21"/>
          <w:szCs w:val="21"/>
          <w:lang w:val="de-DE"/>
        </w:rPr>
        <w:t>Immenga</w:t>
      </w:r>
      <w:r w:rsidRPr="00247888">
        <w:rPr>
          <w:rFonts w:ascii="ＭＳ 明朝" w:hAnsi="ＭＳ 明朝" w:hint="eastAsia"/>
          <w:b/>
          <w:bCs/>
          <w:sz w:val="21"/>
          <w:szCs w:val="21"/>
          <w:lang w:val="de-DE"/>
        </w:rPr>
        <w:t>/</w:t>
      </w:r>
      <w:r w:rsidRPr="00247888">
        <w:rPr>
          <w:rFonts w:ascii="ＭＳ 明朝" w:hAnsi="ＭＳ 明朝"/>
          <w:b/>
          <w:bCs/>
          <w:sz w:val="21"/>
          <w:szCs w:val="21"/>
          <w:lang w:val="de-DE"/>
        </w:rPr>
        <w:t>Mestmäcker[202</w:t>
      </w:r>
      <w:r w:rsidRPr="00247888">
        <w:rPr>
          <w:rFonts w:ascii="ＭＳ 明朝" w:hAnsi="ＭＳ 明朝" w:hint="eastAsia"/>
          <w:b/>
          <w:bCs/>
          <w:sz w:val="21"/>
          <w:szCs w:val="21"/>
          <w:lang w:val="de-DE"/>
        </w:rPr>
        <w:t>4</w:t>
      </w:r>
      <w:r w:rsidRPr="00247888">
        <w:rPr>
          <w:rFonts w:ascii="ＭＳ 明朝" w:hAnsi="ＭＳ 明朝"/>
          <w:b/>
          <w:bCs/>
          <w:sz w:val="21"/>
          <w:szCs w:val="21"/>
          <w:lang w:val="de-DE"/>
        </w:rPr>
        <w:t>]§19（Fuchs）</w:t>
      </w:r>
    </w:p>
    <w:p w14:paraId="15EE8727" w14:textId="77777777" w:rsidR="00BA5ACD" w:rsidRPr="00247888" w:rsidRDefault="00BA5ACD" w:rsidP="00BA5ACD">
      <w:pPr>
        <w:ind w:firstLineChars="0" w:firstLine="0"/>
        <w:rPr>
          <w:rFonts w:ascii="ＭＳ 明朝" w:hAnsi="ＭＳ 明朝"/>
          <w:b/>
          <w:bCs/>
          <w:sz w:val="21"/>
          <w:szCs w:val="21"/>
          <w:lang w:val="de-DE"/>
        </w:rPr>
      </w:pPr>
      <w:r w:rsidRPr="00247888">
        <w:rPr>
          <w:rFonts w:ascii="ＭＳ 明朝" w:hAnsi="ＭＳ 明朝"/>
          <w:b/>
          <w:bCs/>
          <w:sz w:val="21"/>
          <w:szCs w:val="21"/>
          <w:lang w:val="de-DE"/>
        </w:rPr>
        <w:t>Lettl.Tobias, Kartellrecht,5.Auflage,2021 →　Lettl[2021]</w:t>
      </w:r>
    </w:p>
    <w:p w14:paraId="7AC3A58D" w14:textId="77777777" w:rsidR="00BA5ACD" w:rsidRPr="00247888" w:rsidRDefault="00BA5ACD" w:rsidP="00BA5ACD">
      <w:pPr>
        <w:ind w:firstLineChars="0" w:firstLine="0"/>
        <w:rPr>
          <w:rFonts w:ascii="ＭＳ 明朝" w:hAnsi="ＭＳ 明朝"/>
          <w:b/>
          <w:bCs/>
          <w:sz w:val="21"/>
          <w:szCs w:val="21"/>
          <w:lang w:val="de-DE"/>
        </w:rPr>
      </w:pPr>
      <w:bookmarkStart w:id="133" w:name="_Hlk199689915"/>
      <w:bookmarkEnd w:id="132"/>
      <w:r w:rsidRPr="00247888">
        <w:rPr>
          <w:rFonts w:ascii="ＭＳ 明朝" w:hAnsi="ＭＳ 明朝"/>
          <w:b/>
          <w:bCs/>
          <w:sz w:val="21"/>
          <w:szCs w:val="21"/>
          <w:lang w:val="de-DE"/>
        </w:rPr>
        <w:t>Lohse ,Andrea, Facebook und die Verarbeitung der off-Facebook-Daten nach der DSGVO: Ein Fall f</w:t>
      </w:r>
      <w:r w:rsidRPr="00247888">
        <w:rPr>
          <w:rFonts w:ascii="ＭＳ 明朝" w:hAnsi="ＭＳ 明朝"/>
          <w:b/>
          <w:bCs/>
          <w:sz w:val="21"/>
          <w:szCs w:val="21"/>
        </w:rPr>
        <w:fldChar w:fldCharType="begin"/>
      </w:r>
      <w:r w:rsidRPr="00247888">
        <w:rPr>
          <w:rFonts w:ascii="ＭＳ 明朝" w:hAnsi="ＭＳ 明朝"/>
          <w:b/>
          <w:bCs/>
          <w:sz w:val="21"/>
          <w:szCs w:val="21"/>
          <w:lang w:val="de-DE"/>
        </w:rPr>
        <w:instrText>HYPERLINK "http://www.wadoku.de/" \l "#"</w:instrText>
      </w:r>
      <w:r w:rsidRPr="00247888">
        <w:rPr>
          <w:rFonts w:ascii="ＭＳ 明朝" w:hAnsi="ＭＳ 明朝"/>
          <w:b/>
          <w:bCs/>
          <w:sz w:val="21"/>
          <w:szCs w:val="21"/>
        </w:rPr>
      </w:r>
      <w:r w:rsidRPr="00247888">
        <w:rPr>
          <w:rFonts w:ascii="ＭＳ 明朝" w:hAnsi="ＭＳ 明朝"/>
          <w:b/>
          <w:bCs/>
          <w:sz w:val="21"/>
          <w:szCs w:val="21"/>
        </w:rPr>
        <w:fldChar w:fldCharType="separate"/>
      </w:r>
      <w:r w:rsidRPr="00247888">
        <w:rPr>
          <w:rStyle w:val="ae"/>
          <w:rFonts w:ascii="ＭＳ 明朝" w:hAnsi="ＭＳ 明朝"/>
          <w:b/>
          <w:bCs/>
          <w:color w:val="auto"/>
          <w:sz w:val="21"/>
          <w:szCs w:val="21"/>
          <w:lang w:val="de-DE"/>
        </w:rPr>
        <w:t>ü</w:t>
      </w:r>
      <w:r w:rsidRPr="00247888">
        <w:rPr>
          <w:rFonts w:ascii="ＭＳ 明朝" w:hAnsi="ＭＳ 明朝"/>
          <w:b/>
          <w:bCs/>
          <w:sz w:val="21"/>
          <w:szCs w:val="21"/>
        </w:rPr>
        <w:fldChar w:fldCharType="end"/>
      </w:r>
      <w:r w:rsidRPr="00247888">
        <w:rPr>
          <w:rFonts w:ascii="ＭＳ 明朝" w:hAnsi="ＭＳ 明朝"/>
          <w:b/>
          <w:bCs/>
          <w:sz w:val="21"/>
          <w:szCs w:val="21"/>
          <w:lang w:val="de-DE"/>
        </w:rPr>
        <w:t>r die kartellrechtliche Missbrauchsaufsicht?</w:t>
      </w:r>
      <w:r w:rsidRPr="00247888">
        <w:rPr>
          <w:rFonts w:ascii="ＭＳ 明朝" w:hAnsi="ＭＳ 明朝" w:cs="ＭＳゴシック"/>
          <w:b/>
          <w:bCs/>
          <w:kern w:val="0"/>
          <w:sz w:val="21"/>
          <w:szCs w:val="21"/>
          <w:lang w:val="de-DE"/>
        </w:rPr>
        <w:t xml:space="preserve"> </w:t>
      </w:r>
      <w:r w:rsidRPr="00247888">
        <w:rPr>
          <w:rFonts w:ascii="ＭＳ 明朝" w:hAnsi="ＭＳ 明朝"/>
          <w:b/>
          <w:bCs/>
          <w:sz w:val="21"/>
          <w:szCs w:val="21"/>
          <w:lang w:val="de-DE"/>
        </w:rPr>
        <w:t>NZKart 2020, 292</w:t>
      </w:r>
    </w:p>
    <w:p w14:paraId="3EB30FE1" w14:textId="77777777" w:rsidR="00BA5ACD" w:rsidRPr="00247888" w:rsidRDefault="00BA5ACD" w:rsidP="00BA5ACD">
      <w:pPr>
        <w:ind w:firstLineChars="47" w:firstLine="99"/>
        <w:rPr>
          <w:rFonts w:ascii="ＭＳ 明朝" w:hAnsi="ＭＳ 明朝"/>
          <w:b/>
          <w:bCs/>
          <w:sz w:val="21"/>
          <w:szCs w:val="21"/>
          <w:lang w:val="de-DE"/>
        </w:rPr>
      </w:pPr>
      <w:r w:rsidRPr="00247888">
        <w:rPr>
          <w:rFonts w:ascii="ＭＳ 明朝" w:hAnsi="ＭＳ 明朝"/>
          <w:b/>
          <w:bCs/>
          <w:sz w:val="21"/>
          <w:szCs w:val="21"/>
          <w:lang w:val="de-DE"/>
        </w:rPr>
        <w:t>→　Lohse[2020]</w:t>
      </w:r>
    </w:p>
    <w:p w14:paraId="7674F5BD" w14:textId="77777777" w:rsidR="00BA5ACD" w:rsidRPr="00247888" w:rsidRDefault="00BA5ACD" w:rsidP="00BA5ACD">
      <w:pPr>
        <w:ind w:firstLineChars="0" w:firstLine="0"/>
        <w:rPr>
          <w:rFonts w:ascii="ＭＳ 明朝" w:hAnsi="ＭＳ 明朝"/>
          <w:b/>
          <w:bCs/>
          <w:sz w:val="21"/>
          <w:szCs w:val="21"/>
          <w:lang w:val="de-DE"/>
        </w:rPr>
      </w:pPr>
      <w:bookmarkStart w:id="134" w:name="_Hlk201155084"/>
      <w:bookmarkStart w:id="135" w:name="_Hlk199232514"/>
      <w:bookmarkEnd w:id="133"/>
      <w:r w:rsidRPr="00247888">
        <w:rPr>
          <w:rFonts w:ascii="ＭＳ 明朝" w:hAnsi="ＭＳ 明朝"/>
          <w:b/>
          <w:bCs/>
          <w:sz w:val="21"/>
          <w:szCs w:val="21"/>
          <w:lang w:val="de-DE"/>
        </w:rPr>
        <w:t>Meier-Beck</w:t>
      </w:r>
      <w:bookmarkEnd w:id="134"/>
      <w:r w:rsidRPr="00247888">
        <w:rPr>
          <w:rFonts w:ascii="ＭＳ 明朝" w:hAnsi="ＭＳ 明朝"/>
          <w:b/>
          <w:bCs/>
          <w:sz w:val="21"/>
          <w:szCs w:val="21"/>
          <w:lang w:val="de-DE"/>
        </w:rPr>
        <w:t>, Peter, Grundlinien der neueren Rechtsprechung des Kartellsenates des Bundesgerichtshof, WuW 2021 Nr.12,S.686</w:t>
      </w:r>
      <w:bookmarkEnd w:id="135"/>
      <w:r w:rsidRPr="00247888">
        <w:rPr>
          <w:rFonts w:ascii="ＭＳ 明朝" w:hAnsi="ＭＳ 明朝"/>
          <w:b/>
          <w:bCs/>
          <w:sz w:val="21"/>
          <w:szCs w:val="21"/>
          <w:lang w:val="de-DE"/>
        </w:rPr>
        <w:t xml:space="preserve"> </w:t>
      </w:r>
    </w:p>
    <w:p w14:paraId="00044D0C" w14:textId="77777777" w:rsidR="00BA5ACD" w:rsidRPr="00247888" w:rsidRDefault="00BA5ACD" w:rsidP="00BA5ACD">
      <w:pPr>
        <w:ind w:firstLine="211"/>
        <w:rPr>
          <w:rFonts w:ascii="ＭＳ 明朝" w:hAnsi="ＭＳ 明朝"/>
          <w:b/>
          <w:bCs/>
          <w:sz w:val="21"/>
          <w:szCs w:val="21"/>
        </w:rPr>
      </w:pPr>
      <w:r w:rsidRPr="00247888">
        <w:rPr>
          <w:rFonts w:ascii="ＭＳ 明朝" w:hAnsi="ＭＳ 明朝"/>
          <w:b/>
          <w:bCs/>
          <w:sz w:val="21"/>
          <w:szCs w:val="21"/>
        </w:rPr>
        <w:t xml:space="preserve">→　</w:t>
      </w:r>
      <w:bookmarkStart w:id="136" w:name="_Hlk197789139"/>
      <w:r w:rsidRPr="00247888">
        <w:rPr>
          <w:rFonts w:ascii="ＭＳ 明朝" w:hAnsi="ＭＳ 明朝"/>
          <w:b/>
          <w:bCs/>
          <w:sz w:val="21"/>
          <w:szCs w:val="21"/>
        </w:rPr>
        <w:t>Meier-Beck[2021]</w:t>
      </w:r>
      <w:bookmarkEnd w:id="136"/>
    </w:p>
    <w:p w14:paraId="400C82BA" w14:textId="77777777" w:rsidR="00BA5ACD" w:rsidRPr="00247888" w:rsidRDefault="00BA5ACD" w:rsidP="00BA5ACD">
      <w:pPr>
        <w:ind w:firstLineChars="0" w:firstLine="0"/>
        <w:rPr>
          <w:rFonts w:ascii="ＭＳ 明朝" w:hAnsi="ＭＳ 明朝"/>
          <w:b/>
          <w:bCs/>
          <w:sz w:val="21"/>
          <w:szCs w:val="21"/>
        </w:rPr>
      </w:pPr>
      <w:bookmarkStart w:id="137" w:name="_Hlk205760065"/>
      <w:proofErr w:type="spellStart"/>
      <w:r w:rsidRPr="00247888">
        <w:rPr>
          <w:rFonts w:ascii="ＭＳ 明朝" w:hAnsi="ＭＳ 明朝"/>
          <w:b/>
          <w:bCs/>
          <w:sz w:val="21"/>
          <w:szCs w:val="21"/>
        </w:rPr>
        <w:t>Podszun</w:t>
      </w:r>
      <w:proofErr w:type="spellEnd"/>
      <w:r w:rsidRPr="00247888">
        <w:rPr>
          <w:rFonts w:ascii="ＭＳ 明朝" w:hAnsi="ＭＳ 明朝"/>
          <w:b/>
          <w:bCs/>
          <w:sz w:val="21"/>
          <w:szCs w:val="21"/>
        </w:rPr>
        <w:t xml:space="preserve">, Rupprecht, The </w:t>
      </w:r>
      <w:proofErr w:type="spellStart"/>
      <w:r w:rsidRPr="00247888">
        <w:rPr>
          <w:rFonts w:ascii="ＭＳ 明朝" w:hAnsi="ＭＳ 明朝"/>
          <w:b/>
          <w:bCs/>
          <w:sz w:val="21"/>
          <w:szCs w:val="21"/>
        </w:rPr>
        <w:t>Pechstein</w:t>
      </w:r>
      <w:proofErr w:type="spellEnd"/>
      <w:r w:rsidRPr="00247888">
        <w:rPr>
          <w:rFonts w:ascii="ＭＳ 明朝" w:hAnsi="ＭＳ 明朝"/>
          <w:b/>
          <w:bCs/>
          <w:sz w:val="21"/>
          <w:szCs w:val="21"/>
        </w:rPr>
        <w:t xml:space="preserve"> Case: International Sports Arbitration Versus Competition Law. How the German Federal Supreme Court Set Standards for Arbitration (September 6, 2018). Available at SSRN: </w:t>
      </w:r>
      <w:hyperlink r:id="rId24" w:tgtFrame="_blank" w:history="1">
        <w:r w:rsidRPr="00247888">
          <w:rPr>
            <w:rStyle w:val="ae"/>
            <w:rFonts w:ascii="ＭＳ 明朝" w:hAnsi="ＭＳ 明朝"/>
            <w:b/>
            <w:bCs/>
            <w:color w:val="auto"/>
            <w:sz w:val="21"/>
            <w:szCs w:val="21"/>
          </w:rPr>
          <w:t>https://ssrn.com/abstract=3246922</w:t>
        </w:r>
      </w:hyperlink>
      <w:r w:rsidRPr="00247888">
        <w:rPr>
          <w:rFonts w:ascii="ＭＳ 明朝" w:hAnsi="ＭＳ 明朝"/>
          <w:b/>
          <w:bCs/>
          <w:sz w:val="21"/>
          <w:szCs w:val="21"/>
        </w:rPr>
        <w:t> or </w:t>
      </w:r>
      <w:hyperlink r:id="rId25" w:tgtFrame="_blank" w:history="1">
        <w:r w:rsidRPr="00247888">
          <w:rPr>
            <w:rStyle w:val="ae"/>
            <w:rFonts w:ascii="ＭＳ 明朝" w:hAnsi="ＭＳ 明朝"/>
            <w:b/>
            <w:bCs/>
            <w:color w:val="auto"/>
            <w:sz w:val="21"/>
            <w:szCs w:val="21"/>
          </w:rPr>
          <w:t>http://dx.doi.org/10.2139/ssrn.3246922</w:t>
        </w:r>
      </w:hyperlink>
      <w:r w:rsidRPr="00247888">
        <w:rPr>
          <w:rFonts w:ascii="ＭＳ 明朝" w:hAnsi="ＭＳ 明朝" w:hint="eastAsia"/>
          <w:b/>
          <w:bCs/>
          <w:sz w:val="21"/>
          <w:szCs w:val="21"/>
        </w:rPr>
        <w:t xml:space="preserve">　</w:t>
      </w:r>
      <w:r w:rsidRPr="00247888">
        <w:rPr>
          <w:rFonts w:ascii="ＭＳ 明朝" w:hAnsi="ＭＳ 明朝"/>
          <w:b/>
          <w:bCs/>
          <w:sz w:val="21"/>
          <w:szCs w:val="21"/>
        </w:rPr>
        <w:t xml:space="preserve">→　</w:t>
      </w:r>
      <w:proofErr w:type="spellStart"/>
      <w:r w:rsidRPr="00247888">
        <w:rPr>
          <w:rFonts w:ascii="ＭＳ 明朝" w:hAnsi="ＭＳ 明朝"/>
          <w:b/>
          <w:bCs/>
          <w:sz w:val="21"/>
          <w:szCs w:val="21"/>
        </w:rPr>
        <w:t>Podszun</w:t>
      </w:r>
      <w:proofErr w:type="spellEnd"/>
      <w:r w:rsidRPr="00247888">
        <w:rPr>
          <w:rFonts w:ascii="ＭＳ 明朝" w:hAnsi="ＭＳ 明朝"/>
          <w:b/>
          <w:bCs/>
          <w:sz w:val="21"/>
          <w:szCs w:val="21"/>
        </w:rPr>
        <w:t>[2018]</w:t>
      </w:r>
    </w:p>
    <w:p w14:paraId="3AFFEA58" w14:textId="77777777" w:rsidR="00BA5ACD" w:rsidRPr="00247888" w:rsidRDefault="00BA5ACD" w:rsidP="00BA5ACD">
      <w:pPr>
        <w:ind w:firstLineChars="0" w:firstLine="0"/>
        <w:rPr>
          <w:rFonts w:ascii="ＭＳ 明朝" w:hAnsi="ＭＳ 明朝"/>
          <w:b/>
          <w:bCs/>
          <w:sz w:val="21"/>
          <w:szCs w:val="21"/>
        </w:rPr>
      </w:pPr>
      <w:proofErr w:type="spellStart"/>
      <w:r w:rsidRPr="00247888">
        <w:rPr>
          <w:rFonts w:ascii="ＭＳ 明朝" w:hAnsi="ＭＳ 明朝"/>
          <w:b/>
          <w:bCs/>
          <w:sz w:val="21"/>
          <w:szCs w:val="21"/>
        </w:rPr>
        <w:t>Podszun</w:t>
      </w:r>
      <w:proofErr w:type="spellEnd"/>
      <w:r w:rsidRPr="00247888">
        <w:rPr>
          <w:rFonts w:ascii="ＭＳ 明朝" w:hAnsi="ＭＳ 明朝"/>
          <w:b/>
          <w:bCs/>
          <w:sz w:val="21"/>
          <w:szCs w:val="21"/>
        </w:rPr>
        <w:t>, Rupprecht, Digital Ecosystems, Decision-Making, Competition and Consumers – On the Value of Autonomy for Competition (March 19, 2019). SSRN: </w:t>
      </w:r>
      <w:hyperlink r:id="rId26" w:tgtFrame="_blank" w:history="1">
        <w:r w:rsidRPr="00247888">
          <w:rPr>
            <w:rStyle w:val="ae"/>
            <w:rFonts w:ascii="ＭＳ 明朝" w:hAnsi="ＭＳ 明朝"/>
            <w:b/>
            <w:bCs/>
            <w:color w:val="auto"/>
            <w:sz w:val="21"/>
            <w:szCs w:val="21"/>
          </w:rPr>
          <w:t>https://ssrn.com/abstract=3420692</w:t>
        </w:r>
      </w:hyperlink>
      <w:r w:rsidRPr="00247888">
        <w:rPr>
          <w:rFonts w:ascii="ＭＳ 明朝" w:hAnsi="ＭＳ 明朝"/>
          <w:b/>
          <w:bCs/>
          <w:sz w:val="21"/>
          <w:szCs w:val="21"/>
        </w:rPr>
        <w:t> or </w:t>
      </w:r>
      <w:hyperlink r:id="rId27" w:tgtFrame="_blank" w:history="1">
        <w:r w:rsidRPr="00247888">
          <w:rPr>
            <w:rStyle w:val="ae"/>
            <w:rFonts w:ascii="ＭＳ 明朝" w:hAnsi="ＭＳ 明朝"/>
            <w:b/>
            <w:bCs/>
            <w:color w:val="auto"/>
            <w:sz w:val="21"/>
            <w:szCs w:val="21"/>
          </w:rPr>
          <w:t>http://dx.doi.org/10.2139/ssrn.3420692</w:t>
        </w:r>
      </w:hyperlink>
      <w:bookmarkStart w:id="138" w:name="_Hlk199066178"/>
      <w:r w:rsidRPr="00247888">
        <w:rPr>
          <w:rFonts w:ascii="ＭＳ 明朝" w:hAnsi="ＭＳ 明朝" w:hint="eastAsia"/>
          <w:b/>
          <w:bCs/>
          <w:sz w:val="21"/>
          <w:szCs w:val="21"/>
        </w:rPr>
        <w:t xml:space="preserve">　</w:t>
      </w:r>
      <w:r w:rsidRPr="00247888">
        <w:rPr>
          <w:rFonts w:ascii="ＭＳ 明朝" w:hAnsi="ＭＳ 明朝"/>
          <w:b/>
          <w:bCs/>
          <w:sz w:val="21"/>
          <w:szCs w:val="21"/>
        </w:rPr>
        <w:t xml:space="preserve">→　</w:t>
      </w:r>
      <w:proofErr w:type="spellStart"/>
      <w:r w:rsidRPr="00247888">
        <w:rPr>
          <w:rFonts w:ascii="ＭＳ 明朝" w:hAnsi="ＭＳ 明朝"/>
          <w:b/>
          <w:bCs/>
          <w:sz w:val="21"/>
          <w:szCs w:val="21"/>
        </w:rPr>
        <w:t>Podszun</w:t>
      </w:r>
      <w:proofErr w:type="spellEnd"/>
      <w:r w:rsidRPr="00247888">
        <w:rPr>
          <w:rFonts w:ascii="ＭＳ 明朝" w:hAnsi="ＭＳ 明朝"/>
          <w:b/>
          <w:bCs/>
          <w:sz w:val="21"/>
          <w:szCs w:val="21"/>
        </w:rPr>
        <w:t>[2019a]</w:t>
      </w:r>
    </w:p>
    <w:bookmarkEnd w:id="138"/>
    <w:p w14:paraId="06CE1255" w14:textId="77777777" w:rsidR="00BA5ACD" w:rsidRPr="00247888" w:rsidRDefault="00BA5ACD" w:rsidP="00BA5ACD">
      <w:pPr>
        <w:ind w:firstLineChars="0" w:firstLine="0"/>
        <w:rPr>
          <w:rFonts w:ascii="ＭＳ 明朝" w:hAnsi="ＭＳ 明朝"/>
          <w:b/>
          <w:bCs/>
          <w:sz w:val="21"/>
          <w:szCs w:val="21"/>
        </w:rPr>
      </w:pPr>
      <w:proofErr w:type="spellStart"/>
      <w:r w:rsidRPr="00247888">
        <w:rPr>
          <w:rFonts w:ascii="ＭＳ 明朝" w:hAnsi="ＭＳ 明朝"/>
          <w:b/>
          <w:bCs/>
          <w:sz w:val="21"/>
          <w:szCs w:val="21"/>
        </w:rPr>
        <w:t>Podszun</w:t>
      </w:r>
      <w:proofErr w:type="spellEnd"/>
      <w:r w:rsidRPr="00247888">
        <w:rPr>
          <w:rFonts w:ascii="ＭＳ 明朝" w:hAnsi="ＭＳ 明朝"/>
          <w:b/>
          <w:bCs/>
          <w:sz w:val="21"/>
          <w:szCs w:val="21"/>
        </w:rPr>
        <w:t xml:space="preserve">, Rupprecht, THE FACEBOOK DECISION: FIRST THOUGHTS(2019) </w:t>
      </w:r>
      <w:hyperlink r:id="rId28" w:tgtFrame="_blank" w:history="1">
        <w:r w:rsidRPr="00247888">
          <w:rPr>
            <w:rStyle w:val="ae"/>
            <w:rFonts w:ascii="ＭＳ 明朝" w:hAnsi="ＭＳ 明朝"/>
            <w:b/>
            <w:bCs/>
            <w:color w:val="auto"/>
            <w:sz w:val="21"/>
            <w:szCs w:val="21"/>
          </w:rPr>
          <w:t>https://www.d-kart.de/en/die-facebook-entscheidung-erste-gedanken-von-podszun/</w:t>
        </w:r>
      </w:hyperlink>
    </w:p>
    <w:p w14:paraId="2AA1EA9F" w14:textId="77777777" w:rsidR="00BA5ACD" w:rsidRPr="00247888" w:rsidRDefault="00BA5ACD" w:rsidP="00BA5ACD">
      <w:pPr>
        <w:ind w:firstLineChars="0" w:firstLine="0"/>
        <w:rPr>
          <w:rFonts w:ascii="ＭＳ 明朝" w:hAnsi="ＭＳ 明朝"/>
          <w:b/>
          <w:bCs/>
          <w:sz w:val="21"/>
          <w:szCs w:val="21"/>
        </w:rPr>
      </w:pPr>
      <w:r w:rsidRPr="00247888">
        <w:rPr>
          <w:rFonts w:ascii="ＭＳ 明朝" w:hAnsi="ＭＳ 明朝"/>
          <w:b/>
          <w:bCs/>
          <w:sz w:val="21"/>
          <w:szCs w:val="21"/>
        </w:rPr>
        <w:t xml:space="preserve">→　</w:t>
      </w:r>
      <w:bookmarkStart w:id="139" w:name="_Hlk199065999"/>
      <w:proofErr w:type="spellStart"/>
      <w:r w:rsidRPr="00247888">
        <w:rPr>
          <w:rFonts w:ascii="ＭＳ 明朝" w:hAnsi="ＭＳ 明朝"/>
          <w:b/>
          <w:bCs/>
          <w:sz w:val="21"/>
          <w:szCs w:val="21"/>
        </w:rPr>
        <w:t>Podszun</w:t>
      </w:r>
      <w:proofErr w:type="spellEnd"/>
      <w:r w:rsidRPr="00247888">
        <w:rPr>
          <w:rFonts w:ascii="ＭＳ 明朝" w:hAnsi="ＭＳ 明朝"/>
          <w:b/>
          <w:bCs/>
          <w:sz w:val="21"/>
          <w:szCs w:val="21"/>
        </w:rPr>
        <w:t>[2019b]</w:t>
      </w:r>
      <w:r w:rsidRPr="00247888">
        <w:rPr>
          <w:rFonts w:ascii="ＭＳ 明朝" w:hAnsi="ＭＳ 明朝"/>
          <w:b/>
          <w:bCs/>
          <w:sz w:val="21"/>
          <w:szCs w:val="21"/>
        </w:rPr>
        <w:br/>
      </w:r>
      <w:bookmarkStart w:id="140" w:name="_Hlk60604614"/>
      <w:bookmarkEnd w:id="139"/>
      <w:proofErr w:type="spellStart"/>
      <w:r w:rsidRPr="00247888">
        <w:rPr>
          <w:rFonts w:ascii="ＭＳ 明朝" w:hAnsi="ＭＳ 明朝"/>
          <w:b/>
          <w:bCs/>
          <w:sz w:val="21"/>
          <w:szCs w:val="21"/>
        </w:rPr>
        <w:t>Podszun,Rupprecht</w:t>
      </w:r>
      <w:proofErr w:type="spellEnd"/>
      <w:r w:rsidRPr="00247888">
        <w:rPr>
          <w:rFonts w:ascii="ＭＳ 明朝" w:hAnsi="ＭＳ 明朝"/>
          <w:b/>
          <w:bCs/>
          <w:sz w:val="21"/>
          <w:szCs w:val="21"/>
        </w:rPr>
        <w:t xml:space="preserve">, FACEBOOK CASE：The Reasoning(2020) →　</w:t>
      </w:r>
      <w:proofErr w:type="spellStart"/>
      <w:r w:rsidRPr="00247888">
        <w:rPr>
          <w:rFonts w:ascii="ＭＳ 明朝" w:hAnsi="ＭＳ 明朝"/>
          <w:b/>
          <w:bCs/>
          <w:sz w:val="21"/>
          <w:szCs w:val="21"/>
        </w:rPr>
        <w:t>Podszun</w:t>
      </w:r>
      <w:proofErr w:type="spellEnd"/>
      <w:r w:rsidRPr="00247888">
        <w:rPr>
          <w:rFonts w:ascii="ＭＳ 明朝" w:hAnsi="ＭＳ 明朝"/>
          <w:b/>
          <w:bCs/>
          <w:sz w:val="21"/>
          <w:szCs w:val="21"/>
        </w:rPr>
        <w:t xml:space="preserve">[2020] →　</w:t>
      </w:r>
      <w:proofErr w:type="spellStart"/>
      <w:r w:rsidRPr="00247888">
        <w:rPr>
          <w:rFonts w:ascii="ＭＳ 明朝" w:hAnsi="ＭＳ 明朝"/>
          <w:b/>
          <w:bCs/>
          <w:sz w:val="21"/>
          <w:szCs w:val="21"/>
        </w:rPr>
        <w:t>Podszun</w:t>
      </w:r>
      <w:proofErr w:type="spellEnd"/>
      <w:r w:rsidRPr="00247888">
        <w:rPr>
          <w:rFonts w:ascii="ＭＳ 明朝" w:hAnsi="ＭＳ 明朝"/>
          <w:b/>
          <w:bCs/>
          <w:sz w:val="21"/>
          <w:szCs w:val="21"/>
        </w:rPr>
        <w:t>[2020a]</w:t>
      </w:r>
    </w:p>
    <w:p w14:paraId="20B2A1E4" w14:textId="77777777" w:rsidR="00BA5ACD" w:rsidRPr="00247888" w:rsidRDefault="00BA5ACD" w:rsidP="00BA5ACD">
      <w:pPr>
        <w:ind w:left="200" w:firstLineChars="0" w:firstLine="0"/>
        <w:rPr>
          <w:rFonts w:ascii="ＭＳ 明朝" w:hAnsi="ＭＳ 明朝"/>
          <w:b/>
          <w:bCs/>
          <w:sz w:val="21"/>
          <w:szCs w:val="21"/>
        </w:rPr>
      </w:pPr>
      <w:hyperlink r:id="rId29" w:history="1">
        <w:r w:rsidRPr="00247888">
          <w:rPr>
            <w:rStyle w:val="ae"/>
            <w:rFonts w:ascii="ＭＳ 明朝" w:hAnsi="ＭＳ 明朝"/>
            <w:b/>
            <w:bCs/>
            <w:color w:val="auto"/>
            <w:sz w:val="21"/>
            <w:szCs w:val="21"/>
          </w:rPr>
          <w:t>https://www.d-kart.de/blog/2020/08/28/facebook-case-the-reasoning/</w:t>
        </w:r>
      </w:hyperlink>
    </w:p>
    <w:p w14:paraId="7FF97048" w14:textId="77777777" w:rsidR="00BA5ACD" w:rsidRPr="00247888" w:rsidRDefault="00BA5ACD" w:rsidP="00BA5ACD">
      <w:pPr>
        <w:ind w:firstLineChars="0" w:firstLine="0"/>
        <w:rPr>
          <w:rFonts w:ascii="ＭＳ 明朝" w:hAnsi="ＭＳ 明朝"/>
          <w:b/>
          <w:bCs/>
          <w:sz w:val="21"/>
          <w:szCs w:val="21"/>
          <w:lang w:val="de-DE"/>
        </w:rPr>
      </w:pPr>
      <w:bookmarkStart w:id="141" w:name="_Hlk199068518"/>
      <w:bookmarkEnd w:id="140"/>
      <w:r w:rsidRPr="00247888">
        <w:rPr>
          <w:rFonts w:ascii="ＭＳ 明朝" w:hAnsi="ＭＳ 明朝"/>
          <w:b/>
          <w:bCs/>
          <w:sz w:val="21"/>
          <w:szCs w:val="21"/>
          <w:lang w:val="de-DE"/>
        </w:rPr>
        <w:t>Podszun,Rupprecht,Der Verbraucher als Marktakteur: Kartellrecht und Datenschutz in der „Facebook“-Entscheidung des BGH, GRUR 2020, 1268</w:t>
      </w:r>
    </w:p>
    <w:bookmarkEnd w:id="141"/>
    <w:p w14:paraId="1F556CCD" w14:textId="77777777" w:rsidR="00BA5ACD" w:rsidRPr="00247888" w:rsidRDefault="00BA5ACD" w:rsidP="00BA5ACD">
      <w:pPr>
        <w:ind w:firstLineChars="0" w:firstLine="0"/>
        <w:rPr>
          <w:rFonts w:ascii="ＭＳ 明朝" w:hAnsi="ＭＳ 明朝"/>
          <w:b/>
          <w:bCs/>
          <w:sz w:val="21"/>
          <w:szCs w:val="21"/>
        </w:rPr>
      </w:pPr>
      <w:r w:rsidRPr="00247888">
        <w:rPr>
          <w:rFonts w:ascii="ＭＳ 明朝" w:hAnsi="ＭＳ 明朝"/>
          <w:b/>
          <w:bCs/>
          <w:sz w:val="21"/>
          <w:szCs w:val="21"/>
        </w:rPr>
        <w:t>→</w:t>
      </w:r>
      <w:r w:rsidRPr="00247888">
        <w:rPr>
          <w:rFonts w:ascii="ＭＳ 明朝" w:hAnsi="ＭＳ 明朝"/>
          <w:b/>
          <w:bCs/>
          <w:sz w:val="21"/>
          <w:szCs w:val="21"/>
          <w:lang w:val="de-DE"/>
        </w:rPr>
        <w:t xml:space="preserve">　</w:t>
      </w:r>
      <w:bookmarkStart w:id="142" w:name="_Hlk199068502"/>
      <w:proofErr w:type="spellStart"/>
      <w:r w:rsidRPr="00247888">
        <w:rPr>
          <w:rFonts w:ascii="ＭＳ 明朝" w:hAnsi="ＭＳ 明朝"/>
          <w:b/>
          <w:bCs/>
          <w:sz w:val="21"/>
          <w:szCs w:val="21"/>
        </w:rPr>
        <w:t>Podszun</w:t>
      </w:r>
      <w:proofErr w:type="spellEnd"/>
      <w:r w:rsidRPr="00247888">
        <w:rPr>
          <w:rFonts w:ascii="ＭＳ 明朝" w:hAnsi="ＭＳ 明朝"/>
          <w:b/>
          <w:bCs/>
          <w:sz w:val="21"/>
          <w:szCs w:val="21"/>
        </w:rPr>
        <w:t>[2020b]</w:t>
      </w:r>
      <w:bookmarkEnd w:id="142"/>
    </w:p>
    <w:p w14:paraId="2B3BA4A7" w14:textId="77777777" w:rsidR="00BA5ACD" w:rsidRPr="00247888" w:rsidRDefault="00BA5ACD" w:rsidP="00BA5ACD">
      <w:pPr>
        <w:ind w:firstLineChars="0" w:firstLine="0"/>
        <w:rPr>
          <w:rFonts w:ascii="ＭＳ 明朝" w:hAnsi="ＭＳ 明朝"/>
          <w:b/>
          <w:bCs/>
          <w:sz w:val="21"/>
          <w:szCs w:val="21"/>
        </w:rPr>
      </w:pPr>
      <w:proofErr w:type="spellStart"/>
      <w:r w:rsidRPr="00247888">
        <w:rPr>
          <w:rFonts w:ascii="ＭＳ 明朝" w:hAnsi="ＭＳ 明朝"/>
          <w:b/>
          <w:bCs/>
          <w:sz w:val="21"/>
          <w:szCs w:val="21"/>
        </w:rPr>
        <w:t>Podszun,Rupprecht</w:t>
      </w:r>
      <w:proofErr w:type="spellEnd"/>
      <w:r w:rsidRPr="00247888">
        <w:rPr>
          <w:rFonts w:ascii="ＭＳ 明朝" w:hAnsi="ＭＳ 明朝"/>
          <w:b/>
          <w:bCs/>
          <w:sz w:val="21"/>
          <w:szCs w:val="21"/>
        </w:rPr>
        <w:t>, Facebook: Next stop Europe（2021）</w:t>
      </w:r>
    </w:p>
    <w:p w14:paraId="2A286CA4" w14:textId="77777777" w:rsidR="00BA5ACD" w:rsidRPr="00247888" w:rsidRDefault="00BA5ACD" w:rsidP="00BA5ACD">
      <w:pPr>
        <w:ind w:left="200" w:firstLineChars="0" w:firstLine="0"/>
        <w:rPr>
          <w:rFonts w:ascii="ＭＳ 明朝" w:hAnsi="ＭＳ 明朝"/>
          <w:b/>
          <w:bCs/>
          <w:sz w:val="21"/>
          <w:szCs w:val="21"/>
        </w:rPr>
      </w:pPr>
      <w:hyperlink r:id="rId30" w:history="1">
        <w:r w:rsidRPr="00247888">
          <w:rPr>
            <w:rStyle w:val="ae"/>
            <w:rFonts w:ascii="ＭＳ 明朝" w:hAnsi="ＭＳ 明朝"/>
            <w:b/>
            <w:bCs/>
            <w:color w:val="auto"/>
            <w:sz w:val="21"/>
            <w:szCs w:val="21"/>
          </w:rPr>
          <w:t>https://www.d-kart.de/blog/2021/03/25/facebook-next-stop-europe/</w:t>
        </w:r>
      </w:hyperlink>
    </w:p>
    <w:p w14:paraId="6BDC9E7A" w14:textId="77777777" w:rsidR="00BA5ACD" w:rsidRPr="00247888" w:rsidRDefault="00BA5ACD" w:rsidP="00BA5ACD">
      <w:pPr>
        <w:ind w:left="200" w:firstLineChars="0" w:firstLine="0"/>
        <w:rPr>
          <w:rFonts w:ascii="ＭＳ 明朝" w:hAnsi="ＭＳ 明朝"/>
          <w:b/>
          <w:bCs/>
          <w:sz w:val="21"/>
          <w:szCs w:val="21"/>
          <w:lang w:val="de-DE"/>
        </w:rPr>
      </w:pPr>
      <w:r w:rsidRPr="00247888">
        <w:rPr>
          <w:rFonts w:ascii="ＭＳ 明朝" w:hAnsi="ＭＳ 明朝"/>
          <w:b/>
          <w:bCs/>
          <w:sz w:val="21"/>
          <w:szCs w:val="21"/>
          <w:lang w:val="de-DE"/>
        </w:rPr>
        <w:t>→</w:t>
      </w:r>
      <w:r w:rsidRPr="00247888">
        <w:rPr>
          <w:rFonts w:ascii="ＭＳ 明朝" w:hAnsi="ＭＳ 明朝"/>
          <w:b/>
          <w:bCs/>
          <w:sz w:val="21"/>
          <w:szCs w:val="21"/>
        </w:rPr>
        <w:t xml:space="preserve">　</w:t>
      </w:r>
      <w:bookmarkStart w:id="143" w:name="_Hlk199067633"/>
      <w:r w:rsidRPr="00247888">
        <w:rPr>
          <w:rFonts w:ascii="ＭＳ 明朝" w:hAnsi="ＭＳ 明朝"/>
          <w:b/>
          <w:bCs/>
          <w:sz w:val="21"/>
          <w:szCs w:val="21"/>
          <w:lang w:val="de-DE"/>
        </w:rPr>
        <w:t>Podszun[2021]</w:t>
      </w:r>
    </w:p>
    <w:p w14:paraId="09B8926E" w14:textId="77777777" w:rsidR="00BA5ACD" w:rsidRPr="00247888" w:rsidRDefault="00BA5ACD" w:rsidP="00BA5ACD">
      <w:pPr>
        <w:ind w:firstLineChars="0" w:firstLine="0"/>
        <w:rPr>
          <w:rFonts w:ascii="ＭＳ 明朝" w:hAnsi="ＭＳ 明朝"/>
          <w:b/>
          <w:bCs/>
          <w:sz w:val="21"/>
          <w:szCs w:val="21"/>
          <w:lang w:val="de-DE"/>
        </w:rPr>
      </w:pPr>
      <w:bookmarkStart w:id="144" w:name="_Hlk199341531"/>
      <w:bookmarkEnd w:id="143"/>
      <w:r w:rsidRPr="00247888">
        <w:rPr>
          <w:rFonts w:ascii="ＭＳ 明朝" w:hAnsi="ＭＳ 明朝"/>
          <w:b/>
          <w:bCs/>
          <w:sz w:val="21"/>
          <w:szCs w:val="21"/>
          <w:lang w:val="de-DE"/>
        </w:rPr>
        <w:t>Podszum,Rupprecht, Das Leitbild des wertgebundenen Wettbewerb WuW2024,507</w:t>
      </w:r>
    </w:p>
    <w:p w14:paraId="08D62CDA" w14:textId="77777777" w:rsidR="00BA5ACD" w:rsidRPr="00247888" w:rsidRDefault="00BA5ACD" w:rsidP="00BA5ACD">
      <w:pPr>
        <w:ind w:left="200" w:firstLineChars="0" w:firstLine="0"/>
        <w:rPr>
          <w:rFonts w:ascii="ＭＳ 明朝" w:hAnsi="ＭＳ 明朝"/>
          <w:b/>
          <w:bCs/>
          <w:sz w:val="21"/>
          <w:szCs w:val="21"/>
          <w:lang w:val="de-DE"/>
        </w:rPr>
      </w:pPr>
      <w:r w:rsidRPr="00247888">
        <w:rPr>
          <w:rFonts w:ascii="ＭＳ 明朝" w:hAnsi="ＭＳ 明朝"/>
          <w:b/>
          <w:bCs/>
          <w:sz w:val="21"/>
          <w:szCs w:val="21"/>
          <w:lang w:val="de-DE"/>
        </w:rPr>
        <w:t>→</w:t>
      </w:r>
      <w:r w:rsidRPr="00247888">
        <w:rPr>
          <w:rFonts w:ascii="ＭＳ 明朝" w:hAnsi="ＭＳ 明朝"/>
          <w:b/>
          <w:bCs/>
          <w:sz w:val="21"/>
          <w:szCs w:val="21"/>
        </w:rPr>
        <w:t xml:space="preserve">　</w:t>
      </w:r>
      <w:r w:rsidRPr="00247888">
        <w:rPr>
          <w:rFonts w:ascii="ＭＳ 明朝" w:hAnsi="ＭＳ 明朝"/>
          <w:b/>
          <w:bCs/>
          <w:sz w:val="21"/>
          <w:szCs w:val="21"/>
          <w:lang w:val="de-DE"/>
        </w:rPr>
        <w:t>Podszun[2024]</w:t>
      </w:r>
    </w:p>
    <w:bookmarkEnd w:id="137"/>
    <w:p w14:paraId="1B836517" w14:textId="77777777" w:rsidR="00BA5ACD" w:rsidRPr="00247888" w:rsidRDefault="00BA5ACD" w:rsidP="00BA5ACD">
      <w:pPr>
        <w:ind w:firstLineChars="0" w:firstLine="0"/>
        <w:rPr>
          <w:rFonts w:ascii="ＭＳ 明朝" w:hAnsi="ＭＳ 明朝"/>
          <w:b/>
          <w:bCs/>
          <w:sz w:val="21"/>
          <w:szCs w:val="21"/>
          <w:lang w:val="de-DE"/>
        </w:rPr>
      </w:pPr>
      <w:r w:rsidRPr="00247888">
        <w:rPr>
          <w:rFonts w:ascii="ＭＳ 明朝" w:hAnsi="ＭＳ 明朝"/>
          <w:b/>
          <w:bCs/>
          <w:sz w:val="21"/>
          <w:szCs w:val="21"/>
          <w:lang w:val="de-DE"/>
        </w:rPr>
        <w:t xml:space="preserve">Schwarz,Jürgen,Verfassungsrechtlich gewahrleistete Vertragsfreiheit und ihre moglichen Grenzen durch wetbewerbsrechtliche Preiskontrolle -Anmerkungz um </w:t>
      </w:r>
    </w:p>
    <w:p w14:paraId="1AC9D82F" w14:textId="77777777" w:rsidR="00BA5ACD" w:rsidRPr="00247888" w:rsidRDefault="00BA5ACD" w:rsidP="00BA5ACD">
      <w:pPr>
        <w:ind w:left="200" w:firstLineChars="0" w:firstLine="0"/>
        <w:rPr>
          <w:rFonts w:ascii="ＭＳ 明朝" w:hAnsi="ＭＳ 明朝"/>
          <w:b/>
          <w:bCs/>
          <w:sz w:val="21"/>
          <w:szCs w:val="21"/>
          <w:lang w:val="de-DE"/>
        </w:rPr>
      </w:pPr>
      <w:r w:rsidRPr="00247888">
        <w:rPr>
          <w:rFonts w:ascii="ＭＳ 明朝" w:hAnsi="ＭＳ 明朝"/>
          <w:b/>
          <w:bCs/>
          <w:sz w:val="21"/>
          <w:szCs w:val="21"/>
          <w:lang w:val="de-DE"/>
        </w:rPr>
        <w:t>Urteil des OLG D</w:t>
      </w:r>
      <w:r w:rsidRPr="00247888">
        <w:rPr>
          <w:rFonts w:ascii="ＭＳ 明朝" w:hAnsi="ＭＳ 明朝"/>
          <w:b/>
          <w:bCs/>
          <w:sz w:val="21"/>
          <w:szCs w:val="21"/>
        </w:rPr>
        <w:fldChar w:fldCharType="begin"/>
      </w:r>
      <w:r w:rsidRPr="00247888">
        <w:rPr>
          <w:rFonts w:ascii="ＭＳ 明朝" w:hAnsi="ＭＳ 明朝"/>
          <w:b/>
          <w:bCs/>
          <w:sz w:val="21"/>
          <w:szCs w:val="21"/>
          <w:lang w:val="de-DE"/>
        </w:rPr>
        <w:instrText>HYPERLINK "http://www.wadoku.de/" \l "#"</w:instrText>
      </w:r>
      <w:r w:rsidRPr="00247888">
        <w:rPr>
          <w:rFonts w:ascii="ＭＳ 明朝" w:hAnsi="ＭＳ 明朝"/>
          <w:b/>
          <w:bCs/>
          <w:sz w:val="21"/>
          <w:szCs w:val="21"/>
        </w:rPr>
      </w:r>
      <w:r w:rsidRPr="00247888">
        <w:rPr>
          <w:rFonts w:ascii="ＭＳ 明朝" w:hAnsi="ＭＳ 明朝"/>
          <w:b/>
          <w:bCs/>
          <w:sz w:val="21"/>
          <w:szCs w:val="21"/>
        </w:rPr>
        <w:fldChar w:fldCharType="separate"/>
      </w:r>
      <w:r w:rsidRPr="00247888">
        <w:rPr>
          <w:rStyle w:val="ae"/>
          <w:rFonts w:ascii="ＭＳ 明朝" w:hAnsi="ＭＳ 明朝"/>
          <w:b/>
          <w:bCs/>
          <w:color w:val="auto"/>
          <w:sz w:val="21"/>
          <w:szCs w:val="21"/>
          <w:lang w:val="de-DE"/>
        </w:rPr>
        <w:t>ü</w:t>
      </w:r>
      <w:r w:rsidRPr="00247888">
        <w:rPr>
          <w:rFonts w:ascii="ＭＳ 明朝" w:hAnsi="ＭＳ 明朝"/>
          <w:b/>
          <w:bCs/>
          <w:sz w:val="21"/>
          <w:szCs w:val="21"/>
        </w:rPr>
        <w:fldChar w:fldCharType="end"/>
      </w:r>
      <w:r w:rsidRPr="00247888">
        <w:rPr>
          <w:rFonts w:ascii="ＭＳ 明朝" w:hAnsi="ＭＳ 明朝"/>
          <w:b/>
          <w:bCs/>
          <w:sz w:val="21"/>
          <w:szCs w:val="21"/>
          <w:lang w:val="de-DE"/>
        </w:rPr>
        <w:t>sseldorf vom 14.3.2018 in Sachen Kabelkanalanlagen -</w:t>
      </w:r>
    </w:p>
    <w:p w14:paraId="4C7738B9" w14:textId="77777777" w:rsidR="00BA5ACD" w:rsidRPr="00247888" w:rsidRDefault="00BA5ACD" w:rsidP="00BA5ACD">
      <w:pPr>
        <w:ind w:left="200" w:firstLineChars="0" w:firstLine="0"/>
        <w:rPr>
          <w:rFonts w:ascii="ＭＳ 明朝" w:hAnsi="ＭＳ 明朝"/>
          <w:b/>
          <w:bCs/>
          <w:sz w:val="21"/>
          <w:szCs w:val="21"/>
          <w:lang w:val="de-DE"/>
        </w:rPr>
      </w:pPr>
      <w:r w:rsidRPr="00247888">
        <w:rPr>
          <w:rFonts w:ascii="ＭＳ 明朝" w:hAnsi="ＭＳ 明朝"/>
          <w:b/>
          <w:bCs/>
          <w:sz w:val="21"/>
          <w:szCs w:val="21"/>
          <w:lang w:val="de-DE"/>
        </w:rPr>
        <w:t>→　Schwarze[2018]</w:t>
      </w:r>
    </w:p>
    <w:p w14:paraId="14C7ED26" w14:textId="77777777" w:rsidR="00BA5ACD" w:rsidRPr="00247888" w:rsidRDefault="00BA5ACD" w:rsidP="00BA5ACD">
      <w:pPr>
        <w:ind w:firstLineChars="0" w:firstLine="0"/>
        <w:rPr>
          <w:rFonts w:ascii="ＭＳ 明朝" w:hAnsi="ＭＳ 明朝"/>
          <w:b/>
          <w:bCs/>
          <w:sz w:val="21"/>
          <w:szCs w:val="21"/>
          <w:lang w:val="de-DE"/>
        </w:rPr>
      </w:pPr>
      <w:bookmarkStart w:id="145" w:name="_Hlk202129393"/>
      <w:r w:rsidRPr="00247888">
        <w:rPr>
          <w:rFonts w:ascii="ＭＳ 明朝" w:hAnsi="ＭＳ 明朝"/>
          <w:b/>
          <w:bCs/>
          <w:sz w:val="21"/>
          <w:szCs w:val="21"/>
          <w:lang w:val="de-DE"/>
        </w:rPr>
        <w:lastRenderedPageBreak/>
        <w:t>Voges</w:t>
      </w:r>
      <w:r w:rsidRPr="00247888">
        <w:rPr>
          <w:rFonts w:ascii="ＭＳ 明朝" w:hAnsi="ＭＳ 明朝" w:hint="eastAsia"/>
          <w:b/>
          <w:bCs/>
          <w:sz w:val="21"/>
          <w:szCs w:val="21"/>
          <w:lang w:val="de-DE"/>
        </w:rPr>
        <w:t>,</w:t>
      </w:r>
      <w:r w:rsidRPr="00247888">
        <w:rPr>
          <w:rFonts w:ascii="ＭＳ 明朝" w:hAnsi="ＭＳ 明朝"/>
          <w:b/>
          <w:bCs/>
          <w:sz w:val="21"/>
          <w:szCs w:val="21"/>
          <w:lang w:val="de-DE"/>
        </w:rPr>
        <w:t>Bernhardt</w:t>
      </w:r>
      <w:r w:rsidRPr="00247888">
        <w:rPr>
          <w:rFonts w:ascii="ＭＳ 明朝" w:hAnsi="ＭＳ 明朝" w:hint="eastAsia"/>
          <w:b/>
          <w:bCs/>
          <w:sz w:val="21"/>
          <w:szCs w:val="21"/>
          <w:lang w:val="de-DE"/>
        </w:rPr>
        <w:t>,</w:t>
      </w:r>
      <w:r w:rsidRPr="00247888">
        <w:rPr>
          <w:rFonts w:ascii="ＭＳ 明朝" w:hAnsi="ＭＳ 明朝"/>
          <w:b/>
          <w:bCs/>
          <w:sz w:val="21"/>
          <w:szCs w:val="21"/>
          <w:lang w:val="de-DE"/>
        </w:rPr>
        <w:t>Kartellrechtsdurchsetzung in P</w:t>
      </w:r>
      <w:r w:rsidRPr="00247888">
        <w:rPr>
          <w:rFonts w:ascii="ＭＳ 明朝" w:hAnsi="ＭＳ 明朝" w:hint="eastAsia"/>
          <w:b/>
          <w:bCs/>
          <w:sz w:val="21"/>
          <w:szCs w:val="21"/>
          <w:lang w:val="de-DE"/>
        </w:rPr>
        <w:t>lattformm</w:t>
      </w:r>
      <w:bookmarkStart w:id="146" w:name="_Hlk201698061"/>
      <w:r w:rsidRPr="00247888">
        <w:rPr>
          <w:rFonts w:ascii="ＭＳ 明朝" w:hAnsi="ＭＳ 明朝"/>
          <w:b/>
          <w:bCs/>
          <w:sz w:val="21"/>
          <w:szCs w:val="21"/>
        </w:rPr>
        <w:fldChar w:fldCharType="begin"/>
      </w:r>
      <w:r w:rsidRPr="00247888">
        <w:rPr>
          <w:rFonts w:ascii="ＭＳ 明朝" w:hAnsi="ＭＳ 明朝"/>
          <w:b/>
          <w:bCs/>
          <w:sz w:val="21"/>
          <w:szCs w:val="21"/>
          <w:lang w:val="de-DE"/>
        </w:rPr>
        <w:instrText>HYPERLINK "http://www.wadoku.de/" \l "#"</w:instrText>
      </w:r>
      <w:r w:rsidRPr="00247888">
        <w:rPr>
          <w:rFonts w:ascii="ＭＳ 明朝" w:hAnsi="ＭＳ 明朝"/>
          <w:b/>
          <w:bCs/>
          <w:sz w:val="21"/>
          <w:szCs w:val="21"/>
        </w:rPr>
      </w:r>
      <w:r w:rsidRPr="00247888">
        <w:rPr>
          <w:rFonts w:ascii="ＭＳ 明朝" w:hAnsi="ＭＳ 明朝"/>
          <w:b/>
          <w:bCs/>
          <w:sz w:val="21"/>
          <w:szCs w:val="21"/>
        </w:rPr>
        <w:fldChar w:fldCharType="separate"/>
      </w:r>
      <w:r w:rsidRPr="00247888">
        <w:rPr>
          <w:rStyle w:val="ae"/>
          <w:rFonts w:ascii="ＭＳ 明朝" w:hAnsi="ＭＳ 明朝"/>
          <w:b/>
          <w:bCs/>
          <w:color w:val="auto"/>
          <w:sz w:val="21"/>
          <w:szCs w:val="21"/>
          <w:lang w:val="de-DE"/>
        </w:rPr>
        <w:t>ä</w:t>
      </w:r>
      <w:r w:rsidRPr="00247888">
        <w:rPr>
          <w:rFonts w:ascii="ＭＳ 明朝" w:hAnsi="ＭＳ 明朝"/>
          <w:b/>
          <w:bCs/>
          <w:sz w:val="21"/>
          <w:szCs w:val="21"/>
        </w:rPr>
        <w:fldChar w:fldCharType="end"/>
      </w:r>
      <w:bookmarkEnd w:id="146"/>
      <w:r w:rsidRPr="00247888">
        <w:rPr>
          <w:rFonts w:ascii="ＭＳ 明朝" w:hAnsi="ＭＳ 明朝"/>
          <w:b/>
          <w:bCs/>
          <w:sz w:val="21"/>
          <w:szCs w:val="21"/>
          <w:lang w:val="de-DE"/>
        </w:rPr>
        <w:t>rkten</w:t>
      </w:r>
      <w:r w:rsidRPr="00247888">
        <w:rPr>
          <w:rFonts w:ascii="ＭＳ 明朝" w:hAnsi="ＭＳ 明朝" w:hint="eastAsia"/>
          <w:b/>
          <w:bCs/>
          <w:sz w:val="21"/>
          <w:szCs w:val="21"/>
          <w:lang w:val="de-DE"/>
        </w:rPr>
        <w:t>,WuW 2022,651(2022)</w:t>
      </w:r>
    </w:p>
    <w:bookmarkEnd w:id="144"/>
    <w:bookmarkEnd w:id="145"/>
    <w:p w14:paraId="54E17969" w14:textId="77777777" w:rsidR="00BA5ACD" w:rsidRPr="00247888" w:rsidRDefault="00BA5ACD" w:rsidP="00BA5ACD">
      <w:pPr>
        <w:ind w:firstLineChars="0" w:firstLine="0"/>
        <w:rPr>
          <w:rFonts w:ascii="ＭＳ 明朝" w:hAnsi="ＭＳ 明朝"/>
          <w:b/>
          <w:bCs/>
          <w:sz w:val="21"/>
          <w:szCs w:val="21"/>
          <w:lang w:val="de-DE"/>
        </w:rPr>
      </w:pPr>
      <w:r w:rsidRPr="00247888">
        <w:rPr>
          <w:rFonts w:ascii="ＭＳ 明朝" w:hAnsi="ＭＳ 明朝"/>
          <w:b/>
          <w:bCs/>
          <w:sz w:val="21"/>
          <w:szCs w:val="21"/>
          <w:lang w:val="de-DE"/>
        </w:rPr>
        <w:t>Weck,Thomas</w:t>
      </w:r>
      <w:r w:rsidRPr="00247888">
        <w:rPr>
          <w:rFonts w:ascii="ＭＳ 明朝" w:hAnsi="ＭＳ 明朝" w:hint="eastAsia"/>
          <w:b/>
          <w:bCs/>
          <w:sz w:val="21"/>
          <w:szCs w:val="21"/>
          <w:lang w:val="de-DE"/>
        </w:rPr>
        <w:t>/</w:t>
      </w:r>
      <w:r w:rsidRPr="00247888">
        <w:rPr>
          <w:rFonts w:ascii="ＭＳ 明朝" w:hAnsi="ＭＳ 明朝"/>
          <w:b/>
          <w:bCs/>
          <w:sz w:val="21"/>
          <w:szCs w:val="21"/>
          <w:lang w:val="de-DE"/>
        </w:rPr>
        <w:t xml:space="preserve">Reihold,Philpp.,Der FB-Fall nach EU Recht, WuW 2021,70 </w:t>
      </w:r>
    </w:p>
    <w:p w14:paraId="68FB8A3B" w14:textId="77777777" w:rsidR="00BA5ACD" w:rsidRPr="00247888" w:rsidRDefault="00BA5ACD" w:rsidP="00BA5ACD">
      <w:pPr>
        <w:ind w:firstLineChars="0" w:firstLine="0"/>
        <w:rPr>
          <w:rFonts w:ascii="ＭＳ 明朝" w:hAnsi="ＭＳ 明朝"/>
          <w:b/>
          <w:bCs/>
          <w:sz w:val="21"/>
          <w:szCs w:val="21"/>
          <w:lang w:val="de-DE"/>
        </w:rPr>
      </w:pPr>
      <w:r w:rsidRPr="00247888">
        <w:rPr>
          <w:rFonts w:ascii="ＭＳ 明朝" w:hAnsi="ＭＳ 明朝"/>
          <w:b/>
          <w:bCs/>
          <w:sz w:val="21"/>
          <w:szCs w:val="21"/>
          <w:lang w:val="de-DE"/>
        </w:rPr>
        <w:t>→ Weck</w:t>
      </w:r>
      <w:r w:rsidRPr="00247888">
        <w:rPr>
          <w:rFonts w:ascii="ＭＳ 明朝" w:hAnsi="ＭＳ 明朝" w:hint="eastAsia"/>
          <w:b/>
          <w:bCs/>
          <w:sz w:val="21"/>
          <w:szCs w:val="21"/>
          <w:lang w:val="de-DE"/>
        </w:rPr>
        <w:t>/</w:t>
      </w:r>
      <w:r w:rsidRPr="00247888">
        <w:rPr>
          <w:rFonts w:ascii="ＭＳ 明朝" w:hAnsi="ＭＳ 明朝"/>
          <w:b/>
          <w:bCs/>
          <w:sz w:val="21"/>
          <w:szCs w:val="21"/>
          <w:lang w:val="de-DE"/>
        </w:rPr>
        <w:t>Reihold[2021]</w:t>
      </w:r>
    </w:p>
    <w:p w14:paraId="14F2F884" w14:textId="77777777" w:rsidR="00BA5ACD" w:rsidRPr="00247888" w:rsidRDefault="00BA5ACD" w:rsidP="00BA5ACD">
      <w:pPr>
        <w:ind w:firstLine="211"/>
        <w:rPr>
          <w:rFonts w:ascii="ＭＳ 明朝" w:hAnsi="ＭＳ 明朝"/>
          <w:b/>
          <w:bCs/>
          <w:sz w:val="21"/>
          <w:szCs w:val="21"/>
          <w:lang w:val="de-DE"/>
        </w:rPr>
      </w:pPr>
    </w:p>
    <w:p w14:paraId="483495D4" w14:textId="77777777" w:rsidR="00BA5ACD" w:rsidRPr="00247888" w:rsidRDefault="00BA5ACD" w:rsidP="00BA5ACD">
      <w:pPr>
        <w:pStyle w:val="2"/>
        <w:ind w:firstLineChars="0" w:firstLine="0"/>
      </w:pPr>
      <w:r w:rsidRPr="00247888">
        <w:t>日本の文献</w:t>
      </w:r>
    </w:p>
    <w:p w14:paraId="2464B07F" w14:textId="77777777" w:rsidR="00BA5ACD" w:rsidRPr="00247888" w:rsidRDefault="00BA5ACD" w:rsidP="00BA5ACD">
      <w:pPr>
        <w:ind w:firstLineChars="0" w:firstLine="0"/>
        <w:rPr>
          <w:rFonts w:ascii="ＭＳ 明朝" w:hAnsi="ＭＳ 明朝"/>
          <w:b/>
          <w:bCs/>
          <w:sz w:val="21"/>
          <w:szCs w:val="21"/>
          <w:lang w:val="de-DE"/>
        </w:rPr>
      </w:pPr>
      <w:r w:rsidRPr="00247888">
        <w:rPr>
          <w:rFonts w:ascii="ＭＳ 明朝" w:hAnsi="ＭＳ 明朝" w:hint="eastAsia"/>
          <w:b/>
          <w:bCs/>
          <w:sz w:val="21"/>
          <w:szCs w:val="21"/>
        </w:rPr>
        <w:t>石井夏生利『新版個人情報保護法の現在と未来一世界的潮流と日本の将来像』</w:t>
      </w:r>
      <w:r w:rsidRPr="00247888">
        <w:rPr>
          <w:rFonts w:ascii="ＭＳ 明朝" w:hAnsi="ＭＳ 明朝" w:hint="eastAsia"/>
          <w:b/>
          <w:bCs/>
          <w:sz w:val="21"/>
          <w:szCs w:val="21"/>
          <w:lang w:val="de-DE"/>
        </w:rPr>
        <w:t>（</w:t>
      </w:r>
      <w:r w:rsidRPr="00247888">
        <w:rPr>
          <w:rFonts w:ascii="ＭＳ 明朝" w:hAnsi="ＭＳ 明朝" w:hint="eastAsia"/>
          <w:b/>
          <w:bCs/>
          <w:sz w:val="21"/>
          <w:szCs w:val="21"/>
        </w:rPr>
        <w:t>勁草書房、</w:t>
      </w:r>
      <w:r w:rsidRPr="00247888">
        <w:rPr>
          <w:rFonts w:ascii="ＭＳ 明朝" w:hAnsi="ＭＳ 明朝"/>
          <w:b/>
          <w:bCs/>
          <w:sz w:val="21"/>
          <w:szCs w:val="21"/>
          <w:lang w:val="de-DE"/>
        </w:rPr>
        <w:t>2017</w:t>
      </w:r>
      <w:r w:rsidRPr="00247888">
        <w:rPr>
          <w:rFonts w:ascii="ＭＳ 明朝" w:hAnsi="ＭＳ 明朝" w:hint="eastAsia"/>
          <w:b/>
          <w:bCs/>
          <w:sz w:val="21"/>
          <w:szCs w:val="21"/>
          <w:lang w:val="de-DE"/>
        </w:rPr>
        <w:t>)→</w:t>
      </w:r>
      <w:r w:rsidRPr="00247888">
        <w:rPr>
          <w:rFonts w:ascii="ＭＳ 明朝" w:hAnsi="ＭＳ 明朝" w:hint="eastAsia"/>
          <w:b/>
          <w:bCs/>
          <w:sz w:val="21"/>
          <w:szCs w:val="21"/>
        </w:rPr>
        <w:t xml:space="preserve">　石井夏生利</w:t>
      </w:r>
      <w:r w:rsidRPr="00247888">
        <w:rPr>
          <w:rFonts w:ascii="ＭＳ 明朝" w:hAnsi="ＭＳ 明朝" w:hint="eastAsia"/>
          <w:b/>
          <w:bCs/>
          <w:sz w:val="21"/>
          <w:szCs w:val="21"/>
          <w:lang w:val="de-DE"/>
        </w:rPr>
        <w:t>[2017]</w:t>
      </w:r>
      <w:r w:rsidRPr="00247888">
        <w:rPr>
          <w:rFonts w:ascii="ＭＳ 明朝" w:hAnsi="ＭＳ 明朝" w:hint="eastAsia"/>
          <w:b/>
          <w:bCs/>
          <w:sz w:val="21"/>
          <w:szCs w:val="21"/>
        </w:rPr>
        <w:t xml:space="preserve">　</w:t>
      </w:r>
    </w:p>
    <w:p w14:paraId="45D3C0BE" w14:textId="77777777" w:rsidR="00BA5ACD" w:rsidRPr="00247888" w:rsidRDefault="00BA5ACD" w:rsidP="00BA5ACD">
      <w:pPr>
        <w:ind w:firstLineChars="0" w:firstLine="0"/>
        <w:rPr>
          <w:rFonts w:ascii="ＭＳ 明朝" w:hAnsi="ＭＳ 明朝"/>
          <w:b/>
          <w:bCs/>
          <w:sz w:val="21"/>
          <w:szCs w:val="21"/>
        </w:rPr>
      </w:pPr>
      <w:r w:rsidRPr="00247888">
        <w:rPr>
          <w:rFonts w:ascii="ＭＳ 明朝" w:hAnsi="ＭＳ 明朝" w:hint="eastAsia"/>
          <w:b/>
          <w:bCs/>
          <w:sz w:val="21"/>
          <w:szCs w:val="21"/>
        </w:rPr>
        <w:t>石井夏生利「</w:t>
      </w:r>
      <w:r w:rsidRPr="00247888">
        <w:rPr>
          <w:rFonts w:ascii="ＭＳ 明朝" w:hAnsi="ＭＳ 明朝"/>
          <w:b/>
          <w:bCs/>
          <w:sz w:val="21"/>
          <w:szCs w:val="21"/>
        </w:rPr>
        <w:t>EU</w:t>
      </w:r>
      <w:r w:rsidRPr="00247888">
        <w:rPr>
          <w:rFonts w:ascii="ＭＳ 明朝" w:hAnsi="ＭＳ 明朝" w:hint="eastAsia"/>
          <w:b/>
          <w:bCs/>
          <w:sz w:val="21"/>
          <w:szCs w:val="21"/>
        </w:rPr>
        <w:t>データ保護関連法の『同意』概念」</w:t>
      </w:r>
      <w:r w:rsidRPr="00247888">
        <w:rPr>
          <w:rFonts w:ascii="ＭＳ 明朝" w:hAnsi="ＭＳ 明朝"/>
          <w:b/>
          <w:bCs/>
          <w:sz w:val="21"/>
          <w:szCs w:val="21"/>
        </w:rPr>
        <w:t>Nextcom</w:t>
      </w:r>
      <w:r w:rsidRPr="00247888">
        <w:rPr>
          <w:rFonts w:ascii="ＭＳ 明朝" w:hAnsi="ＭＳ 明朝" w:hint="eastAsia"/>
          <w:b/>
          <w:bCs/>
          <w:sz w:val="21"/>
          <w:szCs w:val="21"/>
        </w:rPr>
        <w:t>38号33頁以下（2019）→石井夏生利[2019]</w:t>
      </w:r>
    </w:p>
    <w:p w14:paraId="6796133C" w14:textId="77777777" w:rsidR="00BA5ACD" w:rsidRPr="00247888" w:rsidRDefault="00BA5ACD" w:rsidP="00BA5ACD">
      <w:pPr>
        <w:ind w:firstLineChars="0" w:firstLine="0"/>
        <w:rPr>
          <w:rFonts w:ascii="ＭＳ 明朝" w:hAnsi="ＭＳ 明朝"/>
          <w:b/>
          <w:bCs/>
          <w:sz w:val="21"/>
          <w:szCs w:val="21"/>
        </w:rPr>
      </w:pPr>
      <w:r w:rsidRPr="00247888">
        <w:rPr>
          <w:rFonts w:ascii="ＭＳ 明朝" w:hAnsi="ＭＳ 明朝" w:hint="eastAsia"/>
          <w:b/>
          <w:bCs/>
          <w:sz w:val="21"/>
          <w:szCs w:val="21"/>
        </w:rPr>
        <w:t>石井夏生利</w:t>
      </w:r>
      <w:r w:rsidRPr="00247888">
        <w:rPr>
          <w:rFonts w:ascii="ＭＳ 明朝" w:hAnsi="ＭＳ 明朝"/>
          <w:b/>
          <w:bCs/>
          <w:sz w:val="21"/>
          <w:szCs w:val="21"/>
        </w:rPr>
        <w:t>『</w:t>
      </w:r>
      <w:hyperlink r:id="rId31" w:tgtFrame="_blank" w:history="1">
        <w:r w:rsidRPr="00247888">
          <w:rPr>
            <w:rStyle w:val="ae"/>
            <w:rFonts w:ascii="ＭＳ 明朝" w:hAnsi="ＭＳ 明朝" w:hint="eastAsia"/>
            <w:b/>
            <w:bCs/>
            <w:color w:val="auto"/>
            <w:sz w:val="21"/>
            <w:szCs w:val="21"/>
          </w:rPr>
          <w:t>EUデータ保護法』（勁草書房、2020</w:t>
        </w:r>
      </w:hyperlink>
      <w:r w:rsidRPr="00247888">
        <w:rPr>
          <w:rFonts w:ascii="ＭＳ 明朝" w:hAnsi="ＭＳ 明朝"/>
          <w:b/>
          <w:bCs/>
          <w:sz w:val="21"/>
          <w:szCs w:val="21"/>
        </w:rPr>
        <w:t>）</w:t>
      </w:r>
      <w:r w:rsidRPr="00247888">
        <w:rPr>
          <w:rFonts w:ascii="ＭＳ 明朝" w:hAnsi="ＭＳ 明朝" w:hint="eastAsia"/>
          <w:b/>
          <w:bCs/>
          <w:sz w:val="21"/>
          <w:szCs w:val="21"/>
        </w:rPr>
        <w:t>→</w:t>
      </w:r>
      <w:bookmarkStart w:id="147" w:name="_Hlk205739988"/>
      <w:bookmarkStart w:id="148" w:name="_Hlk203728472"/>
      <w:r w:rsidRPr="00247888">
        <w:rPr>
          <w:rFonts w:ascii="ＭＳ 明朝" w:hAnsi="ＭＳ 明朝" w:hint="eastAsia"/>
          <w:b/>
          <w:bCs/>
          <w:sz w:val="21"/>
          <w:szCs w:val="21"/>
        </w:rPr>
        <w:t>石井夏生利[2020]</w:t>
      </w:r>
      <w:bookmarkEnd w:id="147"/>
    </w:p>
    <w:bookmarkEnd w:id="148"/>
    <w:p w14:paraId="036CD950" w14:textId="77777777" w:rsidR="00BA5ACD" w:rsidRPr="00247888" w:rsidRDefault="00BA5ACD" w:rsidP="00BA5ACD">
      <w:pPr>
        <w:ind w:firstLineChars="0" w:firstLine="0"/>
        <w:rPr>
          <w:rFonts w:ascii="ＭＳ 明朝" w:hAnsi="ＭＳ 明朝"/>
          <w:b/>
          <w:bCs/>
          <w:sz w:val="21"/>
          <w:szCs w:val="21"/>
          <w:lang w:val="de-DE"/>
        </w:rPr>
      </w:pPr>
      <w:r w:rsidRPr="00247888">
        <w:rPr>
          <w:rFonts w:ascii="ＭＳ 明朝" w:hAnsi="ＭＳ 明朝"/>
          <w:b/>
          <w:bCs/>
          <w:sz w:val="21"/>
          <w:szCs w:val="21"/>
          <w:lang w:val="de-DE"/>
        </w:rPr>
        <w:t xml:space="preserve">石上敬子「役款規制の事業者間契約における意義」損害保険研究82巻3号35頁以下（2020）→　</w:t>
      </w:r>
      <w:bookmarkStart w:id="149" w:name="_Hlk200452590"/>
      <w:r w:rsidRPr="00247888">
        <w:rPr>
          <w:rFonts w:ascii="ＭＳ 明朝" w:hAnsi="ＭＳ 明朝"/>
          <w:b/>
          <w:bCs/>
          <w:sz w:val="21"/>
          <w:szCs w:val="21"/>
          <w:lang w:val="de-DE"/>
        </w:rPr>
        <w:t>石上敬子[2020]</w:t>
      </w:r>
      <w:bookmarkEnd w:id="149"/>
    </w:p>
    <w:p w14:paraId="01D996DA" w14:textId="77777777" w:rsidR="00BA5ACD" w:rsidRPr="00247888" w:rsidRDefault="00BA5ACD" w:rsidP="00BA5ACD">
      <w:pPr>
        <w:ind w:firstLineChars="0" w:firstLine="0"/>
        <w:rPr>
          <w:rFonts w:ascii="ＭＳ 明朝" w:hAnsi="ＭＳ 明朝"/>
          <w:b/>
          <w:bCs/>
          <w:sz w:val="21"/>
          <w:szCs w:val="21"/>
        </w:rPr>
      </w:pPr>
      <w:r w:rsidRPr="00247888">
        <w:rPr>
          <w:rFonts w:ascii="ＭＳ 明朝" w:hAnsi="ＭＳ 明朝"/>
          <w:b/>
          <w:bCs/>
          <w:sz w:val="21"/>
          <w:szCs w:val="21"/>
        </w:rPr>
        <w:t>市川芳治「デジタル経済における競争法の射程に関する覚書―ドイツ連邦カルテル庁Facebook決定をめぐる論点を手がかりに：欧州の視点から―」慶應法学43号139頁以下（2019）</w:t>
      </w:r>
    </w:p>
    <w:p w14:paraId="137CD2EF" w14:textId="77777777" w:rsidR="00BA5ACD" w:rsidRPr="00247888" w:rsidRDefault="00BA5ACD" w:rsidP="00BA5ACD">
      <w:pPr>
        <w:ind w:firstLineChars="0" w:firstLine="0"/>
        <w:rPr>
          <w:rFonts w:ascii="ＭＳ 明朝" w:hAnsi="ＭＳ 明朝"/>
          <w:b/>
          <w:bCs/>
          <w:sz w:val="21"/>
          <w:szCs w:val="21"/>
        </w:rPr>
      </w:pPr>
      <w:r w:rsidRPr="00247888">
        <w:rPr>
          <w:rFonts w:ascii="ＭＳ 明朝" w:hAnsi="ＭＳ 明朝"/>
          <w:b/>
          <w:bCs/>
          <w:sz w:val="21"/>
          <w:szCs w:val="21"/>
        </w:rPr>
        <w:t>市川芳治「欧州司法裁2023年7月4日判決の検討---ドイツカルテル庁のデータ収集制限命令を認めた事例」ジュリ1593号20頁以下（2024）</w:t>
      </w:r>
      <w:r w:rsidRPr="00247888">
        <w:rPr>
          <w:rFonts w:ascii="ＭＳ 明朝" w:hAnsi="ＭＳ 明朝" w:hint="eastAsia"/>
          <w:b/>
          <w:bCs/>
          <w:sz w:val="21"/>
          <w:szCs w:val="21"/>
        </w:rPr>
        <w:t xml:space="preserve">→　</w:t>
      </w:r>
      <w:bookmarkStart w:id="150" w:name="_Hlk201320481"/>
      <w:r w:rsidRPr="00247888">
        <w:rPr>
          <w:rFonts w:ascii="ＭＳ 明朝" w:hAnsi="ＭＳ 明朝"/>
          <w:b/>
          <w:bCs/>
          <w:sz w:val="21"/>
          <w:szCs w:val="21"/>
        </w:rPr>
        <w:t>市川芳治</w:t>
      </w:r>
      <w:r w:rsidRPr="00247888">
        <w:rPr>
          <w:rFonts w:ascii="ＭＳ 明朝" w:hAnsi="ＭＳ 明朝" w:hint="eastAsia"/>
          <w:b/>
          <w:bCs/>
          <w:sz w:val="21"/>
          <w:szCs w:val="21"/>
        </w:rPr>
        <w:t>[2024]</w:t>
      </w:r>
    </w:p>
    <w:bookmarkEnd w:id="150"/>
    <w:p w14:paraId="36B4D4F9" w14:textId="77777777" w:rsidR="00BA5ACD" w:rsidRPr="00247888" w:rsidRDefault="00BA5ACD" w:rsidP="00BA5ACD">
      <w:pPr>
        <w:ind w:firstLineChars="0" w:firstLine="0"/>
        <w:rPr>
          <w:rFonts w:ascii="ＭＳ 明朝" w:hAnsi="ＭＳ 明朝"/>
          <w:b/>
          <w:bCs/>
          <w:sz w:val="21"/>
          <w:szCs w:val="21"/>
        </w:rPr>
      </w:pPr>
      <w:r w:rsidRPr="00247888">
        <w:rPr>
          <w:rFonts w:ascii="ＭＳ 明朝" w:hAnsi="ＭＳ 明朝"/>
          <w:b/>
          <w:bCs/>
          <w:sz w:val="21"/>
          <w:szCs w:val="21"/>
        </w:rPr>
        <w:t xml:space="preserve">小畑徳彦「国際スケート連盟の資格規則をEU機能条約101条違反とした欧州委員会決定」公正取引823号67頁以下（2019）→　</w:t>
      </w:r>
      <w:bookmarkStart w:id="151" w:name="_Hlk200189934"/>
      <w:r w:rsidRPr="00247888">
        <w:rPr>
          <w:rFonts w:ascii="ＭＳ 明朝" w:hAnsi="ＭＳ 明朝"/>
          <w:b/>
          <w:bCs/>
          <w:sz w:val="21"/>
          <w:szCs w:val="21"/>
        </w:rPr>
        <w:t>小畑徳彦[2019]</w:t>
      </w:r>
      <w:bookmarkEnd w:id="151"/>
    </w:p>
    <w:p w14:paraId="525B1D23" w14:textId="77777777" w:rsidR="00BA5ACD" w:rsidRPr="00247888" w:rsidRDefault="00BA5ACD" w:rsidP="00BA5ACD">
      <w:pPr>
        <w:ind w:firstLineChars="0" w:firstLine="0"/>
        <w:rPr>
          <w:rFonts w:ascii="ＭＳ 明朝" w:hAnsi="ＭＳ 明朝"/>
          <w:b/>
          <w:bCs/>
          <w:sz w:val="21"/>
          <w:szCs w:val="21"/>
        </w:rPr>
      </w:pPr>
      <w:r w:rsidRPr="00247888">
        <w:rPr>
          <w:rFonts w:ascii="ＭＳ 明朝" w:hAnsi="ＭＳ 明朝"/>
          <w:b/>
          <w:bCs/>
          <w:sz w:val="21"/>
          <w:szCs w:val="21"/>
        </w:rPr>
        <w:t xml:space="preserve">伊永大輔「ドイツ連邦カルテル庁によるFacebook 事件決定の法的論点─デュッセルドルフ高等裁判所が示した疑問が意味するもの」公正取引831号61頁以下（2020）→　</w:t>
      </w:r>
      <w:bookmarkStart w:id="152" w:name="_Hlk201320508"/>
      <w:bookmarkStart w:id="153" w:name="_Hlk200555011"/>
      <w:r w:rsidRPr="00247888">
        <w:rPr>
          <w:rFonts w:ascii="ＭＳ 明朝" w:hAnsi="ＭＳ 明朝"/>
          <w:b/>
          <w:bCs/>
          <w:sz w:val="21"/>
          <w:szCs w:val="21"/>
        </w:rPr>
        <w:t>伊永大輔[2020]</w:t>
      </w:r>
    </w:p>
    <w:bookmarkEnd w:id="152"/>
    <w:p w14:paraId="0C79A8E6" w14:textId="77777777" w:rsidR="00BA5ACD" w:rsidRPr="00247888" w:rsidRDefault="00BA5ACD" w:rsidP="00BA5ACD">
      <w:pPr>
        <w:ind w:firstLineChars="0" w:firstLine="0"/>
        <w:rPr>
          <w:rFonts w:ascii="ＭＳ 明朝" w:hAnsi="ＭＳ 明朝"/>
          <w:b/>
          <w:bCs/>
          <w:sz w:val="21"/>
          <w:szCs w:val="21"/>
        </w:rPr>
      </w:pPr>
      <w:r w:rsidRPr="00247888">
        <w:rPr>
          <w:rFonts w:ascii="ＭＳ 明朝" w:hAnsi="ＭＳ 明朝" w:hint="eastAsia"/>
          <w:b/>
          <w:bCs/>
          <w:sz w:val="21"/>
          <w:szCs w:val="21"/>
        </w:rPr>
        <w:t>金井貴嗣＝川濵昇＝泉水文雄編『独占禁止法』（第6版，弘文堂，</w:t>
      </w:r>
      <w:r w:rsidRPr="00247888">
        <w:rPr>
          <w:rFonts w:ascii="ＭＳ 明朝" w:hAnsi="ＭＳ 明朝"/>
          <w:b/>
          <w:bCs/>
          <w:sz w:val="21"/>
          <w:szCs w:val="21"/>
        </w:rPr>
        <w:t>20</w:t>
      </w:r>
      <w:r w:rsidRPr="00247888">
        <w:rPr>
          <w:rFonts w:ascii="ＭＳ 明朝" w:hAnsi="ＭＳ 明朝" w:hint="eastAsia"/>
          <w:b/>
          <w:bCs/>
          <w:sz w:val="21"/>
          <w:szCs w:val="21"/>
        </w:rPr>
        <w:t xml:space="preserve">18）→　</w:t>
      </w:r>
      <w:bookmarkStart w:id="154" w:name="_Hlk201594375"/>
      <w:r w:rsidRPr="00247888">
        <w:rPr>
          <w:rFonts w:ascii="ＭＳ 明朝" w:hAnsi="ＭＳ 明朝" w:hint="eastAsia"/>
          <w:b/>
          <w:bCs/>
          <w:sz w:val="21"/>
          <w:szCs w:val="21"/>
        </w:rPr>
        <w:t>金井貴嗣ほか（編）[2018]</w:t>
      </w:r>
    </w:p>
    <w:bookmarkEnd w:id="154"/>
    <w:p w14:paraId="32514996" w14:textId="77777777" w:rsidR="00BA5ACD" w:rsidRPr="00247888" w:rsidRDefault="00BA5ACD" w:rsidP="00BA5ACD">
      <w:pPr>
        <w:ind w:firstLineChars="0" w:firstLine="0"/>
        <w:rPr>
          <w:rFonts w:ascii="ＭＳ 明朝" w:hAnsi="ＭＳ 明朝"/>
          <w:b/>
          <w:bCs/>
          <w:sz w:val="21"/>
          <w:szCs w:val="21"/>
        </w:rPr>
      </w:pPr>
      <w:r w:rsidRPr="00247888">
        <w:rPr>
          <w:rFonts w:ascii="ＭＳ 明朝" w:hAnsi="ＭＳ 明朝" w:hint="eastAsia"/>
          <w:b/>
          <w:bCs/>
          <w:sz w:val="21"/>
          <w:szCs w:val="21"/>
        </w:rPr>
        <w:t>小山剛「なぜ『情報自己決定権』か」全国憲法研究会編『日本国憲法の継承と発展』（三省堂，</w:t>
      </w:r>
      <w:r w:rsidRPr="00247888">
        <w:rPr>
          <w:rFonts w:ascii="ＭＳ 明朝" w:hAnsi="ＭＳ 明朝"/>
          <w:b/>
          <w:bCs/>
          <w:sz w:val="21"/>
          <w:szCs w:val="21"/>
        </w:rPr>
        <w:t>2015年）328頁</w:t>
      </w:r>
      <w:r w:rsidRPr="00247888">
        <w:rPr>
          <w:rFonts w:ascii="ＭＳ 明朝" w:hAnsi="ＭＳ 明朝" w:hint="eastAsia"/>
          <w:b/>
          <w:bCs/>
          <w:sz w:val="21"/>
          <w:szCs w:val="21"/>
        </w:rPr>
        <w:t xml:space="preserve">以下　→　</w:t>
      </w:r>
      <w:bookmarkStart w:id="155" w:name="_Hlk205737111"/>
      <w:r w:rsidRPr="00247888">
        <w:rPr>
          <w:rFonts w:ascii="ＭＳ 明朝" w:hAnsi="ＭＳ 明朝" w:hint="eastAsia"/>
          <w:b/>
          <w:bCs/>
          <w:sz w:val="21"/>
          <w:szCs w:val="21"/>
        </w:rPr>
        <w:t>小山剛[2015]</w:t>
      </w:r>
      <w:bookmarkEnd w:id="155"/>
    </w:p>
    <w:p w14:paraId="7380C4A6" w14:textId="77777777" w:rsidR="00BA5ACD" w:rsidRPr="00247888" w:rsidRDefault="00BA5ACD" w:rsidP="00BA5ACD">
      <w:pPr>
        <w:ind w:firstLineChars="0" w:firstLine="0"/>
        <w:rPr>
          <w:rFonts w:ascii="ＭＳ 明朝" w:hAnsi="ＭＳ 明朝"/>
          <w:b/>
          <w:bCs/>
          <w:sz w:val="21"/>
          <w:szCs w:val="21"/>
        </w:rPr>
      </w:pPr>
      <w:r w:rsidRPr="00247888">
        <w:rPr>
          <w:rFonts w:ascii="ＭＳ 明朝" w:hAnsi="ＭＳ 明朝"/>
          <w:b/>
          <w:bCs/>
          <w:sz w:val="21"/>
          <w:szCs w:val="21"/>
        </w:rPr>
        <w:t>小山剛「経済的自由の環境変化と憲法学」論究ジュリ36号76頁以下（2021）→小山剛[2021]</w:t>
      </w:r>
    </w:p>
    <w:p w14:paraId="2E05073F" w14:textId="77777777" w:rsidR="00BA5ACD" w:rsidRPr="00247888" w:rsidRDefault="00BA5ACD" w:rsidP="00BA5ACD">
      <w:pPr>
        <w:ind w:firstLineChars="0" w:firstLine="0"/>
        <w:rPr>
          <w:rFonts w:ascii="ＭＳ 明朝" w:hAnsi="ＭＳ 明朝"/>
          <w:b/>
          <w:bCs/>
          <w:sz w:val="21"/>
          <w:szCs w:val="21"/>
        </w:rPr>
      </w:pPr>
      <w:r w:rsidRPr="00247888">
        <w:rPr>
          <w:rFonts w:ascii="ＭＳ 明朝" w:hAnsi="ＭＳ 明朝"/>
          <w:b/>
          <w:bCs/>
          <w:sz w:val="21"/>
          <w:szCs w:val="21"/>
        </w:rPr>
        <w:t>實原隆史「ドイツのSNS法 オーバーブロッキングの危険性について」情報法制研究4号46頁以下(2018）→　實原隆史[2018]</w:t>
      </w:r>
    </w:p>
    <w:p w14:paraId="11F3C7F1" w14:textId="77777777" w:rsidR="00BA5ACD" w:rsidRPr="00247888" w:rsidRDefault="00BA5ACD" w:rsidP="00BA5ACD">
      <w:pPr>
        <w:ind w:firstLineChars="0" w:firstLine="0"/>
        <w:rPr>
          <w:rFonts w:ascii="ＭＳ 明朝" w:hAnsi="ＭＳ 明朝"/>
          <w:b/>
          <w:bCs/>
          <w:sz w:val="21"/>
          <w:szCs w:val="21"/>
        </w:rPr>
      </w:pPr>
      <w:r w:rsidRPr="00247888">
        <w:rPr>
          <w:rFonts w:ascii="ＭＳ 明朝" w:hAnsi="ＭＳ 明朝"/>
          <w:b/>
          <w:bCs/>
          <w:sz w:val="21"/>
          <w:szCs w:val="21"/>
        </w:rPr>
        <w:t>實原隆史「ヘイトスビーチ対策としてSNS事業者に対行政費任を課す場合の法的課題」福岡大学法学論叢66巻2号247頁以下(2021）→　實原隆史[2021]</w:t>
      </w:r>
    </w:p>
    <w:p w14:paraId="504A2A0A" w14:textId="77777777" w:rsidR="00BA5ACD" w:rsidRPr="00247888" w:rsidRDefault="00BA5ACD" w:rsidP="00BA5ACD">
      <w:pPr>
        <w:ind w:firstLineChars="0" w:firstLine="0"/>
        <w:rPr>
          <w:rFonts w:ascii="ＭＳ 明朝" w:hAnsi="ＭＳ 明朝"/>
          <w:b/>
          <w:bCs/>
          <w:sz w:val="21"/>
          <w:szCs w:val="21"/>
        </w:rPr>
      </w:pPr>
      <w:r w:rsidRPr="00247888">
        <w:rPr>
          <w:rFonts w:ascii="ＭＳ 明朝" w:hAnsi="ＭＳ 明朝"/>
          <w:b/>
          <w:bCs/>
          <w:sz w:val="21"/>
          <w:szCs w:val="21"/>
        </w:rPr>
        <w:t>實原隆史「GAFAの保護利益とその限界---ドイツの議論」比較憲法学研究34号61頁以下（2022）→　實原隆史[2022]</w:t>
      </w:r>
    </w:p>
    <w:bookmarkEnd w:id="153"/>
    <w:p w14:paraId="483B9208" w14:textId="77777777" w:rsidR="00BA5ACD" w:rsidRPr="00247888" w:rsidRDefault="00BA5ACD" w:rsidP="00BA5ACD">
      <w:pPr>
        <w:ind w:firstLineChars="0" w:firstLine="0"/>
        <w:rPr>
          <w:rFonts w:ascii="ＭＳ 明朝" w:hAnsi="ＭＳ 明朝"/>
          <w:b/>
          <w:bCs/>
          <w:sz w:val="21"/>
          <w:szCs w:val="21"/>
        </w:rPr>
      </w:pPr>
      <w:r w:rsidRPr="00247888">
        <w:rPr>
          <w:rFonts w:ascii="ＭＳ 明朝" w:hAnsi="ＭＳ 明朝"/>
          <w:b/>
          <w:bCs/>
          <w:sz w:val="21"/>
          <w:szCs w:val="21"/>
        </w:rPr>
        <w:t>柴田潤子「ドイツ『Facebookケース』最高裁決定について」NextCom44号34頁以下（2020）→　柴田潤子[2020]</w:t>
      </w:r>
    </w:p>
    <w:p w14:paraId="305E12ED" w14:textId="77777777" w:rsidR="00BA5ACD" w:rsidRPr="00247888" w:rsidRDefault="00BA5ACD" w:rsidP="00BA5ACD">
      <w:pPr>
        <w:ind w:firstLineChars="0" w:firstLine="0"/>
        <w:rPr>
          <w:rFonts w:ascii="ＭＳ 明朝" w:hAnsi="ＭＳ 明朝"/>
          <w:b/>
          <w:bCs/>
          <w:sz w:val="21"/>
          <w:szCs w:val="21"/>
        </w:rPr>
      </w:pPr>
      <w:r w:rsidRPr="00247888">
        <w:rPr>
          <w:rFonts w:ascii="ＭＳ 明朝" w:hAnsi="ＭＳ 明朝"/>
          <w:b/>
          <w:bCs/>
          <w:sz w:val="21"/>
          <w:szCs w:val="21"/>
        </w:rPr>
        <w:lastRenderedPageBreak/>
        <w:t>柴田潤子＝東條吉純「 オンラインプラットフォームにおける搾取型濫用行為規制の理論 ～フェイスブックケースを手掛かりとして」CPDP-82-J June 2021</w:t>
      </w:r>
    </w:p>
    <w:p w14:paraId="2408D5A8" w14:textId="77777777" w:rsidR="00BA5ACD" w:rsidRPr="00247888" w:rsidRDefault="00BA5ACD" w:rsidP="00BA5ACD">
      <w:pPr>
        <w:ind w:firstLineChars="0" w:firstLine="0"/>
        <w:rPr>
          <w:rFonts w:ascii="ＭＳ 明朝" w:hAnsi="ＭＳ 明朝"/>
          <w:b/>
          <w:bCs/>
          <w:sz w:val="21"/>
          <w:szCs w:val="21"/>
        </w:rPr>
      </w:pPr>
      <w:r w:rsidRPr="00247888">
        <w:rPr>
          <w:rFonts w:ascii="ＭＳ 明朝" w:hAnsi="ＭＳ 明朝"/>
          <w:b/>
          <w:bCs/>
          <w:sz w:val="21"/>
          <w:szCs w:val="21"/>
        </w:rPr>
        <w:t>柴田潤子「デジタルプラットフォームに関する最近のドイツのケース -Facebook控訴審決定　(Düsseldorf控訴裁判所2019年8月26日決定)」日本エネルギー法研究所報告書『デジタル経済における競争法・法規制』79頁以下</w:t>
      </w:r>
      <w:r w:rsidRPr="00247888">
        <w:rPr>
          <w:rFonts w:ascii="ＭＳ 明朝" w:hAnsi="ＭＳ 明朝" w:cs="Arial"/>
          <w:b/>
          <w:bCs/>
          <w:sz w:val="21"/>
          <w:szCs w:val="21"/>
          <w:shd w:val="clear" w:color="auto" w:fill="FFFFFF"/>
        </w:rPr>
        <w:t xml:space="preserve">（2021）→　</w:t>
      </w:r>
      <w:r w:rsidRPr="00247888">
        <w:rPr>
          <w:rFonts w:ascii="ＭＳ 明朝" w:hAnsi="ＭＳ 明朝"/>
          <w:b/>
          <w:bCs/>
          <w:sz w:val="21"/>
          <w:szCs w:val="21"/>
        </w:rPr>
        <w:t>柴田潤子[2021a]</w:t>
      </w:r>
    </w:p>
    <w:p w14:paraId="01F9536B" w14:textId="77777777" w:rsidR="00BA5ACD" w:rsidRPr="00247888" w:rsidRDefault="00BA5ACD" w:rsidP="00BA5ACD">
      <w:pPr>
        <w:ind w:firstLineChars="0" w:firstLine="0"/>
        <w:rPr>
          <w:rFonts w:ascii="ＭＳ 明朝" w:hAnsi="ＭＳ 明朝"/>
          <w:b/>
          <w:bCs/>
          <w:sz w:val="21"/>
          <w:szCs w:val="21"/>
        </w:rPr>
      </w:pPr>
      <w:r w:rsidRPr="00247888">
        <w:rPr>
          <w:rFonts w:ascii="ＭＳ 明朝" w:hAnsi="ＭＳ 明朝" w:cs="ＭＳ Ｐゴシック"/>
          <w:b/>
          <w:bCs/>
          <w:kern w:val="0"/>
          <w:sz w:val="21"/>
          <w:szCs w:val="21"/>
        </w:rPr>
        <w:t>柴田潤子「優越的地位が強いる不均衡 契約是正に向けたアプローチ」Journalism389号11頁以下（2022）→　柴田潤子[2022]</w:t>
      </w:r>
    </w:p>
    <w:p w14:paraId="5501EAFD" w14:textId="77777777" w:rsidR="00BA5ACD" w:rsidRPr="00247888" w:rsidRDefault="00BA5ACD" w:rsidP="00BA5ACD">
      <w:pPr>
        <w:ind w:firstLineChars="0" w:firstLine="0"/>
        <w:rPr>
          <w:rFonts w:ascii="ＭＳ 明朝" w:hAnsi="ＭＳ 明朝"/>
          <w:b/>
          <w:bCs/>
          <w:sz w:val="21"/>
          <w:szCs w:val="21"/>
        </w:rPr>
      </w:pPr>
      <w:r w:rsidRPr="00247888">
        <w:rPr>
          <w:rFonts w:ascii="ＭＳ 明朝" w:hAnsi="ＭＳ 明朝"/>
          <w:b/>
          <w:bCs/>
          <w:sz w:val="21"/>
          <w:szCs w:val="21"/>
        </w:rPr>
        <w:t xml:space="preserve">島村健太郎「ドイツ競争制限禁止法における市場支配的なデジタルプラットフォーム事業者の濫用行為規制について」一橋法学18巻2号727頁以下（2019）→　</w:t>
      </w:r>
      <w:bookmarkStart w:id="156" w:name="_Hlk201764838"/>
      <w:r w:rsidRPr="00247888">
        <w:rPr>
          <w:rFonts w:ascii="ＭＳ 明朝" w:hAnsi="ＭＳ 明朝"/>
          <w:b/>
          <w:bCs/>
          <w:sz w:val="21"/>
          <w:szCs w:val="21"/>
        </w:rPr>
        <w:t>島村健太郎[2019]</w:t>
      </w:r>
    </w:p>
    <w:bookmarkEnd w:id="156"/>
    <w:p w14:paraId="45A0D1D1" w14:textId="77777777" w:rsidR="00BA5ACD" w:rsidRPr="00247888" w:rsidRDefault="00BA5ACD" w:rsidP="00BA5ACD">
      <w:pPr>
        <w:ind w:firstLineChars="0" w:firstLine="0"/>
        <w:rPr>
          <w:rFonts w:ascii="ＭＳ 明朝" w:hAnsi="ＭＳ 明朝"/>
          <w:b/>
          <w:bCs/>
          <w:sz w:val="21"/>
          <w:szCs w:val="21"/>
        </w:rPr>
      </w:pPr>
      <w:r w:rsidRPr="00247888">
        <w:rPr>
          <w:rFonts w:ascii="ＭＳ 明朝" w:hAnsi="ＭＳ 明朝"/>
          <w:b/>
          <w:bCs/>
          <w:sz w:val="21"/>
          <w:szCs w:val="21"/>
        </w:rPr>
        <w:t>白石忠志「Facebookに対する</w:t>
      </w:r>
      <w:proofErr w:type="spellStart"/>
      <w:r w:rsidRPr="00247888">
        <w:rPr>
          <w:rFonts w:ascii="ＭＳ 明朝" w:hAnsi="ＭＳ 明朝"/>
          <w:b/>
          <w:bCs/>
          <w:sz w:val="21"/>
          <w:szCs w:val="21"/>
        </w:rPr>
        <w:t>Bundeskartellamt</w:t>
      </w:r>
      <w:proofErr w:type="spellEnd"/>
      <w:r w:rsidRPr="00247888">
        <w:rPr>
          <w:rFonts w:ascii="ＭＳ 明朝" w:hAnsi="ＭＳ 明朝"/>
          <w:b/>
          <w:bCs/>
          <w:sz w:val="21"/>
          <w:szCs w:val="21"/>
        </w:rPr>
        <w:t>の決定を契機とする日本法の若干の検討」EU法研究6号（2019）31頁</w:t>
      </w:r>
      <w:r w:rsidRPr="00247888">
        <w:rPr>
          <w:rFonts w:ascii="ＭＳ 明朝" w:hAnsi="ＭＳ 明朝" w:hint="eastAsia"/>
          <w:b/>
          <w:bCs/>
          <w:sz w:val="21"/>
          <w:szCs w:val="21"/>
        </w:rPr>
        <w:t>以下</w:t>
      </w:r>
    </w:p>
    <w:p w14:paraId="459E0A9A" w14:textId="77777777" w:rsidR="00BA5ACD" w:rsidRPr="00247888" w:rsidRDefault="00BA5ACD" w:rsidP="00BA5ACD">
      <w:pPr>
        <w:ind w:firstLineChars="0" w:firstLine="0"/>
        <w:rPr>
          <w:rFonts w:ascii="ＭＳ 明朝" w:hAnsi="ＭＳ 明朝"/>
          <w:b/>
          <w:bCs/>
          <w:sz w:val="21"/>
          <w:szCs w:val="21"/>
        </w:rPr>
      </w:pPr>
      <w:r w:rsidRPr="00247888">
        <w:rPr>
          <w:rFonts w:ascii="ＭＳ 明朝" w:hAnsi="ＭＳ 明朝"/>
          <w:b/>
          <w:bCs/>
          <w:sz w:val="21"/>
          <w:szCs w:val="21"/>
        </w:rPr>
        <w:t>杉本武重＝川島章裕「ドイツ連邦カルテル庁によるFacebookに対するドイツ競争法上の決定」国際商事法務47巻4号510頁以下（2019）</w:t>
      </w:r>
    </w:p>
    <w:p w14:paraId="5B09A151" w14:textId="77777777" w:rsidR="00BA5ACD" w:rsidRPr="00247888" w:rsidRDefault="00BA5ACD" w:rsidP="00BA5ACD">
      <w:pPr>
        <w:ind w:firstLineChars="0" w:firstLine="0"/>
        <w:rPr>
          <w:rFonts w:ascii="ＭＳ 明朝" w:hAnsi="ＭＳ 明朝"/>
          <w:b/>
          <w:bCs/>
          <w:sz w:val="21"/>
          <w:szCs w:val="21"/>
        </w:rPr>
      </w:pPr>
      <w:r w:rsidRPr="00247888">
        <w:rPr>
          <w:rFonts w:ascii="ＭＳ 明朝" w:hAnsi="ＭＳ 明朝"/>
          <w:b/>
          <w:bCs/>
          <w:sz w:val="21"/>
          <w:szCs w:val="21"/>
        </w:rPr>
        <w:t>鈴木秀美「インターネット上のヘイトスピーチと表現の自由――ドイツのSNS 対策法をめぐって」工藤達朗ほか編『憲法学の創造的展開（上巻） 戸波江二古稀』（信山社，2017 年）577 頁以下　→　鈴木秀美[2017]</w:t>
      </w:r>
    </w:p>
    <w:p w14:paraId="1B7E856F" w14:textId="77777777" w:rsidR="00BA5ACD" w:rsidRPr="00247888" w:rsidRDefault="00BA5ACD" w:rsidP="00BA5ACD">
      <w:pPr>
        <w:ind w:firstLineChars="0" w:firstLine="0"/>
        <w:rPr>
          <w:rFonts w:ascii="ＭＳ 明朝" w:hAnsi="ＭＳ 明朝"/>
          <w:b/>
          <w:bCs/>
          <w:sz w:val="21"/>
          <w:szCs w:val="21"/>
        </w:rPr>
      </w:pPr>
      <w:r w:rsidRPr="00247888">
        <w:rPr>
          <w:rFonts w:ascii="ＭＳ 明朝" w:hAnsi="ＭＳ 明朝"/>
          <w:b/>
          <w:bCs/>
          <w:sz w:val="21"/>
          <w:szCs w:val="21"/>
        </w:rPr>
        <w:t>鈴木孝之「ドイツ連邦カルテル庁のFacebook事件決定にみる市場支配的事業者規制への視点」公正取引829号41頁以下（2019）→　鈴木孝之[2019]</w:t>
      </w:r>
      <w:hyperlink r:id="rId32" w:history="1">
        <w:r w:rsidRPr="00247888">
          <w:rPr>
            <w:rFonts w:ascii="ＭＳ 明朝" w:hAnsi="ＭＳ 明朝" w:cs="Segoe UI"/>
            <w:b/>
            <w:bCs/>
            <w:kern w:val="0"/>
            <w:sz w:val="21"/>
            <w:szCs w:val="21"/>
            <w:bdr w:val="none" w:sz="0" w:space="0" w:color="auto" w:frame="1"/>
            <w14:ligatures w14:val="none"/>
          </w:rPr>
          <w:br/>
          <w:t>曽我部真裕</w:t>
        </w:r>
      </w:hyperlink>
      <w:r w:rsidRPr="00247888">
        <w:rPr>
          <w:rFonts w:ascii="ＭＳ 明朝" w:hAnsi="ＭＳ 明朝" w:cs="Segoe UI"/>
          <w:b/>
          <w:bCs/>
          <w:kern w:val="0"/>
          <w:sz w:val="21"/>
          <w:szCs w:val="21"/>
          <w14:ligatures w14:val="none"/>
        </w:rPr>
        <w:t>＝林秀弥＝栗田昌裕</w:t>
      </w:r>
      <w:r w:rsidRPr="00247888">
        <w:rPr>
          <w:rFonts w:ascii="ＭＳ 明朝" w:hAnsi="ＭＳ 明朝"/>
          <w:b/>
          <w:bCs/>
          <w:sz w:val="21"/>
          <w:szCs w:val="21"/>
        </w:rPr>
        <w:t>『情報法概説［第 2 版］』（弘文堂、2019）2 刷への増刷にあたっての訂正・補遺（2020）→　曽我部真裕ほか[2020]</w:t>
      </w:r>
    </w:p>
    <w:p w14:paraId="5FD1A11B" w14:textId="77777777" w:rsidR="00BA5ACD" w:rsidRPr="00247888" w:rsidRDefault="00BA5ACD" w:rsidP="00BA5ACD">
      <w:pPr>
        <w:ind w:firstLine="200"/>
        <w:rPr>
          <w:rFonts w:ascii="ＭＳ 明朝" w:hAnsi="ＭＳ 明朝"/>
          <w:b/>
          <w:bCs/>
          <w:sz w:val="21"/>
          <w:szCs w:val="21"/>
        </w:rPr>
      </w:pPr>
      <w:hyperlink r:id="rId33" w:history="1">
        <w:r w:rsidRPr="00247888">
          <w:rPr>
            <w:rStyle w:val="ae"/>
            <w:rFonts w:ascii="ＭＳ 明朝" w:hAnsi="ＭＳ 明朝"/>
            <w:b/>
            <w:bCs/>
            <w:color w:val="auto"/>
            <w:sz w:val="21"/>
            <w:szCs w:val="21"/>
          </w:rPr>
          <w:t>https://www.koubundou.co.jp/files/35764_1.pdf</w:t>
        </w:r>
      </w:hyperlink>
    </w:p>
    <w:p w14:paraId="081E61FA" w14:textId="77777777" w:rsidR="00BA5ACD" w:rsidRPr="00247888" w:rsidRDefault="00BA5ACD" w:rsidP="00BA5ACD">
      <w:pPr>
        <w:ind w:firstLineChars="0" w:firstLine="0"/>
        <w:rPr>
          <w:rFonts w:ascii="ＭＳ 明朝" w:hAnsi="ＭＳ 明朝"/>
          <w:b/>
          <w:bCs/>
          <w:sz w:val="21"/>
          <w:szCs w:val="21"/>
        </w:rPr>
      </w:pPr>
      <w:r w:rsidRPr="00247888">
        <w:rPr>
          <w:rFonts w:ascii="ＭＳ 明朝" w:hAnsi="ＭＳ 明朝" w:hint="eastAsia"/>
          <w:b/>
          <w:bCs/>
          <w:sz w:val="21"/>
          <w:szCs w:val="21"/>
        </w:rPr>
        <w:t>中野雅紀「価値・原理・統制」</w:t>
      </w:r>
      <w:r w:rsidRPr="00247888">
        <w:rPr>
          <w:rFonts w:ascii="ＭＳ 明朝" w:hAnsi="ＭＳ 明朝"/>
          <w:b/>
          <w:bCs/>
          <w:sz w:val="21"/>
          <w:szCs w:val="21"/>
        </w:rPr>
        <w:t>工藤達朗ほか編『憲法学の創造的展開（上巻） 戸波江二古稀』（信山社，2017 年）</w:t>
      </w:r>
      <w:r w:rsidRPr="00247888">
        <w:rPr>
          <w:rFonts w:ascii="ＭＳ 明朝" w:hAnsi="ＭＳ 明朝" w:hint="eastAsia"/>
          <w:b/>
          <w:bCs/>
          <w:sz w:val="21"/>
          <w:szCs w:val="21"/>
        </w:rPr>
        <w:t>313</w:t>
      </w:r>
      <w:r w:rsidRPr="00247888">
        <w:rPr>
          <w:rFonts w:ascii="ＭＳ 明朝" w:hAnsi="ＭＳ 明朝"/>
          <w:b/>
          <w:bCs/>
          <w:sz w:val="21"/>
          <w:szCs w:val="21"/>
        </w:rPr>
        <w:t xml:space="preserve"> 頁以下　→　</w:t>
      </w:r>
      <w:r w:rsidRPr="00247888">
        <w:rPr>
          <w:rFonts w:ascii="ＭＳ 明朝" w:hAnsi="ＭＳ 明朝" w:hint="eastAsia"/>
          <w:b/>
          <w:bCs/>
          <w:sz w:val="21"/>
          <w:szCs w:val="21"/>
        </w:rPr>
        <w:t>中野雅紀</w:t>
      </w:r>
      <w:r w:rsidRPr="00247888">
        <w:rPr>
          <w:rFonts w:ascii="ＭＳ 明朝" w:hAnsi="ＭＳ 明朝"/>
          <w:b/>
          <w:bCs/>
          <w:sz w:val="21"/>
          <w:szCs w:val="21"/>
        </w:rPr>
        <w:t>[2017]</w:t>
      </w:r>
    </w:p>
    <w:p w14:paraId="10A16D25" w14:textId="77777777" w:rsidR="00BA5ACD" w:rsidRPr="00247888" w:rsidRDefault="00BA5ACD" w:rsidP="00BA5ACD">
      <w:pPr>
        <w:ind w:firstLineChars="0" w:firstLine="0"/>
        <w:rPr>
          <w:rFonts w:ascii="ＭＳ 明朝" w:hAnsi="ＭＳ 明朝"/>
          <w:b/>
          <w:bCs/>
          <w:sz w:val="21"/>
          <w:szCs w:val="21"/>
        </w:rPr>
      </w:pPr>
      <w:r w:rsidRPr="00247888">
        <w:rPr>
          <w:rFonts w:ascii="ＭＳ 明朝" w:hAnsi="ＭＳ 明朝"/>
          <w:b/>
          <w:bCs/>
          <w:sz w:val="21"/>
          <w:szCs w:val="21"/>
        </w:rPr>
        <w:t xml:space="preserve">滝澤紗矢子「優越的地位の濫用における因果関係--- デジタル・プラットフォーム事業者による個人データの取得・利用を中心に」東北大学・法学85巻1号1頁以下(2021)→　</w:t>
      </w:r>
      <w:bookmarkStart w:id="157" w:name="_Hlk200189784"/>
      <w:r w:rsidRPr="00247888">
        <w:rPr>
          <w:rFonts w:ascii="ＭＳ 明朝" w:hAnsi="ＭＳ 明朝"/>
          <w:b/>
          <w:bCs/>
          <w:sz w:val="21"/>
          <w:szCs w:val="21"/>
        </w:rPr>
        <w:t>滝澤紗矢子</w:t>
      </w:r>
      <w:bookmarkStart w:id="158" w:name="_Hlk201774514"/>
      <w:r w:rsidRPr="00247888">
        <w:rPr>
          <w:rFonts w:ascii="ＭＳ 明朝" w:hAnsi="ＭＳ 明朝"/>
          <w:b/>
          <w:bCs/>
          <w:sz w:val="21"/>
          <w:szCs w:val="21"/>
        </w:rPr>
        <w:t>[2021]</w:t>
      </w:r>
      <w:bookmarkEnd w:id="157"/>
      <w:bookmarkEnd w:id="158"/>
    </w:p>
    <w:p w14:paraId="1BE4D632" w14:textId="77777777" w:rsidR="00BA5ACD" w:rsidRPr="00247888" w:rsidRDefault="00BA5ACD" w:rsidP="00BA5ACD">
      <w:pPr>
        <w:ind w:firstLineChars="0" w:firstLine="0"/>
        <w:rPr>
          <w:rFonts w:ascii="ＭＳ 明朝" w:hAnsi="ＭＳ 明朝"/>
          <w:b/>
          <w:bCs/>
          <w:sz w:val="21"/>
          <w:szCs w:val="21"/>
        </w:rPr>
      </w:pPr>
      <w:r w:rsidRPr="00247888">
        <w:rPr>
          <w:rFonts w:ascii="ＭＳ 明朝" w:hAnsi="ＭＳ 明朝" w:hint="eastAsia"/>
          <w:b/>
          <w:bCs/>
          <w:sz w:val="21"/>
          <w:szCs w:val="21"/>
        </w:rPr>
        <w:t>畑尻剛＝工藤達郎（編）『ドイツの憲法裁判』（中央大学出版部、第2版、2013）→</w:t>
      </w:r>
      <w:bookmarkStart w:id="159" w:name="_Hlk201141584"/>
      <w:r w:rsidRPr="00247888">
        <w:rPr>
          <w:rFonts w:ascii="ＭＳ 明朝" w:hAnsi="ＭＳ 明朝" w:hint="eastAsia"/>
          <w:b/>
          <w:bCs/>
          <w:sz w:val="21"/>
          <w:szCs w:val="21"/>
        </w:rPr>
        <w:t>畑尻剛＝工藤達郎（編）[2013]</w:t>
      </w:r>
    </w:p>
    <w:bookmarkEnd w:id="159"/>
    <w:p w14:paraId="34FA0705" w14:textId="77777777" w:rsidR="00BA5ACD" w:rsidRPr="00247888" w:rsidRDefault="00BA5ACD" w:rsidP="00BA5ACD">
      <w:pPr>
        <w:ind w:firstLineChars="0" w:firstLine="0"/>
        <w:rPr>
          <w:rFonts w:ascii="ＭＳ 明朝" w:hAnsi="ＭＳ 明朝"/>
          <w:b/>
          <w:bCs/>
          <w:sz w:val="21"/>
          <w:szCs w:val="21"/>
        </w:rPr>
      </w:pPr>
      <w:r w:rsidRPr="00247888">
        <w:rPr>
          <w:rFonts w:ascii="ＭＳ 明朝" w:hAnsi="ＭＳ 明朝" w:hint="eastAsia"/>
          <w:b/>
          <w:bCs/>
          <w:sz w:val="21"/>
          <w:szCs w:val="21"/>
        </w:rPr>
        <w:t>藤原静雄「個人情報保護に関する国際的ハーモナイゼーション」論究ジユリ</w:t>
      </w:r>
      <w:r w:rsidRPr="00247888">
        <w:rPr>
          <w:rFonts w:ascii="ＭＳ 明朝" w:hAnsi="ＭＳ 明朝"/>
          <w:b/>
          <w:bCs/>
          <w:sz w:val="21"/>
          <w:szCs w:val="21"/>
        </w:rPr>
        <w:t>18号64頁以下（2016）</w:t>
      </w:r>
      <w:r w:rsidRPr="00247888">
        <w:rPr>
          <w:rFonts w:ascii="ＭＳ 明朝" w:hAnsi="ＭＳ 明朝" w:hint="eastAsia"/>
          <w:b/>
          <w:bCs/>
          <w:sz w:val="21"/>
          <w:szCs w:val="21"/>
        </w:rPr>
        <w:t>→　藤原静雄[2016]</w:t>
      </w:r>
    </w:p>
    <w:p w14:paraId="76EC0FE6" w14:textId="77777777" w:rsidR="00BA5ACD" w:rsidRPr="00247888" w:rsidRDefault="00BA5ACD" w:rsidP="00BA5ACD">
      <w:pPr>
        <w:ind w:firstLineChars="0" w:firstLine="0"/>
        <w:rPr>
          <w:rFonts w:ascii="ＭＳ 明朝" w:hAnsi="ＭＳ 明朝"/>
          <w:b/>
          <w:bCs/>
          <w:sz w:val="21"/>
          <w:szCs w:val="21"/>
        </w:rPr>
      </w:pPr>
      <w:r w:rsidRPr="00247888">
        <w:rPr>
          <w:rFonts w:ascii="ＭＳ 明朝" w:hAnsi="ＭＳ 明朝" w:hint="eastAsia"/>
          <w:b/>
          <w:bCs/>
          <w:sz w:val="21"/>
          <w:szCs w:val="21"/>
        </w:rPr>
        <w:t>藤原靜雄「日本と</w:t>
      </w:r>
      <w:r w:rsidRPr="00247888">
        <w:rPr>
          <w:rFonts w:ascii="ＭＳ 明朝" w:hAnsi="ＭＳ 明朝"/>
          <w:b/>
          <w:bCs/>
          <w:sz w:val="21"/>
          <w:szCs w:val="21"/>
        </w:rPr>
        <w:t>EUの個人情報保護法制の比較」ジュリ1521号14頁（2018）</w:t>
      </w:r>
      <w:r w:rsidRPr="00247888">
        <w:rPr>
          <w:rFonts w:ascii="ＭＳ 明朝" w:hAnsi="ＭＳ 明朝" w:hint="eastAsia"/>
          <w:b/>
          <w:bCs/>
          <w:sz w:val="21"/>
          <w:szCs w:val="21"/>
        </w:rPr>
        <w:t>→　藤原静雄[2018]</w:t>
      </w:r>
    </w:p>
    <w:p w14:paraId="592AD686" w14:textId="77777777" w:rsidR="00BA5ACD" w:rsidRPr="00247888" w:rsidRDefault="00BA5ACD" w:rsidP="00BA5ACD">
      <w:pPr>
        <w:ind w:firstLineChars="0" w:firstLine="0"/>
        <w:rPr>
          <w:rFonts w:ascii="ＭＳ 明朝" w:hAnsi="ＭＳ 明朝"/>
          <w:b/>
          <w:bCs/>
          <w:sz w:val="21"/>
          <w:szCs w:val="21"/>
          <w:lang w:val="de-DE"/>
        </w:rPr>
      </w:pPr>
      <w:r w:rsidRPr="00247888">
        <w:rPr>
          <w:rFonts w:ascii="ＭＳ 明朝" w:hAnsi="ＭＳ 明朝"/>
          <w:b/>
          <w:bCs/>
          <w:sz w:val="21"/>
          <w:szCs w:val="21"/>
          <w:lang w:val="de-DE"/>
        </w:rPr>
        <w:t>舟田『不公正な取引方法』（</w:t>
      </w:r>
      <w:r w:rsidRPr="00247888">
        <w:rPr>
          <w:rFonts w:ascii="ＭＳ 明朝" w:hAnsi="ＭＳ 明朝"/>
          <w:b/>
          <w:bCs/>
          <w:sz w:val="21"/>
          <w:szCs w:val="21"/>
        </w:rPr>
        <w:t>有斐閣、</w:t>
      </w:r>
      <w:r w:rsidRPr="00247888">
        <w:rPr>
          <w:rFonts w:ascii="ＭＳ 明朝" w:hAnsi="ＭＳ 明朝"/>
          <w:b/>
          <w:bCs/>
          <w:sz w:val="21"/>
          <w:szCs w:val="21"/>
          <w:lang w:val="de-DE"/>
        </w:rPr>
        <w:t xml:space="preserve">2009）→ </w:t>
      </w:r>
      <w:bookmarkStart w:id="160" w:name="_Hlk126095986"/>
      <w:r w:rsidRPr="00247888">
        <w:rPr>
          <w:rFonts w:ascii="ＭＳ 明朝" w:hAnsi="ＭＳ 明朝"/>
          <w:b/>
          <w:bCs/>
          <w:sz w:val="21"/>
          <w:szCs w:val="21"/>
        </w:rPr>
        <w:t>舟田『不公正な取引方法』</w:t>
      </w:r>
      <w:bookmarkEnd w:id="160"/>
    </w:p>
    <w:p w14:paraId="5B74C924" w14:textId="77777777" w:rsidR="00BA5ACD" w:rsidRPr="00247888" w:rsidRDefault="00BA5ACD" w:rsidP="00BA5ACD">
      <w:pPr>
        <w:ind w:firstLineChars="0" w:firstLine="0"/>
        <w:rPr>
          <w:rFonts w:ascii="ＭＳ 明朝" w:hAnsi="ＭＳ 明朝"/>
          <w:b/>
          <w:bCs/>
          <w:sz w:val="21"/>
          <w:szCs w:val="21"/>
          <w:lang w:val="de-DE"/>
        </w:rPr>
      </w:pPr>
      <w:r w:rsidRPr="00247888">
        <w:rPr>
          <w:rFonts w:ascii="ＭＳ 明朝" w:hAnsi="ＭＳ 明朝"/>
          <w:b/>
          <w:bCs/>
          <w:sz w:val="21"/>
          <w:szCs w:val="21"/>
          <w:lang w:val="de-DE"/>
        </w:rPr>
        <w:t>舟田「正田彬先生の人と業績を振り返る」ジュリスト1388号56-65頁（2009）→　舟田[2009]</w:t>
      </w:r>
    </w:p>
    <w:p w14:paraId="2A554A96" w14:textId="77777777" w:rsidR="00BA5ACD" w:rsidRPr="00247888" w:rsidRDefault="00BA5ACD" w:rsidP="00BA5ACD">
      <w:pPr>
        <w:autoSpaceDE w:val="0"/>
        <w:autoSpaceDN w:val="0"/>
        <w:adjustRightInd w:val="0"/>
        <w:ind w:firstLineChars="0" w:firstLine="0"/>
        <w:rPr>
          <w:rFonts w:ascii="ＭＳ 明朝" w:hAnsi="ＭＳ 明朝"/>
          <w:b/>
          <w:bCs/>
          <w:sz w:val="21"/>
          <w:szCs w:val="21"/>
        </w:rPr>
      </w:pPr>
      <w:bookmarkStart w:id="161" w:name="_Hlk199510910"/>
      <w:r w:rsidRPr="00247888">
        <w:rPr>
          <w:rFonts w:ascii="ＭＳ 明朝" w:hAnsi="ＭＳ 明朝"/>
          <w:b/>
          <w:bCs/>
          <w:sz w:val="21"/>
          <w:szCs w:val="21"/>
        </w:rPr>
        <w:lastRenderedPageBreak/>
        <w:t>舟田正之「判批：JASRAC審決取消事件＝最高裁判決平成27・4・28」民商法雑誌151巻3号309頁以下（2016）→　舟田[2016]</w:t>
      </w:r>
    </w:p>
    <w:bookmarkEnd w:id="161"/>
    <w:p w14:paraId="251B3489" w14:textId="77777777" w:rsidR="00BA5ACD" w:rsidRPr="00247888" w:rsidRDefault="00BA5ACD" w:rsidP="00BA5ACD">
      <w:pPr>
        <w:ind w:firstLineChars="0" w:firstLine="0"/>
        <w:rPr>
          <w:rFonts w:ascii="ＭＳ 明朝" w:hAnsi="ＭＳ 明朝"/>
          <w:b/>
          <w:bCs/>
          <w:sz w:val="21"/>
          <w:szCs w:val="21"/>
        </w:rPr>
      </w:pPr>
      <w:r w:rsidRPr="00247888">
        <w:rPr>
          <w:rFonts w:ascii="ＭＳ 明朝" w:hAnsi="ＭＳ 明朝"/>
          <w:b/>
          <w:bCs/>
          <w:spacing w:val="2"/>
          <w:sz w:val="21"/>
          <w:szCs w:val="21"/>
        </w:rPr>
        <w:t>舟田＝</w:t>
      </w:r>
      <w:r w:rsidRPr="00247888">
        <w:rPr>
          <w:rFonts w:ascii="ＭＳ 明朝" w:hAnsi="ＭＳ 明朝"/>
          <w:b/>
          <w:bCs/>
          <w:sz w:val="21"/>
          <w:szCs w:val="21"/>
        </w:rPr>
        <w:t>土田和博(編著)『独占禁止法とフェアコノミー』（日本評論社、2017）→　『独占禁止法とフェアコノミー』</w:t>
      </w:r>
    </w:p>
    <w:p w14:paraId="1FBB2FA8" w14:textId="77777777" w:rsidR="00BA5ACD" w:rsidRPr="00247888" w:rsidRDefault="00BA5ACD" w:rsidP="00BA5ACD">
      <w:pPr>
        <w:autoSpaceDE w:val="0"/>
        <w:autoSpaceDN w:val="0"/>
        <w:adjustRightInd w:val="0"/>
        <w:ind w:firstLineChars="0" w:firstLine="0"/>
        <w:rPr>
          <w:rFonts w:ascii="ＭＳ 明朝" w:hAnsi="ＭＳ 明朝"/>
          <w:b/>
          <w:bCs/>
          <w:sz w:val="21"/>
          <w:szCs w:val="21"/>
        </w:rPr>
      </w:pPr>
      <w:r w:rsidRPr="00247888">
        <w:rPr>
          <w:rFonts w:ascii="ＭＳ 明朝" w:hAnsi="ＭＳ 明朝"/>
          <w:b/>
          <w:bCs/>
          <w:sz w:val="21"/>
          <w:szCs w:val="21"/>
        </w:rPr>
        <w:t xml:space="preserve">舟田「『公正な競争』と取引の自由」『独占禁止法とフェアコノミー』3頁以下→　</w:t>
      </w:r>
      <w:bookmarkStart w:id="162" w:name="_Hlk120999016"/>
      <w:r w:rsidRPr="00247888">
        <w:rPr>
          <w:rFonts w:ascii="ＭＳ 明朝" w:hAnsi="ＭＳ 明朝"/>
          <w:b/>
          <w:bCs/>
          <w:sz w:val="21"/>
          <w:szCs w:val="21"/>
        </w:rPr>
        <w:t>舟田[2017a]</w:t>
      </w:r>
      <w:bookmarkEnd w:id="162"/>
    </w:p>
    <w:p w14:paraId="6B20093C" w14:textId="77777777" w:rsidR="00BA5ACD" w:rsidRPr="00247888" w:rsidRDefault="00BA5ACD" w:rsidP="00BA5ACD">
      <w:pPr>
        <w:autoSpaceDE w:val="0"/>
        <w:autoSpaceDN w:val="0"/>
        <w:adjustRightInd w:val="0"/>
        <w:ind w:firstLineChars="0" w:firstLine="0"/>
        <w:rPr>
          <w:rFonts w:ascii="ＭＳ 明朝" w:hAnsi="ＭＳ 明朝"/>
          <w:b/>
          <w:bCs/>
          <w:sz w:val="21"/>
          <w:szCs w:val="21"/>
        </w:rPr>
      </w:pPr>
      <w:r w:rsidRPr="00247888">
        <w:rPr>
          <w:rFonts w:ascii="ＭＳ 明朝" w:hAnsi="ＭＳ 明朝"/>
          <w:b/>
          <w:bCs/>
          <w:sz w:val="21"/>
          <w:szCs w:val="21"/>
        </w:rPr>
        <w:t>舟田「判批：NTT東日本事件＝最判平成22・12・17」経済法百選（第2版）266頁以下（2017））→　舟田[2017b]</w:t>
      </w:r>
    </w:p>
    <w:p w14:paraId="470F2E65" w14:textId="77777777" w:rsidR="00BA5ACD" w:rsidRPr="00247888" w:rsidRDefault="00BA5ACD" w:rsidP="00BA5ACD">
      <w:pPr>
        <w:autoSpaceDE w:val="0"/>
        <w:autoSpaceDN w:val="0"/>
        <w:adjustRightInd w:val="0"/>
        <w:ind w:firstLineChars="0" w:firstLine="0"/>
        <w:rPr>
          <w:rFonts w:ascii="ＭＳ 明朝" w:hAnsi="ＭＳ 明朝"/>
          <w:b/>
          <w:bCs/>
          <w:sz w:val="21"/>
          <w:szCs w:val="21"/>
        </w:rPr>
      </w:pPr>
      <w:r w:rsidRPr="00247888">
        <w:rPr>
          <w:rFonts w:ascii="ＭＳ 明朝" w:hAnsi="ＭＳ 明朝"/>
          <w:b/>
          <w:bCs/>
          <w:sz w:val="21"/>
          <w:szCs w:val="21"/>
        </w:rPr>
        <w:t>舟田「ドイツ・フェイスブック競争法違反事件----濫用規制と憲法・民法」法時91巻9号156頁以下(2019)　→　舟田[2019]</w:t>
      </w:r>
    </w:p>
    <w:p w14:paraId="2C73AC3D" w14:textId="77777777" w:rsidR="00BA5ACD" w:rsidRPr="00247888" w:rsidRDefault="00BA5ACD" w:rsidP="00BA5ACD">
      <w:pPr>
        <w:autoSpaceDE w:val="0"/>
        <w:autoSpaceDN w:val="0"/>
        <w:adjustRightInd w:val="0"/>
        <w:ind w:firstLineChars="0" w:firstLine="0"/>
        <w:rPr>
          <w:rFonts w:ascii="ＭＳ 明朝" w:hAnsi="ＭＳ 明朝"/>
          <w:b/>
          <w:bCs/>
          <w:sz w:val="21"/>
          <w:szCs w:val="21"/>
        </w:rPr>
      </w:pPr>
      <w:bookmarkStart w:id="163" w:name="_Hlk201322030"/>
      <w:r w:rsidRPr="00247888">
        <w:rPr>
          <w:rFonts w:ascii="ＭＳ 明朝" w:hAnsi="ＭＳ 明朝"/>
          <w:b/>
          <w:bCs/>
          <w:sz w:val="21"/>
          <w:szCs w:val="21"/>
        </w:rPr>
        <w:t>舟田「ドイツ・フェイスブック事件</w:t>
      </w:r>
      <w:bookmarkStart w:id="164" w:name="_Hlk135922335"/>
      <w:r w:rsidRPr="00247888">
        <w:rPr>
          <w:rFonts w:ascii="ＭＳ 明朝" w:hAnsi="ＭＳ 明朝"/>
          <w:b/>
          <w:bCs/>
          <w:sz w:val="21"/>
          <w:szCs w:val="21"/>
        </w:rPr>
        <w:t>---</w:t>
      </w:r>
      <w:bookmarkStart w:id="165" w:name="_Hlk135922307"/>
      <w:r w:rsidRPr="00247888">
        <w:rPr>
          <w:rFonts w:ascii="ＭＳ 明朝" w:hAnsi="ＭＳ 明朝"/>
          <w:b/>
          <w:bCs/>
          <w:sz w:val="21"/>
          <w:szCs w:val="21"/>
        </w:rPr>
        <w:t>-競争法上の濫用規制と憲法・民法の関係</w:t>
      </w:r>
      <w:bookmarkEnd w:id="164"/>
      <w:bookmarkEnd w:id="165"/>
      <w:r w:rsidRPr="00247888">
        <w:rPr>
          <w:rFonts w:ascii="ＭＳ 明朝" w:hAnsi="ＭＳ 明朝"/>
          <w:b/>
          <w:bCs/>
          <w:sz w:val="21"/>
          <w:szCs w:val="21"/>
        </w:rPr>
        <w:t xml:space="preserve">」日本エネルギー法研究所報告書『デジタル経済における競争法・法規制』1頁以下(2021) </w:t>
      </w:r>
      <w:bookmarkEnd w:id="163"/>
      <w:r w:rsidRPr="00247888">
        <w:rPr>
          <w:rFonts w:ascii="ＭＳ 明朝" w:hAnsi="ＭＳ 明朝"/>
          <w:b/>
          <w:bCs/>
          <w:sz w:val="21"/>
          <w:szCs w:val="21"/>
        </w:rPr>
        <w:t>→　舟田[2021]</w:t>
      </w:r>
    </w:p>
    <w:p w14:paraId="6CA367F0" w14:textId="77777777" w:rsidR="00BA5ACD" w:rsidRPr="00247888" w:rsidRDefault="00BA5ACD" w:rsidP="00BA5ACD">
      <w:pPr>
        <w:ind w:firstLineChars="0" w:firstLine="0"/>
        <w:rPr>
          <w:rFonts w:ascii="ＭＳ 明朝" w:hAnsi="ＭＳ 明朝"/>
          <w:b/>
          <w:bCs/>
          <w:sz w:val="21"/>
          <w:szCs w:val="21"/>
        </w:rPr>
      </w:pPr>
      <w:r w:rsidRPr="00247888">
        <w:rPr>
          <w:rFonts w:ascii="ＭＳ 明朝" w:hAnsi="ＭＳ 明朝"/>
          <w:b/>
          <w:bCs/>
          <w:sz w:val="21"/>
          <w:szCs w:val="21"/>
        </w:rPr>
        <w:t>舟田『独占禁止法の研究』（勁草書房、2021) → 舟田『独占禁止法の研究』</w:t>
      </w:r>
    </w:p>
    <w:p w14:paraId="53D762D7" w14:textId="77777777" w:rsidR="00BA5ACD" w:rsidRPr="00247888" w:rsidRDefault="00BA5ACD" w:rsidP="00BA5ACD">
      <w:pPr>
        <w:ind w:firstLineChars="0" w:firstLine="0"/>
        <w:rPr>
          <w:rFonts w:ascii="ＭＳ 明朝" w:hAnsi="ＭＳ 明朝"/>
          <w:b/>
          <w:bCs/>
          <w:spacing w:val="2"/>
          <w:sz w:val="21"/>
          <w:szCs w:val="21"/>
        </w:rPr>
      </w:pPr>
      <w:r w:rsidRPr="00247888">
        <w:rPr>
          <w:rFonts w:ascii="ＭＳ 明朝" w:hAnsi="ＭＳ 明朝"/>
          <w:b/>
          <w:bCs/>
          <w:spacing w:val="2"/>
          <w:sz w:val="21"/>
          <w:szCs w:val="21"/>
        </w:rPr>
        <w:t>舟田『経済法総論』（有斐閣、2023）→　舟田『経済法総論』</w:t>
      </w:r>
    </w:p>
    <w:p w14:paraId="08F7A74D" w14:textId="77777777" w:rsidR="00BA5ACD" w:rsidRPr="00247888" w:rsidRDefault="00BA5ACD" w:rsidP="00BA5ACD">
      <w:pPr>
        <w:autoSpaceDE w:val="0"/>
        <w:autoSpaceDN w:val="0"/>
        <w:adjustRightInd w:val="0"/>
        <w:ind w:firstLineChars="0" w:firstLine="0"/>
        <w:rPr>
          <w:rFonts w:ascii="ＭＳ 明朝" w:hAnsi="ＭＳ 明朝"/>
          <w:b/>
          <w:bCs/>
          <w:sz w:val="21"/>
          <w:szCs w:val="21"/>
        </w:rPr>
      </w:pPr>
      <w:bookmarkStart w:id="166" w:name="_Hlk136354227"/>
      <w:r w:rsidRPr="00247888">
        <w:rPr>
          <w:rFonts w:ascii="ＭＳ 明朝" w:hAnsi="ＭＳ 明朝"/>
          <w:b/>
          <w:bCs/>
          <w:sz w:val="21"/>
          <w:szCs w:val="21"/>
        </w:rPr>
        <w:t>舟田正之「デジタルプラットフォームとマスメディア」立教法学108号225頁以下（2023）→　舟田[2023]</w:t>
      </w:r>
    </w:p>
    <w:p w14:paraId="1FD9FC9B" w14:textId="77777777" w:rsidR="00BA5ACD" w:rsidRPr="00247888" w:rsidRDefault="00BA5ACD" w:rsidP="00BA5ACD">
      <w:pPr>
        <w:ind w:firstLineChars="0" w:firstLine="0"/>
        <w:rPr>
          <w:rFonts w:ascii="ＭＳ 明朝" w:hAnsi="ＭＳ 明朝"/>
          <w:b/>
          <w:bCs/>
          <w:sz w:val="21"/>
          <w:szCs w:val="21"/>
        </w:rPr>
      </w:pPr>
      <w:bookmarkStart w:id="167" w:name="_Hlk58350363"/>
      <w:bookmarkEnd w:id="166"/>
      <w:r w:rsidRPr="00247888">
        <w:rPr>
          <w:rFonts w:ascii="ＭＳ 明朝" w:hAnsi="ＭＳ 明朝"/>
          <w:b/>
          <w:bCs/>
          <w:sz w:val="21"/>
          <w:szCs w:val="21"/>
        </w:rPr>
        <w:t>ベック、トーマス「欧州・ドイツ競争法におけるプラットフォーム、オンライン取引とデータ」公正取引836号60頁以下（2020）→　ベック、トーマス[2020]</w:t>
      </w:r>
    </w:p>
    <w:p w14:paraId="08BC92AA" w14:textId="77777777" w:rsidR="00BA5ACD" w:rsidRPr="00247888" w:rsidRDefault="00BA5ACD" w:rsidP="00BA5ACD">
      <w:pPr>
        <w:ind w:firstLineChars="0" w:firstLine="0"/>
        <w:rPr>
          <w:rFonts w:ascii="ＭＳ 明朝" w:hAnsi="ＭＳ 明朝"/>
          <w:b/>
          <w:bCs/>
          <w:sz w:val="21"/>
          <w:szCs w:val="21"/>
        </w:rPr>
      </w:pPr>
      <w:bookmarkStart w:id="168" w:name="_Hlk202714478"/>
      <w:bookmarkEnd w:id="167"/>
      <w:r w:rsidRPr="00247888">
        <w:rPr>
          <w:rFonts w:ascii="ＭＳ 明朝" w:hAnsi="ＭＳ 明朝"/>
          <w:b/>
          <w:bCs/>
          <w:sz w:val="21"/>
          <w:szCs w:val="21"/>
        </w:rPr>
        <w:t>宮下紘</w:t>
      </w:r>
      <w:r w:rsidRPr="00247888">
        <w:rPr>
          <w:rFonts w:ascii="ＭＳ 明朝" w:hAnsi="ＭＳ 明朝" w:hint="eastAsia"/>
          <w:b/>
          <w:bCs/>
          <w:sz w:val="21"/>
          <w:szCs w:val="21"/>
        </w:rPr>
        <w:t>『EU一般データ保護規則』（勁草書房、2018）</w:t>
      </w:r>
      <w:bookmarkEnd w:id="168"/>
      <w:r w:rsidRPr="00247888">
        <w:rPr>
          <w:rFonts w:ascii="ＭＳ 明朝" w:hAnsi="ＭＳ 明朝" w:hint="eastAsia"/>
          <w:b/>
          <w:bCs/>
          <w:sz w:val="21"/>
          <w:szCs w:val="21"/>
        </w:rPr>
        <w:t xml:space="preserve">→　</w:t>
      </w:r>
      <w:r w:rsidRPr="00247888">
        <w:rPr>
          <w:rFonts w:ascii="ＭＳ 明朝" w:hAnsi="ＭＳ 明朝"/>
          <w:b/>
          <w:bCs/>
          <w:sz w:val="21"/>
          <w:szCs w:val="21"/>
        </w:rPr>
        <w:t>宮下紘</w:t>
      </w:r>
      <w:r w:rsidRPr="00247888">
        <w:rPr>
          <w:rFonts w:ascii="ＭＳ 明朝" w:hAnsi="ＭＳ 明朝" w:hint="eastAsia"/>
          <w:b/>
          <w:bCs/>
          <w:sz w:val="21"/>
          <w:szCs w:val="21"/>
        </w:rPr>
        <w:t>[2018]</w:t>
      </w:r>
    </w:p>
    <w:p w14:paraId="18E43F82" w14:textId="7D07DCB3" w:rsidR="00612E7E" w:rsidRPr="00247888" w:rsidRDefault="00612E7E" w:rsidP="00950370">
      <w:pPr>
        <w:ind w:firstLineChars="0" w:firstLine="0"/>
        <w:rPr>
          <w:rFonts w:ascii="ＭＳ 明朝" w:hAnsi="ＭＳ 明朝"/>
          <w:b/>
          <w:bCs/>
          <w:sz w:val="21"/>
          <w:szCs w:val="21"/>
          <w:lang w:val="de-DE"/>
        </w:rPr>
      </w:pPr>
    </w:p>
    <w:sectPr w:rsidR="00612E7E" w:rsidRPr="00247888">
      <w:headerReference w:type="even" r:id="rId34"/>
      <w:headerReference w:type="default" r:id="rId35"/>
      <w:footerReference w:type="even" r:id="rId36"/>
      <w:footerReference w:type="default" r:id="rId37"/>
      <w:headerReference w:type="first" r:id="rId38"/>
      <w:footerReference w:type="first" r:id="rId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B9DD6" w14:textId="77777777" w:rsidR="00981779" w:rsidRDefault="00981779" w:rsidP="0029554A">
      <w:pPr>
        <w:spacing w:line="240" w:lineRule="auto"/>
        <w:ind w:firstLine="200"/>
      </w:pPr>
      <w:r>
        <w:separator/>
      </w:r>
    </w:p>
  </w:endnote>
  <w:endnote w:type="continuationSeparator" w:id="0">
    <w:p w14:paraId="150591C4" w14:textId="77777777" w:rsidR="00981779" w:rsidRDefault="00981779" w:rsidP="0029554A">
      <w:pPr>
        <w:spacing w:line="240" w:lineRule="auto"/>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DejaVuSansCondensed-Bold">
    <w:altName w:val="游ゴシック"/>
    <w:panose1 w:val="00000000000000000000"/>
    <w:charset w:val="80"/>
    <w:family w:val="auto"/>
    <w:notTrueType/>
    <w:pitch w:val="default"/>
    <w:sig w:usb0="00000001" w:usb1="08070000" w:usb2="00000010" w:usb3="00000000" w:csb0="00020000" w:csb1="00000000"/>
  </w:font>
  <w:font w:name="DejaVuSansCondensed">
    <w:altName w:val="游ゴシック"/>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262AC" w14:textId="77777777" w:rsidR="0029554A" w:rsidRDefault="0029554A">
    <w:pPr>
      <w:pStyle w:val="ac"/>
      <w:ind w:firstLine="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175142"/>
      <w:docPartObj>
        <w:docPartGallery w:val="Page Numbers (Bottom of Page)"/>
        <w:docPartUnique/>
      </w:docPartObj>
    </w:sdtPr>
    <w:sdtContent>
      <w:p w14:paraId="17CA395B" w14:textId="73912571" w:rsidR="0010613D" w:rsidRDefault="0010613D">
        <w:pPr>
          <w:pStyle w:val="ac"/>
          <w:ind w:firstLine="200"/>
          <w:jc w:val="center"/>
        </w:pPr>
        <w:r>
          <w:fldChar w:fldCharType="begin"/>
        </w:r>
        <w:r>
          <w:instrText>PAGE   \* MERGEFORMAT</w:instrText>
        </w:r>
        <w:r>
          <w:fldChar w:fldCharType="separate"/>
        </w:r>
        <w:r>
          <w:rPr>
            <w:lang w:val="ja-JP"/>
          </w:rPr>
          <w:t>2</w:t>
        </w:r>
        <w:r>
          <w:fldChar w:fldCharType="end"/>
        </w:r>
      </w:p>
    </w:sdtContent>
  </w:sdt>
  <w:p w14:paraId="6EE5F02A" w14:textId="77777777" w:rsidR="0029554A" w:rsidRDefault="0029554A">
    <w:pPr>
      <w:pStyle w:val="ac"/>
      <w:ind w:firstLine="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B4EAD" w14:textId="77777777" w:rsidR="0029554A" w:rsidRDefault="0029554A">
    <w:pPr>
      <w:pStyle w:val="ac"/>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C4A27" w14:textId="77777777" w:rsidR="00981779" w:rsidRDefault="00981779" w:rsidP="0029554A">
      <w:pPr>
        <w:spacing w:line="240" w:lineRule="auto"/>
        <w:ind w:firstLine="200"/>
      </w:pPr>
      <w:r>
        <w:separator/>
      </w:r>
    </w:p>
  </w:footnote>
  <w:footnote w:type="continuationSeparator" w:id="0">
    <w:p w14:paraId="75B8C236" w14:textId="77777777" w:rsidR="00981779" w:rsidRDefault="00981779" w:rsidP="0029554A">
      <w:pPr>
        <w:spacing w:line="240" w:lineRule="auto"/>
        <w:ind w:firstLine="200"/>
      </w:pPr>
      <w:r>
        <w:continuationSeparator/>
      </w:r>
    </w:p>
  </w:footnote>
  <w:footnote w:id="1">
    <w:p w14:paraId="73D79136" w14:textId="77777777" w:rsidR="00B271F0" w:rsidRPr="00751A97" w:rsidRDefault="00B271F0" w:rsidP="00B271F0">
      <w:pPr>
        <w:ind w:firstLineChars="0" w:firstLine="0"/>
        <w:rPr>
          <w:rFonts w:ascii="ＭＳ 明朝" w:hAnsi="ＭＳ 明朝"/>
          <w:b/>
          <w:bCs/>
          <w:sz w:val="21"/>
          <w:szCs w:val="21"/>
          <w:lang w:eastAsia="zh-CN"/>
        </w:rPr>
      </w:pPr>
      <w:r w:rsidRPr="00751A97">
        <w:rPr>
          <w:rStyle w:val="af4"/>
          <w:rFonts w:ascii="ＭＳ 明朝" w:hAnsi="ＭＳ 明朝"/>
          <w:b/>
          <w:bCs/>
          <w:sz w:val="21"/>
          <w:szCs w:val="21"/>
        </w:rPr>
        <w:footnoteRef/>
      </w:r>
      <w:r w:rsidRPr="00751A97">
        <w:rPr>
          <w:rFonts w:ascii="ＭＳ 明朝" w:hAnsi="ＭＳ 明朝"/>
          <w:b/>
          <w:bCs/>
          <w:sz w:val="21"/>
          <w:szCs w:val="21"/>
          <w:lang w:eastAsia="zh-CN"/>
        </w:rPr>
        <w:t xml:space="preserve"> </w:t>
      </w:r>
      <w:r w:rsidRPr="00751A97">
        <w:rPr>
          <w:rFonts w:ascii="ＭＳ 明朝" w:hAnsi="ＭＳ 明朝" w:hint="eastAsia"/>
          <w:b/>
          <w:bCs/>
          <w:sz w:val="21"/>
          <w:szCs w:val="21"/>
          <w:lang w:eastAsia="zh-CN"/>
        </w:rPr>
        <w:t>畑尻剛＝工藤達郎（編）[2013]161頁、197頁参照。</w:t>
      </w:r>
    </w:p>
  </w:footnote>
  <w:footnote w:id="2">
    <w:p w14:paraId="3FB4E252" w14:textId="5213ABFC" w:rsidR="00267D31" w:rsidRPr="00751A97" w:rsidRDefault="00880C45" w:rsidP="00880C45">
      <w:pPr>
        <w:ind w:firstLineChars="0"/>
        <w:rPr>
          <w:rFonts w:ascii="ＭＳ 明朝" w:hAnsi="ＭＳ 明朝"/>
          <w:b/>
          <w:bCs/>
          <w:sz w:val="21"/>
          <w:szCs w:val="21"/>
        </w:rPr>
      </w:pPr>
      <w:r w:rsidRPr="00751A97">
        <w:rPr>
          <w:rStyle w:val="af4"/>
          <w:rFonts w:ascii="ＭＳ 明朝" w:hAnsi="ＭＳ 明朝"/>
          <w:b/>
          <w:bCs/>
          <w:sz w:val="21"/>
          <w:szCs w:val="21"/>
        </w:rPr>
        <w:footnoteRef/>
      </w:r>
      <w:r w:rsidR="00267D31" w:rsidRPr="00751A97">
        <w:rPr>
          <w:rFonts w:ascii="ＭＳ 明朝" w:hAnsi="ＭＳ 明朝"/>
          <w:b/>
          <w:bCs/>
          <w:sz w:val="21"/>
          <w:szCs w:val="21"/>
        </w:rPr>
        <w:t>ドイツの競争制限禁止法</w:t>
      </w:r>
      <w:r w:rsidR="005A52F9" w:rsidRPr="00751A97">
        <w:rPr>
          <w:rFonts w:ascii="ＭＳ 明朝" w:hAnsi="ＭＳ 明朝" w:hint="eastAsia"/>
          <w:b/>
          <w:bCs/>
          <w:sz w:val="21"/>
          <w:szCs w:val="21"/>
        </w:rPr>
        <w:t>（GWB）</w:t>
      </w:r>
      <w:r w:rsidR="00267D31" w:rsidRPr="00751A97">
        <w:rPr>
          <w:rFonts w:ascii="ＭＳ 明朝" w:hAnsi="ＭＳ 明朝"/>
          <w:b/>
          <w:bCs/>
          <w:sz w:val="21"/>
          <w:szCs w:val="21"/>
        </w:rPr>
        <w:t>は頻繁に改正されているが、本稿では便宜上、現行法（2025年時点）に置き直して表示する。</w:t>
      </w:r>
    </w:p>
    <w:p w14:paraId="5AFA7BF6" w14:textId="76F88CD3" w:rsidR="00880C45" w:rsidRPr="00751A97" w:rsidRDefault="00880C45" w:rsidP="00880C45">
      <w:pPr>
        <w:ind w:firstLineChars="0"/>
        <w:rPr>
          <w:rFonts w:ascii="ＭＳ 明朝" w:hAnsi="ＭＳ 明朝"/>
          <w:b/>
          <w:bCs/>
          <w:sz w:val="21"/>
          <w:szCs w:val="21"/>
        </w:rPr>
      </w:pPr>
      <w:r w:rsidRPr="00751A97">
        <w:rPr>
          <w:rFonts w:ascii="ＭＳ 明朝" w:hAnsi="ＭＳ 明朝"/>
          <w:b/>
          <w:bCs/>
          <w:sz w:val="21"/>
          <w:szCs w:val="21"/>
        </w:rPr>
        <w:t>ドイツの行政裁判所法</w:t>
      </w:r>
      <w:r w:rsidR="00CD5D55" w:rsidRPr="00751A97">
        <w:rPr>
          <w:rFonts w:ascii="ＭＳ 明朝" w:hAnsi="ＭＳ 明朝" w:hint="eastAsia"/>
          <w:b/>
          <w:bCs/>
          <w:sz w:val="21"/>
          <w:szCs w:val="21"/>
        </w:rPr>
        <w:t>80条1項</w:t>
      </w:r>
      <w:r w:rsidRPr="00751A97">
        <w:rPr>
          <w:rFonts w:ascii="ＭＳ 明朝" w:hAnsi="ＭＳ 明朝"/>
          <w:b/>
          <w:bCs/>
          <w:sz w:val="21"/>
          <w:szCs w:val="21"/>
        </w:rPr>
        <w:t>は、抗告訴訟が提起された場合</w:t>
      </w:r>
      <w:r w:rsidR="005A52F9" w:rsidRPr="00751A97">
        <w:rPr>
          <w:rFonts w:ascii="ＭＳ 明朝" w:hAnsi="ＭＳ 明朝" w:hint="eastAsia"/>
          <w:b/>
          <w:bCs/>
          <w:sz w:val="21"/>
          <w:szCs w:val="21"/>
        </w:rPr>
        <w:t>につき</w:t>
      </w:r>
      <w:r w:rsidRPr="00751A97">
        <w:rPr>
          <w:rFonts w:ascii="ＭＳ 明朝" w:hAnsi="ＭＳ 明朝"/>
          <w:b/>
          <w:bCs/>
          <w:sz w:val="21"/>
          <w:szCs w:val="21"/>
        </w:rPr>
        <w:t>、執行停止原則を採用しているが、明文上の根拠があれば執行</w:t>
      </w:r>
      <w:r w:rsidR="00CD5D55" w:rsidRPr="00751A97">
        <w:rPr>
          <w:rFonts w:ascii="ＭＳ 明朝" w:hAnsi="ＭＳ 明朝" w:hint="eastAsia"/>
          <w:b/>
          <w:bCs/>
          <w:sz w:val="21"/>
          <w:szCs w:val="21"/>
        </w:rPr>
        <w:t>不</w:t>
      </w:r>
      <w:r w:rsidRPr="00751A97">
        <w:rPr>
          <w:rFonts w:ascii="ＭＳ 明朝" w:hAnsi="ＭＳ 明朝"/>
          <w:b/>
          <w:bCs/>
          <w:sz w:val="21"/>
          <w:szCs w:val="21"/>
        </w:rPr>
        <w:t>停止が可能</w:t>
      </w:r>
      <w:r w:rsidR="005A52F9" w:rsidRPr="00751A97">
        <w:rPr>
          <w:rFonts w:ascii="ＭＳ 明朝" w:hAnsi="ＭＳ 明朝" w:hint="eastAsia"/>
          <w:b/>
          <w:bCs/>
          <w:sz w:val="21"/>
          <w:szCs w:val="21"/>
        </w:rPr>
        <w:t>である</w:t>
      </w:r>
      <w:r w:rsidR="00CD5D55" w:rsidRPr="00751A97">
        <w:rPr>
          <w:rFonts w:ascii="ＭＳ 明朝" w:hAnsi="ＭＳ 明朝" w:hint="eastAsia"/>
          <w:b/>
          <w:bCs/>
          <w:sz w:val="21"/>
          <w:szCs w:val="21"/>
        </w:rPr>
        <w:t>（同条2項）</w:t>
      </w:r>
      <w:r w:rsidRPr="00751A97">
        <w:rPr>
          <w:rFonts w:ascii="ＭＳ 明朝" w:hAnsi="ＭＳ 明朝"/>
          <w:b/>
          <w:bCs/>
          <w:sz w:val="21"/>
          <w:szCs w:val="21"/>
        </w:rPr>
        <w:t>。そこで、GWB67条</w:t>
      </w:r>
      <w:r w:rsidR="00CD5D55" w:rsidRPr="00751A97">
        <w:rPr>
          <w:rFonts w:ascii="ＭＳ 明朝" w:hAnsi="ＭＳ 明朝" w:hint="eastAsia"/>
          <w:b/>
          <w:bCs/>
          <w:sz w:val="21"/>
          <w:szCs w:val="21"/>
        </w:rPr>
        <w:t>は</w:t>
      </w:r>
      <w:r w:rsidR="00BE0EA3" w:rsidRPr="00751A97">
        <w:rPr>
          <w:rFonts w:ascii="ＭＳ 明朝" w:hAnsi="ＭＳ 明朝" w:hint="eastAsia"/>
          <w:b/>
          <w:bCs/>
          <w:sz w:val="21"/>
          <w:szCs w:val="21"/>
        </w:rPr>
        <w:t>、</w:t>
      </w:r>
      <w:r w:rsidR="00653D4B" w:rsidRPr="00751A97">
        <w:rPr>
          <w:rFonts w:ascii="ＭＳ 明朝" w:hAnsi="ＭＳ 明朝" w:hint="eastAsia"/>
          <w:b/>
          <w:bCs/>
          <w:sz w:val="21"/>
          <w:szCs w:val="21"/>
        </w:rPr>
        <w:t>カルテル庁による</w:t>
      </w:r>
      <w:r w:rsidR="00CD5D55" w:rsidRPr="00751A97">
        <w:rPr>
          <w:rFonts w:ascii="ＭＳ 明朝" w:hAnsi="ＭＳ 明朝"/>
          <w:b/>
          <w:bCs/>
          <w:sz w:val="21"/>
          <w:szCs w:val="21"/>
        </w:rPr>
        <w:t>処分の即時執行命令</w:t>
      </w:r>
      <w:r w:rsidR="00CD5D55" w:rsidRPr="00751A97">
        <w:rPr>
          <w:rFonts w:ascii="ＭＳ 明朝" w:hAnsi="ＭＳ 明朝" w:hint="eastAsia"/>
          <w:b/>
          <w:bCs/>
          <w:sz w:val="21"/>
          <w:szCs w:val="21"/>
        </w:rPr>
        <w:t>（</w:t>
      </w:r>
      <w:r w:rsidR="00267D31" w:rsidRPr="00751A97">
        <w:rPr>
          <w:rFonts w:ascii="ＭＳ 明朝" w:hAnsi="ＭＳ 明朝"/>
          <w:b/>
          <w:bCs/>
          <w:sz w:val="21"/>
          <w:szCs w:val="21"/>
        </w:rPr>
        <w:t>Anordnung der sofortigen Vollziehung</w:t>
      </w:r>
      <w:r w:rsidR="00CD5D55" w:rsidRPr="00751A97">
        <w:rPr>
          <w:rFonts w:ascii="ＭＳ 明朝" w:hAnsi="ＭＳ 明朝" w:hint="eastAsia"/>
          <w:b/>
          <w:bCs/>
          <w:sz w:val="21"/>
          <w:szCs w:val="21"/>
        </w:rPr>
        <w:t>）を定め</w:t>
      </w:r>
      <w:r w:rsidR="00BE0EA3" w:rsidRPr="00751A97">
        <w:rPr>
          <w:rFonts w:ascii="ＭＳ 明朝" w:hAnsi="ＭＳ 明朝" w:hint="eastAsia"/>
          <w:b/>
          <w:bCs/>
          <w:sz w:val="21"/>
          <w:szCs w:val="21"/>
        </w:rPr>
        <w:t>、</w:t>
      </w:r>
      <w:r w:rsidR="00653D4B" w:rsidRPr="00751A97">
        <w:rPr>
          <w:rFonts w:ascii="ＭＳ 明朝" w:hAnsi="ＭＳ 明朝" w:hint="eastAsia"/>
          <w:b/>
          <w:bCs/>
          <w:sz w:val="21"/>
          <w:szCs w:val="21"/>
        </w:rPr>
        <w:t>これに対し、申立によって同命令の停止を請求できる、とし</w:t>
      </w:r>
      <w:r w:rsidR="00CD5D55" w:rsidRPr="00751A97">
        <w:rPr>
          <w:rFonts w:ascii="ＭＳ 明朝" w:hAnsi="ＭＳ 明朝" w:hint="eastAsia"/>
          <w:b/>
          <w:bCs/>
          <w:sz w:val="21"/>
          <w:szCs w:val="21"/>
        </w:rPr>
        <w:t>ている</w:t>
      </w:r>
      <w:r w:rsidRPr="00751A97">
        <w:rPr>
          <w:rFonts w:ascii="ＭＳ 明朝" w:hAnsi="ＭＳ 明朝"/>
          <w:b/>
          <w:bCs/>
          <w:sz w:val="21"/>
          <w:szCs w:val="21"/>
        </w:rPr>
        <w:t>。</w:t>
      </w:r>
    </w:p>
    <w:p w14:paraId="0C6C30FA" w14:textId="7F9F3BB6" w:rsidR="00880C45" w:rsidRPr="00751A97" w:rsidRDefault="00880C45">
      <w:pPr>
        <w:pStyle w:val="af2"/>
        <w:ind w:firstLine="211"/>
        <w:rPr>
          <w:rFonts w:ascii="ＭＳ 明朝" w:hAnsi="ＭＳ 明朝"/>
          <w:b/>
          <w:bCs/>
          <w:sz w:val="21"/>
          <w:szCs w:val="21"/>
          <w:lang w:val="de-DE"/>
        </w:rPr>
      </w:pPr>
    </w:p>
  </w:footnote>
  <w:footnote w:id="3">
    <w:p w14:paraId="73088982" w14:textId="1EE714A8" w:rsidR="00880C45" w:rsidRPr="00751A97" w:rsidRDefault="00880C45" w:rsidP="00FE507A">
      <w:pPr>
        <w:ind w:firstLineChars="0" w:firstLine="0"/>
        <w:rPr>
          <w:rFonts w:ascii="ＭＳ 明朝" w:hAnsi="ＭＳ 明朝"/>
          <w:b/>
          <w:bCs/>
          <w:sz w:val="21"/>
          <w:szCs w:val="21"/>
          <w:lang w:val="de-DE"/>
        </w:rPr>
      </w:pPr>
      <w:r w:rsidRPr="00751A97">
        <w:rPr>
          <w:rStyle w:val="af4"/>
          <w:rFonts w:ascii="ＭＳ 明朝" w:hAnsi="ＭＳ 明朝"/>
          <w:b/>
          <w:bCs/>
          <w:sz w:val="21"/>
          <w:szCs w:val="21"/>
        </w:rPr>
        <w:footnoteRef/>
      </w:r>
      <w:r w:rsidRPr="00751A97">
        <w:rPr>
          <w:rFonts w:ascii="ＭＳ 明朝" w:hAnsi="ＭＳ 明朝"/>
          <w:b/>
          <w:bCs/>
          <w:sz w:val="21"/>
          <w:szCs w:val="21"/>
          <w:lang w:val="de-DE"/>
        </w:rPr>
        <w:t xml:space="preserve"> </w:t>
      </w:r>
      <w:r w:rsidR="00C210AC" w:rsidRPr="00751A97">
        <w:rPr>
          <w:rFonts w:ascii="ＭＳ 明朝" w:hAnsi="ＭＳ 明朝"/>
          <w:b/>
          <w:bCs/>
          <w:sz w:val="21"/>
          <w:szCs w:val="21"/>
          <w:lang w:val="de-DE"/>
        </w:rPr>
        <w:t>the Court of Justice of the European Union ( CJEU 2023)</w:t>
      </w:r>
      <w:r w:rsidR="00252B95" w:rsidRPr="00751A97">
        <w:rPr>
          <w:rFonts w:ascii="ＭＳ 明朝" w:hAnsi="ＭＳ 明朝" w:cs="ＭＳ明朝"/>
          <w:b/>
          <w:bCs/>
          <w:kern w:val="0"/>
          <w:sz w:val="21"/>
          <w:szCs w:val="21"/>
          <w:lang w:val="de-DE"/>
        </w:rPr>
        <w:t xml:space="preserve"> </w:t>
      </w:r>
      <w:r w:rsidR="00252B95" w:rsidRPr="00751A97">
        <w:rPr>
          <w:rFonts w:ascii="ＭＳ 明朝" w:hAnsi="ＭＳ 明朝"/>
          <w:b/>
          <w:bCs/>
          <w:sz w:val="21"/>
          <w:szCs w:val="21"/>
          <w:lang w:val="de-DE"/>
        </w:rPr>
        <w:t>Case VI -Kart1 /19 (V)</w:t>
      </w:r>
      <w:r w:rsidR="000C23D9" w:rsidRPr="00751A97">
        <w:rPr>
          <w:rFonts w:ascii="ＭＳ 明朝" w:hAnsi="ＭＳ 明朝" w:hint="eastAsia"/>
          <w:b/>
          <w:bCs/>
          <w:sz w:val="21"/>
          <w:szCs w:val="21"/>
          <w:lang w:val="de-DE"/>
        </w:rPr>
        <w:t xml:space="preserve"> ;</w:t>
      </w:r>
      <w:r w:rsidR="00755385" w:rsidRPr="00751A97">
        <w:rPr>
          <w:rFonts w:ascii="ＭＳ 明朝" w:hAnsi="ＭＳ 明朝" w:hint="eastAsia"/>
          <w:b/>
          <w:bCs/>
          <w:sz w:val="21"/>
          <w:szCs w:val="21"/>
          <w:lang w:val="de-DE"/>
        </w:rPr>
        <w:t xml:space="preserve"> </w:t>
      </w:r>
      <w:r w:rsidR="006134BB" w:rsidRPr="00751A97">
        <w:rPr>
          <w:rFonts w:ascii="ＭＳ 明朝" w:hAnsi="ＭＳ 明朝"/>
          <w:b/>
          <w:bCs/>
          <w:sz w:val="21"/>
          <w:szCs w:val="21"/>
          <w:lang w:val="de-DE"/>
        </w:rPr>
        <w:t>EuGH, Urteil vom 04.07.2023-C-252/21, Meta Platforms, WuW 2023,416、</w:t>
      </w:r>
      <w:r w:rsidR="00654A61" w:rsidRPr="00751A97">
        <w:rPr>
          <w:rFonts w:ascii="ＭＳ 明朝" w:hAnsi="ＭＳ 明朝" w:hint="eastAsia"/>
          <w:b/>
          <w:bCs/>
          <w:sz w:val="21"/>
          <w:szCs w:val="21"/>
          <w:lang w:val="de-DE"/>
        </w:rPr>
        <w:t>これについては</w:t>
      </w:r>
      <w:r w:rsidRPr="00751A97">
        <w:rPr>
          <w:rFonts w:ascii="ＭＳ 明朝" w:hAnsi="ＭＳ 明朝"/>
          <w:b/>
          <w:bCs/>
          <w:sz w:val="21"/>
          <w:szCs w:val="21"/>
        </w:rPr>
        <w:t>参照、</w:t>
      </w:r>
      <w:r w:rsidR="00654A61" w:rsidRPr="00751A97">
        <w:rPr>
          <w:rFonts w:ascii="ＭＳ 明朝" w:hAnsi="ＭＳ 明朝"/>
          <w:b/>
          <w:bCs/>
          <w:sz w:val="21"/>
          <w:szCs w:val="21"/>
        </w:rPr>
        <w:t>伊永大輔</w:t>
      </w:r>
      <w:r w:rsidR="00654A61" w:rsidRPr="00751A97">
        <w:rPr>
          <w:rFonts w:ascii="ＭＳ 明朝" w:hAnsi="ＭＳ 明朝"/>
          <w:b/>
          <w:bCs/>
          <w:sz w:val="21"/>
          <w:szCs w:val="21"/>
          <w:lang w:val="de-DE"/>
        </w:rPr>
        <w:t>[2020]</w:t>
      </w:r>
      <w:r w:rsidR="00654A61" w:rsidRPr="00751A97">
        <w:rPr>
          <w:rFonts w:ascii="ＭＳ 明朝" w:hAnsi="ＭＳ 明朝" w:hint="eastAsia"/>
          <w:b/>
          <w:bCs/>
          <w:sz w:val="21"/>
          <w:szCs w:val="21"/>
        </w:rPr>
        <w:t>、</w:t>
      </w:r>
      <w:r w:rsidR="00654A61" w:rsidRPr="00751A97">
        <w:rPr>
          <w:rFonts w:ascii="ＭＳ 明朝" w:hAnsi="ＭＳ 明朝"/>
          <w:b/>
          <w:bCs/>
          <w:sz w:val="21"/>
          <w:szCs w:val="21"/>
        </w:rPr>
        <w:t>市川芳治</w:t>
      </w:r>
      <w:r w:rsidR="00654A61" w:rsidRPr="00751A97">
        <w:rPr>
          <w:rFonts w:ascii="ＭＳ 明朝" w:hAnsi="ＭＳ 明朝" w:hint="eastAsia"/>
          <w:b/>
          <w:bCs/>
          <w:sz w:val="21"/>
          <w:szCs w:val="21"/>
          <w:lang w:val="de-DE"/>
        </w:rPr>
        <w:t>[2024]</w:t>
      </w:r>
      <w:r w:rsidR="00654A61" w:rsidRPr="00751A97">
        <w:rPr>
          <w:rFonts w:ascii="ＭＳ 明朝" w:hAnsi="ＭＳ 明朝" w:hint="eastAsia"/>
          <w:b/>
          <w:bCs/>
          <w:sz w:val="21"/>
          <w:szCs w:val="21"/>
        </w:rPr>
        <w:t>。</w:t>
      </w:r>
    </w:p>
  </w:footnote>
  <w:footnote w:id="4">
    <w:p w14:paraId="000B97EB" w14:textId="11A1D781" w:rsidR="00605F74" w:rsidRPr="00751A97" w:rsidRDefault="00605F74" w:rsidP="00880C45">
      <w:pPr>
        <w:ind w:firstLineChars="0" w:firstLine="0"/>
        <w:rPr>
          <w:rFonts w:ascii="ＭＳ 明朝" w:hAnsi="ＭＳ 明朝"/>
          <w:b/>
          <w:bCs/>
          <w:sz w:val="21"/>
          <w:szCs w:val="21"/>
        </w:rPr>
      </w:pPr>
      <w:r w:rsidRPr="00751A97">
        <w:rPr>
          <w:rStyle w:val="af4"/>
          <w:rFonts w:ascii="ＭＳ 明朝" w:hAnsi="ＭＳ 明朝"/>
          <w:b/>
          <w:bCs/>
          <w:sz w:val="21"/>
          <w:szCs w:val="21"/>
        </w:rPr>
        <w:footnoteRef/>
      </w:r>
      <w:r w:rsidRPr="00751A97">
        <w:rPr>
          <w:rFonts w:ascii="ＭＳ 明朝" w:hAnsi="ＭＳ 明朝"/>
          <w:b/>
          <w:bCs/>
          <w:sz w:val="21"/>
          <w:szCs w:val="21"/>
          <w:lang w:val="de-DE"/>
        </w:rPr>
        <w:t xml:space="preserve"> </w:t>
      </w:r>
      <w:r w:rsidR="00627DB6" w:rsidRPr="00751A97">
        <w:rPr>
          <w:rFonts w:ascii="ＭＳ 明朝" w:hAnsi="ＭＳ 明朝"/>
          <w:b/>
          <w:bCs/>
          <w:sz w:val="21"/>
          <w:szCs w:val="21"/>
        </w:rPr>
        <w:t>連邦カルテル庁報道発表。</w:t>
      </w:r>
      <w:bookmarkStart w:id="11" w:name="_Hlk200744682"/>
      <w:r w:rsidR="00624FF2" w:rsidRPr="00751A97">
        <w:rPr>
          <w:rFonts w:ascii="ＭＳ 明朝" w:hAnsi="ＭＳ 明朝"/>
          <w:b/>
          <w:bCs/>
          <w:sz w:val="21"/>
          <w:szCs w:val="21"/>
        </w:rPr>
        <w:fldChar w:fldCharType="begin"/>
      </w:r>
      <w:r w:rsidR="00624FF2" w:rsidRPr="00751A97">
        <w:rPr>
          <w:rFonts w:ascii="ＭＳ 明朝" w:hAnsi="ＭＳ 明朝"/>
          <w:b/>
          <w:bCs/>
          <w:sz w:val="21"/>
          <w:szCs w:val="21"/>
        </w:rPr>
        <w:instrText>HYPERLINK "https://www.bundeskartellamt.de/SharedDocs/Meldung/EN/Pressemitteilungen/2024/10_10_2024_Facebook.html?nn=48916"</w:instrText>
      </w:r>
      <w:r w:rsidR="00624FF2" w:rsidRPr="00751A97">
        <w:rPr>
          <w:rFonts w:ascii="ＭＳ 明朝" w:hAnsi="ＭＳ 明朝"/>
          <w:b/>
          <w:bCs/>
          <w:sz w:val="21"/>
          <w:szCs w:val="21"/>
        </w:rPr>
      </w:r>
      <w:r w:rsidR="00624FF2" w:rsidRPr="00751A97">
        <w:rPr>
          <w:rFonts w:ascii="ＭＳ 明朝" w:hAnsi="ＭＳ 明朝"/>
          <w:b/>
          <w:bCs/>
          <w:sz w:val="21"/>
          <w:szCs w:val="21"/>
        </w:rPr>
        <w:fldChar w:fldCharType="separate"/>
      </w:r>
      <w:r w:rsidR="00624FF2" w:rsidRPr="00751A97">
        <w:rPr>
          <w:rStyle w:val="ae"/>
          <w:rFonts w:ascii="ＭＳ 明朝" w:hAnsi="ＭＳ 明朝"/>
          <w:b/>
          <w:bCs/>
          <w:color w:val="auto"/>
          <w:sz w:val="21"/>
          <w:szCs w:val="21"/>
        </w:rPr>
        <w:t>https://www.bundeskartellamt.de/SharedDocs/Meldung/EN/Pressemitteilungen/2024/10_10_2024_Facebook.html?nn=48916</w:t>
      </w:r>
      <w:r w:rsidR="00624FF2" w:rsidRPr="00751A97">
        <w:rPr>
          <w:rFonts w:ascii="ＭＳ 明朝" w:hAnsi="ＭＳ 明朝"/>
          <w:b/>
          <w:bCs/>
          <w:sz w:val="21"/>
          <w:szCs w:val="21"/>
        </w:rPr>
        <w:fldChar w:fldCharType="end"/>
      </w:r>
      <w:bookmarkEnd w:id="11"/>
    </w:p>
  </w:footnote>
  <w:footnote w:id="5">
    <w:p w14:paraId="79F3617B" w14:textId="363DD344" w:rsidR="007C7BA8" w:rsidRPr="00751A97" w:rsidRDefault="00880C45" w:rsidP="007C7BA8">
      <w:pPr>
        <w:ind w:firstLineChars="0" w:firstLine="0"/>
        <w:rPr>
          <w:rFonts w:ascii="ＭＳ 明朝" w:hAnsi="ＭＳ 明朝"/>
          <w:b/>
          <w:bCs/>
          <w:sz w:val="21"/>
          <w:szCs w:val="21"/>
        </w:rPr>
      </w:pPr>
      <w:r w:rsidRPr="00751A97">
        <w:rPr>
          <w:rStyle w:val="af4"/>
          <w:rFonts w:ascii="ＭＳ 明朝" w:hAnsi="ＭＳ 明朝"/>
          <w:b/>
          <w:bCs/>
          <w:sz w:val="21"/>
          <w:szCs w:val="21"/>
        </w:rPr>
        <w:footnoteRef/>
      </w:r>
      <w:r w:rsidRPr="00751A97">
        <w:rPr>
          <w:rFonts w:ascii="ＭＳ 明朝" w:hAnsi="ＭＳ 明朝"/>
          <w:b/>
          <w:bCs/>
          <w:sz w:val="21"/>
          <w:szCs w:val="21"/>
        </w:rPr>
        <w:t xml:space="preserve"> </w:t>
      </w:r>
      <w:r w:rsidR="00197D84" w:rsidRPr="00751A97">
        <w:rPr>
          <w:rFonts w:ascii="ＭＳ 明朝" w:hAnsi="ＭＳ 明朝"/>
          <w:b/>
          <w:bCs/>
          <w:sz w:val="21"/>
          <w:szCs w:val="21"/>
          <w:lang w:val="de-DE"/>
        </w:rPr>
        <w:t>参照、</w:t>
      </w:r>
      <w:r w:rsidRPr="00751A97">
        <w:rPr>
          <w:rFonts w:ascii="ＭＳ 明朝" w:hAnsi="ＭＳ 明朝"/>
          <w:b/>
          <w:bCs/>
          <w:sz w:val="21"/>
          <w:szCs w:val="21"/>
        </w:rPr>
        <w:t xml:space="preserve">Das </w:t>
      </w:r>
      <w:r w:rsidRPr="00751A97">
        <w:rPr>
          <w:rFonts w:ascii="ＭＳ 明朝" w:hAnsi="ＭＳ 明朝"/>
          <w:b/>
          <w:bCs/>
          <w:sz w:val="21"/>
          <w:szCs w:val="21"/>
        </w:rPr>
        <w:t>Bundeskartellamt Jahresbericht</w:t>
      </w:r>
      <w:bookmarkStart w:id="12" w:name="_Hlk197976653"/>
      <w:r w:rsidRPr="00751A97">
        <w:rPr>
          <w:rFonts w:ascii="ＭＳ 明朝" w:hAnsi="ＭＳ 明朝"/>
          <w:b/>
          <w:bCs/>
          <w:sz w:val="21"/>
          <w:szCs w:val="21"/>
        </w:rPr>
        <w:t>2023/24 S.39</w:t>
      </w:r>
      <w:bookmarkEnd w:id="12"/>
      <w:r w:rsidR="007C7BA8" w:rsidRPr="00751A97">
        <w:rPr>
          <w:rFonts w:ascii="ＭＳ 明朝" w:hAnsi="ＭＳ 明朝"/>
          <w:b/>
          <w:bCs/>
          <w:sz w:val="21"/>
          <w:szCs w:val="21"/>
        </w:rPr>
        <w:t xml:space="preserve">. </w:t>
      </w:r>
      <w:r w:rsidR="007C7BA8" w:rsidRPr="00751A97">
        <w:rPr>
          <w:rFonts w:ascii="ＭＳ 明朝" w:hAnsi="ＭＳ 明朝"/>
          <w:b/>
          <w:bCs/>
          <w:sz w:val="21"/>
          <w:szCs w:val="21"/>
          <w:lang w:val="de-DE"/>
        </w:rPr>
        <w:t>前注の報道発表において、</w:t>
      </w:r>
      <w:bookmarkStart w:id="13" w:name="_Hlk193910007"/>
      <w:r w:rsidR="007C7BA8" w:rsidRPr="00751A97">
        <w:rPr>
          <w:rFonts w:ascii="ＭＳ 明朝" w:hAnsi="ＭＳ 明朝"/>
          <w:b/>
          <w:bCs/>
          <w:sz w:val="21"/>
          <w:szCs w:val="21"/>
          <w:lang w:val="de-DE"/>
        </w:rPr>
        <w:t>連邦カルテル庁の長官</w:t>
      </w:r>
      <w:r w:rsidR="007C7BA8" w:rsidRPr="00751A97">
        <w:rPr>
          <w:rFonts w:ascii="ＭＳ 明朝" w:hAnsi="ＭＳ 明朝"/>
          <w:b/>
          <w:bCs/>
          <w:sz w:val="21"/>
          <w:szCs w:val="21"/>
        </w:rPr>
        <w:t>Andreas Mundt</w:t>
      </w:r>
      <w:bookmarkEnd w:id="13"/>
      <w:r w:rsidR="007C7BA8" w:rsidRPr="00751A97">
        <w:rPr>
          <w:rFonts w:ascii="ＭＳ 明朝" w:hAnsi="ＭＳ 明朝"/>
          <w:b/>
          <w:bCs/>
          <w:sz w:val="21"/>
          <w:szCs w:val="21"/>
          <w:lang w:val="de-DE"/>
        </w:rPr>
        <w:t>は、大要次のような談話を公表した。</w:t>
      </w:r>
    </w:p>
    <w:p w14:paraId="34B0FA4D" w14:textId="5D7CD3CE" w:rsidR="00880C45" w:rsidRPr="00751A97" w:rsidRDefault="007C7BA8" w:rsidP="00256B58">
      <w:pPr>
        <w:ind w:firstLine="211"/>
        <w:rPr>
          <w:rFonts w:ascii="ＭＳ 明朝" w:hAnsi="ＭＳ 明朝"/>
          <w:b/>
          <w:bCs/>
          <w:sz w:val="21"/>
          <w:szCs w:val="21"/>
        </w:rPr>
      </w:pPr>
      <w:bookmarkStart w:id="14" w:name="_Hlk193910030"/>
      <w:r w:rsidRPr="00751A97">
        <w:rPr>
          <w:rFonts w:ascii="ＭＳ 明朝" w:hAnsi="ＭＳ 明朝"/>
          <w:b/>
          <w:bCs/>
          <w:sz w:val="21"/>
          <w:szCs w:val="21"/>
          <w:lang w:val="de-DE"/>
        </w:rPr>
        <w:t>2019</w:t>
      </w:r>
      <w:r w:rsidRPr="00751A97">
        <w:rPr>
          <w:rFonts w:ascii="ＭＳ 明朝" w:hAnsi="ＭＳ 明朝"/>
          <w:b/>
          <w:bCs/>
          <w:sz w:val="21"/>
          <w:szCs w:val="21"/>
        </w:rPr>
        <w:t>年の</w:t>
      </w:r>
      <w:r w:rsidRPr="00751A97">
        <w:rPr>
          <w:rFonts w:ascii="ＭＳ 明朝" w:hAnsi="ＭＳ 明朝"/>
          <w:b/>
          <w:bCs/>
          <w:sz w:val="21"/>
          <w:szCs w:val="21"/>
          <w:lang w:val="de-DE"/>
        </w:rPr>
        <w:t>BKA</w:t>
      </w:r>
      <w:r w:rsidRPr="00751A97">
        <w:rPr>
          <w:rFonts w:ascii="ＭＳ 明朝" w:hAnsi="ＭＳ 明朝"/>
          <w:b/>
          <w:bCs/>
          <w:sz w:val="21"/>
          <w:szCs w:val="21"/>
        </w:rPr>
        <w:t>決定は、今日でも</w:t>
      </w:r>
      <w:r w:rsidRPr="00751A97">
        <w:rPr>
          <w:rFonts w:ascii="ＭＳ 明朝" w:hAnsi="ＭＳ 明朝"/>
          <w:b/>
          <w:bCs/>
          <w:sz w:val="21"/>
          <w:szCs w:val="21"/>
          <w:lang w:val="de-DE"/>
        </w:rPr>
        <w:t>groundbreaking</w:t>
      </w:r>
      <w:r w:rsidRPr="00751A97">
        <w:rPr>
          <w:rFonts w:ascii="ＭＳ 明朝" w:hAnsi="ＭＳ 明朝"/>
          <w:b/>
          <w:bCs/>
          <w:sz w:val="21"/>
          <w:szCs w:val="21"/>
        </w:rPr>
        <w:t>たり得る</w:t>
      </w:r>
      <w:bookmarkEnd w:id="14"/>
      <w:r w:rsidRPr="00751A97">
        <w:rPr>
          <w:rFonts w:ascii="ＭＳ 明朝" w:hAnsi="ＭＳ 明朝"/>
          <w:b/>
          <w:bCs/>
          <w:sz w:val="21"/>
          <w:szCs w:val="21"/>
          <w:lang w:val="de-DE"/>
        </w:rPr>
        <w:t>。</w:t>
      </w:r>
      <w:r w:rsidRPr="00751A97">
        <w:rPr>
          <w:rFonts w:ascii="ＭＳ 明朝" w:hAnsi="ＭＳ 明朝"/>
          <w:b/>
          <w:bCs/>
          <w:sz w:val="21"/>
          <w:szCs w:val="21"/>
        </w:rPr>
        <w:t>メタは、ユーザーのデータの扱いにつき重要な変化を行った。データの量およびリンクを、それがFBによって得られたものであっても、制限する。これは、インスタグラムや他のウエッブのサービスにも適用される。メタは、ユーザーの明確な同意があった場合のみ、データを結合することができる。しかし、それは現行のFBの条件のもとでは不可能である。今回の変更によって、FBのデータの結合についてのオプションが改善される。</w:t>
      </w:r>
    </w:p>
  </w:footnote>
  <w:footnote w:id="6">
    <w:p w14:paraId="79F2EDD2" w14:textId="77777777" w:rsidR="00256B58" w:rsidRPr="00751A97" w:rsidRDefault="00256B58" w:rsidP="00256B58">
      <w:pPr>
        <w:ind w:firstLineChars="0" w:firstLine="0"/>
        <w:rPr>
          <w:rFonts w:ascii="ＭＳ 明朝" w:hAnsi="ＭＳ 明朝"/>
          <w:b/>
          <w:bCs/>
          <w:sz w:val="21"/>
          <w:szCs w:val="21"/>
        </w:rPr>
      </w:pPr>
      <w:r w:rsidRPr="00751A97">
        <w:rPr>
          <w:rStyle w:val="af4"/>
          <w:rFonts w:ascii="ＭＳ 明朝" w:hAnsi="ＭＳ 明朝"/>
          <w:b/>
          <w:bCs/>
          <w:sz w:val="21"/>
          <w:szCs w:val="21"/>
        </w:rPr>
        <w:footnoteRef/>
      </w:r>
      <w:r w:rsidRPr="00751A97">
        <w:rPr>
          <w:rFonts w:ascii="ＭＳ 明朝" w:hAnsi="ＭＳ 明朝"/>
          <w:b/>
          <w:bCs/>
          <w:sz w:val="21"/>
          <w:szCs w:val="21"/>
        </w:rPr>
        <w:t xml:space="preserve"> </w:t>
      </w:r>
      <w:hyperlink r:id="rId1" w:history="1">
        <w:r w:rsidRPr="00751A97">
          <w:rPr>
            <w:rStyle w:val="ae"/>
            <w:rFonts w:ascii="ＭＳ 明朝" w:hAnsi="ＭＳ 明朝"/>
            <w:b/>
            <w:bCs/>
            <w:color w:val="auto"/>
            <w:sz w:val="21"/>
            <w:szCs w:val="21"/>
          </w:rPr>
          <w:t>https://www.fachanwalt.de/ratgeber/abschluss-des-facebook-verfahrens-neue-perspektiven-fuer-datenschutz-und-nutzerkontrolle</w:t>
        </w:r>
      </w:hyperlink>
    </w:p>
    <w:p w14:paraId="779A7A7C" w14:textId="77777777" w:rsidR="00256B58" w:rsidRPr="00751A97" w:rsidRDefault="00256B58" w:rsidP="00256B58">
      <w:pPr>
        <w:pStyle w:val="af2"/>
        <w:ind w:firstLine="211"/>
        <w:rPr>
          <w:rFonts w:ascii="ＭＳ 明朝" w:hAnsi="ＭＳ 明朝"/>
          <w:b/>
          <w:bCs/>
          <w:sz w:val="21"/>
          <w:szCs w:val="21"/>
        </w:rPr>
      </w:pPr>
    </w:p>
  </w:footnote>
  <w:footnote w:id="7">
    <w:p w14:paraId="504B4CDA" w14:textId="1AA74F94" w:rsidR="004D1FDC" w:rsidRPr="00751A97" w:rsidRDefault="004D1FDC" w:rsidP="004D1FDC">
      <w:pPr>
        <w:ind w:firstLineChars="0" w:firstLine="0"/>
        <w:rPr>
          <w:rFonts w:ascii="ＭＳ 明朝" w:hAnsi="ＭＳ 明朝"/>
          <w:b/>
          <w:bCs/>
          <w:sz w:val="21"/>
          <w:szCs w:val="21"/>
        </w:rPr>
      </w:pPr>
      <w:r w:rsidRPr="00751A97">
        <w:rPr>
          <w:rStyle w:val="af4"/>
          <w:rFonts w:ascii="ＭＳ 明朝" w:hAnsi="ＭＳ 明朝"/>
          <w:b/>
          <w:bCs/>
          <w:sz w:val="21"/>
          <w:szCs w:val="21"/>
        </w:rPr>
        <w:footnoteRef/>
      </w:r>
      <w:r w:rsidRPr="00751A97">
        <w:rPr>
          <w:rFonts w:ascii="ＭＳ 明朝" w:hAnsi="ＭＳ 明朝"/>
          <w:b/>
          <w:bCs/>
          <w:sz w:val="21"/>
          <w:szCs w:val="21"/>
        </w:rPr>
        <w:t xml:space="preserve"> </w:t>
      </w:r>
      <w:r w:rsidR="00653D4B" w:rsidRPr="00751A97">
        <w:rPr>
          <w:rFonts w:ascii="ＭＳ 明朝" w:hAnsi="ＭＳ 明朝"/>
          <w:b/>
          <w:bCs/>
          <w:sz w:val="21"/>
          <w:szCs w:val="21"/>
        </w:rPr>
        <w:t xml:space="preserve">BKartA,Beschl.v.05.10.2023, B7-70/21 – </w:t>
      </w:r>
      <w:r w:rsidR="00536D3B" w:rsidRPr="00751A97">
        <w:rPr>
          <w:rFonts w:ascii="ＭＳ 明朝" w:hAnsi="ＭＳ 明朝"/>
          <w:b/>
          <w:bCs/>
          <w:sz w:val="21"/>
          <w:szCs w:val="21"/>
        </w:rPr>
        <w:t>“</w:t>
      </w:r>
      <w:r w:rsidR="00653D4B" w:rsidRPr="00751A97">
        <w:rPr>
          <w:rFonts w:ascii="ＭＳ 明朝" w:hAnsi="ＭＳ 明朝"/>
          <w:b/>
          <w:bCs/>
          <w:sz w:val="21"/>
          <w:szCs w:val="21"/>
        </w:rPr>
        <w:t xml:space="preserve">Google </w:t>
      </w:r>
      <w:r w:rsidR="00653D4B" w:rsidRPr="00751A97">
        <w:rPr>
          <w:rFonts w:ascii="ＭＳ 明朝" w:hAnsi="ＭＳ 明朝"/>
          <w:b/>
          <w:bCs/>
          <w:sz w:val="21"/>
          <w:szCs w:val="21"/>
        </w:rPr>
        <w:t>Datenverfahren</w:t>
      </w:r>
      <w:r w:rsidR="00536D3B" w:rsidRPr="00751A97">
        <w:rPr>
          <w:rFonts w:ascii="ＭＳ 明朝" w:hAnsi="ＭＳ 明朝"/>
          <w:b/>
          <w:bCs/>
          <w:sz w:val="21"/>
          <w:szCs w:val="21"/>
        </w:rPr>
        <w:t>”</w:t>
      </w:r>
      <w:r w:rsidR="00653D4B" w:rsidRPr="00751A97">
        <w:rPr>
          <w:rFonts w:ascii="ＭＳ 明朝" w:hAnsi="ＭＳ 明朝"/>
          <w:b/>
          <w:bCs/>
          <w:sz w:val="21"/>
          <w:szCs w:val="21"/>
        </w:rPr>
        <w:t>.</w:t>
      </w:r>
      <w:r w:rsidR="00037AAB" w:rsidRPr="00751A97">
        <w:rPr>
          <w:rFonts w:ascii="ＭＳ 明朝" w:hAnsi="ＭＳ 明朝" w:hint="eastAsia"/>
          <w:b/>
          <w:bCs/>
          <w:sz w:val="21"/>
          <w:szCs w:val="21"/>
          <w:lang w:val="de-DE"/>
        </w:rPr>
        <w:t>本件につき参照、</w:t>
      </w:r>
      <w:r w:rsidR="00037AAB" w:rsidRPr="00751A97">
        <w:rPr>
          <w:rFonts w:ascii="ＭＳ 明朝" w:hAnsi="ＭＳ 明朝"/>
          <w:b/>
          <w:bCs/>
          <w:sz w:val="21"/>
          <w:szCs w:val="21"/>
        </w:rPr>
        <w:t>Heinz</w:t>
      </w:r>
      <w:r w:rsidR="00037AAB" w:rsidRPr="00751A97">
        <w:rPr>
          <w:rFonts w:ascii="ＭＳ 明朝" w:hAnsi="ＭＳ 明朝" w:hint="eastAsia"/>
          <w:b/>
          <w:bCs/>
          <w:sz w:val="21"/>
          <w:szCs w:val="21"/>
        </w:rPr>
        <w:t>[2019].</w:t>
      </w:r>
      <w:r w:rsidR="00037AAB" w:rsidRPr="00751A97">
        <w:rPr>
          <w:rFonts w:ascii="ＭＳ 明朝" w:hAnsi="ＭＳ 明朝" w:hint="eastAsia"/>
          <w:b/>
          <w:bCs/>
          <w:sz w:val="21"/>
          <w:szCs w:val="21"/>
          <w:lang w:val="de-DE"/>
        </w:rPr>
        <w:t xml:space="preserve">　</w:t>
      </w:r>
      <w:r w:rsidRPr="00751A97">
        <w:rPr>
          <w:rFonts w:ascii="ＭＳ 明朝" w:hAnsi="ＭＳ 明朝"/>
          <w:b/>
          <w:bCs/>
          <w:sz w:val="21"/>
          <w:szCs w:val="21"/>
          <w:lang w:val="de-DE"/>
        </w:rPr>
        <w:t>本</w:t>
      </w:r>
      <w:r w:rsidRPr="00751A97">
        <w:rPr>
          <w:rFonts w:ascii="ＭＳ 明朝" w:hAnsi="ＭＳ 明朝"/>
          <w:b/>
          <w:bCs/>
          <w:sz w:val="21"/>
          <w:szCs w:val="21"/>
        </w:rPr>
        <w:t>確約は、GWB19a条2項4号の基礎になっている、</w:t>
      </w:r>
      <w:r w:rsidRPr="00751A97">
        <w:rPr>
          <w:rFonts w:ascii="ＭＳ 明朝" w:hAnsi="ＭＳ 明朝"/>
          <w:b/>
          <w:bCs/>
          <w:sz w:val="21"/>
          <w:szCs w:val="21"/>
          <w:lang w:val="de-DE"/>
        </w:rPr>
        <w:t>連邦カルテル庁が</w:t>
      </w:r>
      <w:r w:rsidRPr="00751A97">
        <w:rPr>
          <w:rFonts w:ascii="ＭＳ 明朝" w:hAnsi="ＭＳ 明朝"/>
          <w:b/>
          <w:bCs/>
          <w:sz w:val="21"/>
          <w:szCs w:val="21"/>
        </w:rPr>
        <w:t>FB</w:t>
      </w:r>
      <w:r w:rsidRPr="00751A97">
        <w:rPr>
          <w:rFonts w:ascii="ＭＳ 明朝" w:hAnsi="ＭＳ 明朝"/>
          <w:b/>
          <w:bCs/>
          <w:sz w:val="21"/>
          <w:szCs w:val="21"/>
          <w:lang w:val="de-DE"/>
        </w:rPr>
        <w:t>事件で編み出した新しい損害理論</w:t>
      </w:r>
      <w:r w:rsidRPr="00751A97">
        <w:rPr>
          <w:rFonts w:ascii="ＭＳ 明朝" w:hAnsi="ＭＳ 明朝"/>
          <w:b/>
          <w:bCs/>
          <w:sz w:val="21"/>
          <w:szCs w:val="21"/>
        </w:rPr>
        <w:t>（Schadenstheorie）</w:t>
      </w:r>
      <w:r w:rsidRPr="00751A97">
        <w:rPr>
          <w:rFonts w:ascii="ＭＳ 明朝" w:hAnsi="ＭＳ 明朝"/>
          <w:b/>
          <w:bCs/>
          <w:sz w:val="21"/>
          <w:szCs w:val="21"/>
          <w:lang w:val="de-DE"/>
        </w:rPr>
        <w:t>の最初の展開を示している、</w:t>
      </w:r>
      <w:r w:rsidRPr="00751A97">
        <w:rPr>
          <w:rFonts w:ascii="ＭＳ 明朝" w:hAnsi="ＭＳ 明朝"/>
          <w:b/>
          <w:bCs/>
          <w:sz w:val="21"/>
          <w:szCs w:val="21"/>
        </w:rPr>
        <w:t>と説く者がある。</w:t>
      </w:r>
      <w:r w:rsidRPr="00751A97">
        <w:rPr>
          <w:rFonts w:ascii="ＭＳ 明朝" w:hAnsi="ＭＳ 明朝"/>
          <w:b/>
          <w:bCs/>
          <w:sz w:val="21"/>
          <w:szCs w:val="21"/>
          <w:lang w:val="de-DE"/>
        </w:rPr>
        <w:t>G</w:t>
      </w:r>
      <w:hyperlink r:id="rId2" w:anchor="#" w:history="1">
        <w:r w:rsidRPr="00751A97">
          <w:rPr>
            <w:rStyle w:val="ae"/>
            <w:rFonts w:ascii="ＭＳ 明朝" w:hAnsi="ＭＳ 明朝"/>
            <w:b/>
            <w:bCs/>
            <w:color w:val="auto"/>
            <w:sz w:val="21"/>
            <w:szCs w:val="21"/>
            <w:lang w:val="de-DE"/>
          </w:rPr>
          <w:t>ö</w:t>
        </w:r>
      </w:hyperlink>
      <w:r w:rsidRPr="00751A97">
        <w:rPr>
          <w:rFonts w:ascii="ＭＳ 明朝" w:hAnsi="ＭＳ 明朝"/>
          <w:b/>
          <w:bCs/>
          <w:sz w:val="21"/>
          <w:szCs w:val="21"/>
          <w:lang w:val="de-DE"/>
        </w:rPr>
        <w:t>hsl[2023] S.661.</w:t>
      </w:r>
    </w:p>
  </w:footnote>
  <w:footnote w:id="8">
    <w:p w14:paraId="05FE886C" w14:textId="77777777" w:rsidR="004D1FDC" w:rsidRPr="00751A97" w:rsidRDefault="004D1FDC" w:rsidP="004D1FDC">
      <w:pPr>
        <w:pStyle w:val="af2"/>
        <w:ind w:firstLineChars="0" w:firstLine="0"/>
        <w:rPr>
          <w:rFonts w:ascii="ＭＳ 明朝" w:hAnsi="ＭＳ 明朝"/>
          <w:b/>
          <w:bCs/>
          <w:sz w:val="21"/>
          <w:szCs w:val="21"/>
        </w:rPr>
      </w:pPr>
      <w:r w:rsidRPr="00751A97">
        <w:rPr>
          <w:rStyle w:val="af4"/>
          <w:rFonts w:ascii="ＭＳ 明朝" w:hAnsi="ＭＳ 明朝"/>
          <w:b/>
          <w:bCs/>
          <w:sz w:val="21"/>
          <w:szCs w:val="21"/>
        </w:rPr>
        <w:footnoteRef/>
      </w:r>
      <w:r w:rsidRPr="00751A97">
        <w:rPr>
          <w:rFonts w:ascii="ＭＳ 明朝" w:hAnsi="ＭＳ 明朝"/>
          <w:b/>
          <w:bCs/>
          <w:sz w:val="21"/>
          <w:szCs w:val="21"/>
        </w:rPr>
        <w:t xml:space="preserve"> </w:t>
      </w:r>
      <w:r w:rsidRPr="00751A97">
        <w:rPr>
          <w:rFonts w:ascii="ＭＳ 明朝" w:hAnsi="ＭＳ 明朝" w:hint="eastAsia"/>
          <w:b/>
          <w:bCs/>
          <w:sz w:val="21"/>
          <w:szCs w:val="21"/>
        </w:rPr>
        <w:t>連邦カルテル庁</w:t>
      </w:r>
      <w:r w:rsidRPr="00751A97">
        <w:rPr>
          <w:rFonts w:ascii="ＭＳ 明朝" w:hAnsi="ＭＳ 明朝"/>
          <w:b/>
          <w:bCs/>
          <w:sz w:val="21"/>
          <w:szCs w:val="21"/>
        </w:rPr>
        <w:t>press release 2020</w:t>
      </w:r>
      <w:r w:rsidRPr="00751A97">
        <w:rPr>
          <w:rFonts w:ascii="ＭＳ 明朝" w:hAnsi="ＭＳ 明朝"/>
          <w:b/>
          <w:bCs/>
          <w:sz w:val="21"/>
          <w:szCs w:val="21"/>
          <w:lang w:val="de-DE"/>
        </w:rPr>
        <w:t>年</w:t>
      </w:r>
      <w:r w:rsidRPr="00751A97">
        <w:rPr>
          <w:rFonts w:ascii="ＭＳ 明朝" w:hAnsi="ＭＳ 明朝"/>
          <w:b/>
          <w:bCs/>
          <w:sz w:val="21"/>
          <w:szCs w:val="21"/>
        </w:rPr>
        <w:t>12</w:t>
      </w:r>
      <w:r w:rsidRPr="00751A97">
        <w:rPr>
          <w:rFonts w:ascii="ＭＳ 明朝" w:hAnsi="ＭＳ 明朝"/>
          <w:b/>
          <w:bCs/>
          <w:sz w:val="21"/>
          <w:szCs w:val="21"/>
          <w:lang w:val="de-DE"/>
        </w:rPr>
        <w:t>月</w:t>
      </w:r>
      <w:r w:rsidRPr="00751A97">
        <w:rPr>
          <w:rFonts w:ascii="ＭＳ 明朝" w:hAnsi="ＭＳ 明朝"/>
          <w:b/>
          <w:bCs/>
          <w:sz w:val="21"/>
          <w:szCs w:val="21"/>
        </w:rPr>
        <w:t>10</w:t>
      </w:r>
      <w:r w:rsidRPr="00751A97">
        <w:rPr>
          <w:rFonts w:ascii="ＭＳ 明朝" w:hAnsi="ＭＳ 明朝"/>
          <w:b/>
          <w:bCs/>
          <w:sz w:val="21"/>
          <w:szCs w:val="21"/>
          <w:lang w:val="de-DE"/>
        </w:rPr>
        <w:t>日</w:t>
      </w:r>
      <w:r w:rsidRPr="00751A97">
        <w:rPr>
          <w:rFonts w:ascii="ＭＳ 明朝" w:hAnsi="ＭＳ 明朝" w:hint="eastAsia"/>
          <w:b/>
          <w:bCs/>
          <w:sz w:val="21"/>
          <w:szCs w:val="21"/>
          <w:lang w:val="de-DE"/>
        </w:rPr>
        <w:t>、</w:t>
      </w:r>
      <w:r w:rsidRPr="00751A97">
        <w:rPr>
          <w:rFonts w:ascii="ＭＳ 明朝" w:hAnsi="ＭＳ 明朝" w:hint="eastAsia"/>
          <w:b/>
          <w:bCs/>
          <w:sz w:val="21"/>
          <w:szCs w:val="21"/>
        </w:rPr>
        <w:t>連邦カルテル庁</w:t>
      </w:r>
      <w:r w:rsidRPr="00751A97">
        <w:rPr>
          <w:rFonts w:ascii="ＭＳ 明朝" w:hAnsi="ＭＳ 明朝"/>
          <w:b/>
          <w:bCs/>
          <w:sz w:val="21"/>
          <w:szCs w:val="21"/>
        </w:rPr>
        <w:t>年次報告2022/23, S.39</w:t>
      </w:r>
    </w:p>
  </w:footnote>
  <w:footnote w:id="9">
    <w:p w14:paraId="0B385A65" w14:textId="7EB6C90C" w:rsidR="00A36FCF" w:rsidRPr="00751A97" w:rsidRDefault="00A36FCF">
      <w:pPr>
        <w:pStyle w:val="af2"/>
        <w:ind w:firstLine="211"/>
        <w:rPr>
          <w:rFonts w:ascii="ＭＳ 明朝" w:hAnsi="ＭＳ 明朝"/>
          <w:b/>
          <w:bCs/>
          <w:sz w:val="21"/>
          <w:szCs w:val="21"/>
        </w:rPr>
      </w:pPr>
      <w:r w:rsidRPr="00751A97">
        <w:rPr>
          <w:rStyle w:val="af4"/>
          <w:rFonts w:ascii="ＭＳ 明朝" w:hAnsi="ＭＳ 明朝"/>
          <w:b/>
          <w:bCs/>
          <w:sz w:val="21"/>
          <w:szCs w:val="21"/>
        </w:rPr>
        <w:footnoteRef/>
      </w:r>
      <w:r w:rsidRPr="00751A97">
        <w:rPr>
          <w:rFonts w:ascii="ＭＳ 明朝" w:hAnsi="ＭＳ 明朝"/>
          <w:b/>
          <w:bCs/>
          <w:sz w:val="21"/>
          <w:szCs w:val="21"/>
        </w:rPr>
        <w:t xml:space="preserve"> </w:t>
      </w:r>
      <w:r w:rsidRPr="00751A97">
        <w:rPr>
          <w:rFonts w:ascii="ＭＳ 明朝" w:hAnsi="ＭＳ 明朝" w:hint="eastAsia"/>
          <w:b/>
          <w:bCs/>
          <w:sz w:val="21"/>
          <w:szCs w:val="21"/>
        </w:rPr>
        <w:t>以上については、</w:t>
      </w:r>
      <w:r w:rsidRPr="00751A97">
        <w:rPr>
          <w:rFonts w:ascii="ＭＳ 明朝" w:hAnsi="ＭＳ 明朝"/>
          <w:b/>
          <w:bCs/>
          <w:sz w:val="21"/>
          <w:szCs w:val="21"/>
        </w:rPr>
        <w:t>Podszun[2020]</w:t>
      </w:r>
      <w:r w:rsidRPr="00751A97">
        <w:rPr>
          <w:rFonts w:ascii="ＭＳ 明朝" w:hAnsi="ＭＳ 明朝" w:hint="eastAsia"/>
          <w:b/>
          <w:bCs/>
          <w:sz w:val="21"/>
          <w:szCs w:val="21"/>
        </w:rPr>
        <w:t>を参照。</w:t>
      </w:r>
    </w:p>
  </w:footnote>
  <w:footnote w:id="10">
    <w:p w14:paraId="35AFC77A" w14:textId="74F77EC6" w:rsidR="0080371B" w:rsidRPr="00751A97" w:rsidRDefault="0080371B" w:rsidP="00457184">
      <w:pPr>
        <w:pStyle w:val="af2"/>
        <w:ind w:firstLineChars="0" w:firstLine="0"/>
        <w:rPr>
          <w:rFonts w:ascii="ＭＳ 明朝" w:hAnsi="ＭＳ 明朝"/>
          <w:b/>
          <w:bCs/>
          <w:sz w:val="21"/>
          <w:szCs w:val="21"/>
        </w:rPr>
      </w:pPr>
      <w:r w:rsidRPr="00751A97">
        <w:rPr>
          <w:rStyle w:val="af4"/>
          <w:rFonts w:ascii="ＭＳ 明朝" w:hAnsi="ＭＳ 明朝"/>
          <w:b/>
          <w:bCs/>
          <w:sz w:val="21"/>
          <w:szCs w:val="21"/>
        </w:rPr>
        <w:footnoteRef/>
      </w:r>
      <w:r w:rsidRPr="00751A97">
        <w:rPr>
          <w:rFonts w:ascii="ＭＳ 明朝" w:hAnsi="ＭＳ 明朝"/>
          <w:b/>
          <w:bCs/>
          <w:sz w:val="21"/>
          <w:szCs w:val="21"/>
        </w:rPr>
        <w:t xml:space="preserve"> NTT東日本私的独占事件＝最判平成22・12・17民集64巻8号2067頁、JASRAC事件＝最判平成27・4・28民集69巻3号518頁。</w:t>
      </w:r>
      <w:r w:rsidR="00987670" w:rsidRPr="00751A97">
        <w:rPr>
          <w:rFonts w:ascii="ＭＳ 明朝" w:hAnsi="ＭＳ 明朝"/>
          <w:b/>
          <w:bCs/>
          <w:sz w:val="21"/>
          <w:szCs w:val="21"/>
        </w:rPr>
        <w:t>舟田[2016]、舟田[2017b]参照。</w:t>
      </w:r>
    </w:p>
  </w:footnote>
  <w:footnote w:id="11">
    <w:p w14:paraId="1D5EB281" w14:textId="6890F071" w:rsidR="007934E2" w:rsidRPr="00751A97" w:rsidRDefault="007934E2" w:rsidP="003C22F8">
      <w:pPr>
        <w:pStyle w:val="af2"/>
        <w:ind w:firstLineChars="0" w:firstLine="0"/>
        <w:rPr>
          <w:rFonts w:ascii="ＭＳ 明朝" w:hAnsi="ＭＳ 明朝"/>
          <w:b/>
          <w:bCs/>
          <w:sz w:val="21"/>
          <w:szCs w:val="21"/>
          <w:lang w:val="de-DE"/>
        </w:rPr>
      </w:pPr>
      <w:r w:rsidRPr="00751A97">
        <w:rPr>
          <w:rStyle w:val="af4"/>
          <w:rFonts w:ascii="ＭＳ 明朝" w:hAnsi="ＭＳ 明朝"/>
          <w:b/>
          <w:bCs/>
          <w:sz w:val="21"/>
          <w:szCs w:val="21"/>
        </w:rPr>
        <w:footnoteRef/>
      </w:r>
      <w:r w:rsidRPr="00751A97">
        <w:rPr>
          <w:rFonts w:ascii="ＭＳ 明朝" w:hAnsi="ＭＳ 明朝"/>
          <w:b/>
          <w:bCs/>
          <w:sz w:val="21"/>
          <w:szCs w:val="21"/>
          <w:lang w:val="de-DE"/>
        </w:rPr>
        <w:t xml:space="preserve"> 本款で述べること</w:t>
      </w:r>
      <w:r w:rsidR="008036FF" w:rsidRPr="00751A97">
        <w:rPr>
          <w:rFonts w:ascii="ＭＳ 明朝" w:hAnsi="ＭＳ 明朝"/>
          <w:b/>
          <w:bCs/>
          <w:sz w:val="21"/>
          <w:szCs w:val="21"/>
          <w:lang w:val="de-DE"/>
        </w:rPr>
        <w:t>について</w:t>
      </w:r>
      <w:r w:rsidRPr="00751A97">
        <w:rPr>
          <w:rFonts w:ascii="ＭＳ 明朝" w:hAnsi="ＭＳ 明朝"/>
          <w:b/>
          <w:bCs/>
          <w:sz w:val="21"/>
          <w:szCs w:val="21"/>
          <w:lang w:val="de-DE"/>
        </w:rPr>
        <w:t>は、私の旧稿、および、</w:t>
      </w:r>
      <w:r w:rsidR="00CF4D20" w:rsidRPr="00751A97">
        <w:rPr>
          <w:rFonts w:ascii="ＭＳ 明朝" w:hAnsi="ＭＳ 明朝"/>
          <w:b/>
          <w:bCs/>
          <w:sz w:val="21"/>
          <w:szCs w:val="21"/>
          <w:lang w:val="de-DE"/>
        </w:rPr>
        <w:t>舟田</w:t>
      </w:r>
      <w:r w:rsidRPr="00751A97">
        <w:rPr>
          <w:rFonts w:ascii="ＭＳ 明朝" w:hAnsi="ＭＳ 明朝"/>
          <w:b/>
          <w:bCs/>
          <w:sz w:val="21"/>
          <w:szCs w:val="21"/>
          <w:lang w:val="de-DE"/>
        </w:rPr>
        <w:t>『経済法総論』453頁</w:t>
      </w:r>
      <w:r w:rsidR="008036FF" w:rsidRPr="00751A97">
        <w:rPr>
          <w:rFonts w:ascii="ＭＳ 明朝" w:hAnsi="ＭＳ 明朝"/>
          <w:b/>
          <w:bCs/>
          <w:sz w:val="21"/>
          <w:szCs w:val="21"/>
          <w:lang w:val="de-DE"/>
        </w:rPr>
        <w:t>以下を参照。</w:t>
      </w:r>
    </w:p>
  </w:footnote>
  <w:footnote w:id="12">
    <w:p w14:paraId="44B01389" w14:textId="77777777" w:rsidR="00DC768A" w:rsidRPr="00751A97" w:rsidRDefault="004169E2" w:rsidP="0091150D">
      <w:pPr>
        <w:ind w:firstLineChars="0" w:firstLine="0"/>
        <w:rPr>
          <w:rFonts w:ascii="ＭＳ 明朝" w:hAnsi="ＭＳ 明朝"/>
          <w:b/>
          <w:bCs/>
          <w:sz w:val="21"/>
          <w:szCs w:val="21"/>
          <w:lang w:val="de-DE"/>
        </w:rPr>
      </w:pPr>
      <w:r w:rsidRPr="00751A97">
        <w:rPr>
          <w:rStyle w:val="af4"/>
          <w:rFonts w:ascii="ＭＳ 明朝" w:hAnsi="ＭＳ 明朝"/>
          <w:b/>
          <w:bCs/>
          <w:sz w:val="21"/>
          <w:szCs w:val="21"/>
        </w:rPr>
        <w:footnoteRef/>
      </w:r>
      <w:r w:rsidRPr="00751A97">
        <w:rPr>
          <w:rFonts w:ascii="ＭＳ 明朝" w:hAnsi="ＭＳ 明朝"/>
          <w:b/>
          <w:bCs/>
          <w:sz w:val="21"/>
          <w:szCs w:val="21"/>
          <w:lang w:val="de-DE"/>
        </w:rPr>
        <w:t xml:space="preserve"> </w:t>
      </w:r>
      <w:r w:rsidR="00F67C6A" w:rsidRPr="00751A97">
        <w:rPr>
          <w:rFonts w:ascii="ＭＳ 明朝" w:hAnsi="ＭＳ 明朝"/>
          <w:b/>
          <w:bCs/>
          <w:sz w:val="21"/>
          <w:szCs w:val="21"/>
        </w:rPr>
        <w:t>BGH</w:t>
      </w:r>
      <w:r w:rsidR="00F67C6A" w:rsidRPr="00751A97">
        <w:rPr>
          <w:rFonts w:ascii="ＭＳ 明朝" w:hAnsi="ＭＳ 明朝" w:hint="eastAsia"/>
          <w:b/>
          <w:bCs/>
          <w:sz w:val="21"/>
          <w:szCs w:val="21"/>
        </w:rPr>
        <w:t>の従前の</w:t>
      </w:r>
      <w:r w:rsidR="00F67C6A" w:rsidRPr="00751A97">
        <w:rPr>
          <w:rFonts w:ascii="ＭＳ 明朝" w:hAnsi="ＭＳ 明朝"/>
          <w:b/>
          <w:bCs/>
          <w:sz w:val="21"/>
          <w:szCs w:val="21"/>
        </w:rPr>
        <w:t>判例</w:t>
      </w:r>
      <w:r w:rsidR="00F67C6A" w:rsidRPr="00751A97">
        <w:rPr>
          <w:rFonts w:ascii="ＭＳ 明朝" w:hAnsi="ＭＳ 明朝" w:hint="eastAsia"/>
          <w:b/>
          <w:bCs/>
          <w:sz w:val="21"/>
          <w:szCs w:val="21"/>
        </w:rPr>
        <w:t>とは、次の3件を指す。</w:t>
      </w:r>
      <w:r w:rsidRPr="00751A97">
        <w:rPr>
          <w:rFonts w:ascii="ＭＳ 明朝" w:hAnsi="ＭＳ 明朝"/>
          <w:b/>
          <w:bCs/>
          <w:sz w:val="21"/>
          <w:szCs w:val="21"/>
          <w:lang w:val="de-DE"/>
        </w:rPr>
        <w:t>VBL-Gegenwert</w:t>
      </w:r>
      <w:r w:rsidRPr="00751A97">
        <w:rPr>
          <w:rFonts w:ascii="ＭＳ 明朝" w:hAnsi="ＭＳ 明朝" w:cs="ＭＳ 明朝" w:hint="eastAsia"/>
          <w:b/>
          <w:bCs/>
          <w:sz w:val="21"/>
          <w:szCs w:val="21"/>
          <w:lang w:val="de-DE"/>
        </w:rPr>
        <w:t>Ⅰ</w:t>
      </w:r>
      <w:bookmarkStart w:id="38" w:name="_Hlk58741549"/>
      <w:r w:rsidRPr="00751A97">
        <w:rPr>
          <w:rFonts w:ascii="ＭＳ 明朝" w:hAnsi="ＭＳ 明朝" w:cs="ＭＳ 明朝"/>
          <w:b/>
          <w:bCs/>
          <w:sz w:val="21"/>
          <w:szCs w:val="21"/>
        </w:rPr>
        <w:t>事件</w:t>
      </w:r>
      <w:r w:rsidRPr="00751A97">
        <w:rPr>
          <w:rFonts w:ascii="ＭＳ 明朝" w:hAnsi="ＭＳ 明朝" w:cs="ＭＳ 明朝"/>
          <w:b/>
          <w:bCs/>
          <w:sz w:val="21"/>
          <w:szCs w:val="21"/>
          <w:lang w:val="de-DE"/>
        </w:rPr>
        <w:t>＝</w:t>
      </w:r>
      <w:r w:rsidRPr="00751A97">
        <w:rPr>
          <w:rFonts w:ascii="ＭＳ 明朝" w:hAnsi="ＭＳ 明朝"/>
          <w:b/>
          <w:bCs/>
          <w:sz w:val="21"/>
          <w:szCs w:val="21"/>
          <w:lang w:val="de-DE"/>
        </w:rPr>
        <w:t>BGH, Urtl. v.06.11.2013 KZR 58/11,BGHZ 199,1</w:t>
      </w:r>
      <w:bookmarkEnd w:id="38"/>
      <w:r w:rsidRPr="00751A97">
        <w:rPr>
          <w:rFonts w:ascii="ＭＳ 明朝" w:hAnsi="ＭＳ 明朝"/>
          <w:b/>
          <w:bCs/>
          <w:sz w:val="21"/>
          <w:szCs w:val="21"/>
          <w:lang w:val="de-DE"/>
        </w:rPr>
        <w:t>；</w:t>
      </w:r>
      <w:r w:rsidR="00813481" w:rsidRPr="00751A97">
        <w:rPr>
          <w:rFonts w:ascii="ＭＳ 明朝" w:hAnsi="ＭＳ 明朝"/>
          <w:b/>
          <w:bCs/>
          <w:sz w:val="21"/>
          <w:szCs w:val="21"/>
          <w:lang w:val="de-DE"/>
        </w:rPr>
        <w:t>VBL-Gegenwert</w:t>
      </w:r>
      <w:r w:rsidR="00813481" w:rsidRPr="00751A97">
        <w:rPr>
          <w:rFonts w:ascii="ＭＳ 明朝" w:hAnsi="ＭＳ 明朝" w:cs="ＭＳ 明朝" w:hint="eastAsia"/>
          <w:b/>
          <w:bCs/>
          <w:sz w:val="21"/>
          <w:szCs w:val="21"/>
          <w:lang w:val="de-DE"/>
        </w:rPr>
        <w:t>Ⅱ</w:t>
      </w:r>
      <w:r w:rsidR="00813481" w:rsidRPr="00751A97">
        <w:rPr>
          <w:rFonts w:ascii="ＭＳ 明朝" w:hAnsi="ＭＳ 明朝" w:cs="ＭＳ 明朝"/>
          <w:b/>
          <w:bCs/>
          <w:sz w:val="21"/>
          <w:szCs w:val="21"/>
        </w:rPr>
        <w:t>事件</w:t>
      </w:r>
      <w:r w:rsidR="00813481" w:rsidRPr="00751A97">
        <w:rPr>
          <w:rFonts w:ascii="ＭＳ 明朝" w:hAnsi="ＭＳ 明朝" w:cs="ＭＳ 明朝" w:hint="eastAsia"/>
          <w:b/>
          <w:bCs/>
          <w:sz w:val="21"/>
          <w:szCs w:val="21"/>
          <w:lang w:val="de-DE"/>
        </w:rPr>
        <w:t>＝</w:t>
      </w:r>
      <w:r w:rsidR="00813481" w:rsidRPr="00751A97">
        <w:rPr>
          <w:rFonts w:ascii="ＭＳ 明朝" w:hAnsi="ＭＳ 明朝"/>
          <w:b/>
          <w:bCs/>
          <w:sz w:val="21"/>
          <w:szCs w:val="21"/>
          <w:lang w:val="de-DE"/>
        </w:rPr>
        <w:t>BGH,Urtl.v.24.01.2017 KZR 47/14</w:t>
      </w:r>
      <w:r w:rsidR="00813481" w:rsidRPr="00751A97">
        <w:rPr>
          <w:rFonts w:ascii="ＭＳ 明朝" w:hAnsi="ＭＳ 明朝" w:cs="ＭＳ 明朝" w:hint="eastAsia"/>
          <w:b/>
          <w:bCs/>
          <w:sz w:val="21"/>
          <w:szCs w:val="21"/>
          <w:lang w:val="de-DE"/>
        </w:rPr>
        <w:t>；</w:t>
      </w:r>
      <w:r w:rsidRPr="00751A97">
        <w:rPr>
          <w:rFonts w:ascii="ＭＳ 明朝" w:hAnsi="ＭＳ 明朝"/>
          <w:b/>
          <w:bCs/>
          <w:sz w:val="21"/>
          <w:szCs w:val="21"/>
          <w:lang w:val="de-DE"/>
        </w:rPr>
        <w:t>Pechstein</w:t>
      </w:r>
      <w:r w:rsidRPr="00751A97">
        <w:rPr>
          <w:rFonts w:ascii="ＭＳ 明朝" w:hAnsi="ＭＳ 明朝"/>
          <w:b/>
          <w:bCs/>
          <w:sz w:val="21"/>
          <w:szCs w:val="21"/>
        </w:rPr>
        <w:t>事件</w:t>
      </w:r>
      <w:r w:rsidRPr="00751A97">
        <w:rPr>
          <w:rFonts w:ascii="ＭＳ 明朝" w:hAnsi="ＭＳ 明朝"/>
          <w:b/>
          <w:bCs/>
          <w:sz w:val="21"/>
          <w:szCs w:val="21"/>
          <w:lang w:val="de-DE"/>
        </w:rPr>
        <w:t>＝BGH, Urtl. v.07.06.2016 - KZR 6/15</w:t>
      </w:r>
      <w:r w:rsidR="00813481" w:rsidRPr="00751A97">
        <w:rPr>
          <w:rFonts w:ascii="ＭＳ 明朝" w:hAnsi="ＭＳ 明朝" w:hint="eastAsia"/>
          <w:b/>
          <w:bCs/>
          <w:sz w:val="21"/>
          <w:szCs w:val="21"/>
          <w:lang w:val="de-DE"/>
        </w:rPr>
        <w:t>；</w:t>
      </w:r>
      <w:r w:rsidR="00813481" w:rsidRPr="00751A97">
        <w:rPr>
          <w:rFonts w:ascii="ＭＳ 明朝" w:hAnsi="ＭＳ 明朝"/>
          <w:b/>
          <w:bCs/>
          <w:sz w:val="21"/>
          <w:szCs w:val="21"/>
          <w:lang w:val="de-DE"/>
        </w:rPr>
        <w:t>BGH</w:t>
      </w:r>
      <w:r w:rsidR="00813481" w:rsidRPr="00751A97">
        <w:rPr>
          <w:rFonts w:ascii="ＭＳ 明朝" w:hAnsi="ＭＳ 明朝" w:hint="eastAsia"/>
          <w:b/>
          <w:bCs/>
          <w:sz w:val="21"/>
          <w:szCs w:val="21"/>
          <w:lang w:val="de-DE"/>
        </w:rPr>
        <w:t xml:space="preserve"> 9.11.1987</w:t>
      </w:r>
      <w:r w:rsidR="00813481" w:rsidRPr="00751A97">
        <w:rPr>
          <w:rFonts w:ascii="ＭＳ 明朝" w:hAnsi="ＭＳ 明朝"/>
          <w:b/>
          <w:bCs/>
          <w:sz w:val="21"/>
          <w:szCs w:val="21"/>
          <w:lang w:val="de-DE"/>
        </w:rPr>
        <w:t>,</w:t>
      </w:r>
      <w:r w:rsidR="00813481" w:rsidRPr="00751A97">
        <w:rPr>
          <w:rFonts w:ascii="ＭＳ 明朝" w:hAnsi="ＭＳ 明朝" w:hint="eastAsia"/>
          <w:b/>
          <w:bCs/>
          <w:sz w:val="21"/>
          <w:szCs w:val="21"/>
          <w:lang w:val="de-DE"/>
        </w:rPr>
        <w:t xml:space="preserve">Az.KZR 6/15, </w:t>
      </w:r>
      <w:r w:rsidR="00813481" w:rsidRPr="00751A97">
        <w:rPr>
          <w:rFonts w:ascii="ＭＳ 明朝" w:hAnsi="ＭＳ 明朝"/>
          <w:b/>
          <w:bCs/>
          <w:sz w:val="21"/>
          <w:szCs w:val="21"/>
          <w:lang w:val="de-DE"/>
        </w:rPr>
        <w:t>BGH</w:t>
      </w:r>
      <w:r w:rsidR="00813481" w:rsidRPr="00751A97">
        <w:rPr>
          <w:rFonts w:ascii="ＭＳ 明朝" w:hAnsi="ＭＳ 明朝" w:hint="eastAsia"/>
          <w:b/>
          <w:bCs/>
          <w:sz w:val="21"/>
          <w:szCs w:val="21"/>
          <w:lang w:val="de-DE"/>
        </w:rPr>
        <w:t>210,292</w:t>
      </w:r>
      <w:r w:rsidR="00F67C6A" w:rsidRPr="00751A97">
        <w:rPr>
          <w:rFonts w:ascii="ＭＳ 明朝" w:hAnsi="ＭＳ 明朝" w:hint="eastAsia"/>
          <w:b/>
          <w:bCs/>
          <w:sz w:val="21"/>
          <w:szCs w:val="21"/>
          <w:lang w:val="de-DE"/>
        </w:rPr>
        <w:t xml:space="preserve">. </w:t>
      </w:r>
    </w:p>
    <w:p w14:paraId="31D81D7D" w14:textId="239C77E3" w:rsidR="004169E2" w:rsidRPr="00751A97" w:rsidRDefault="00DC768A" w:rsidP="00DC768A">
      <w:pPr>
        <w:ind w:firstLine="211"/>
        <w:rPr>
          <w:rFonts w:ascii="ＭＳ 明朝" w:hAnsi="ＭＳ 明朝"/>
          <w:b/>
          <w:bCs/>
          <w:sz w:val="21"/>
          <w:szCs w:val="21"/>
          <w:lang w:val="de-DE"/>
        </w:rPr>
      </w:pPr>
      <w:r w:rsidRPr="00751A97">
        <w:rPr>
          <w:rFonts w:ascii="ＭＳ 明朝" w:hAnsi="ＭＳ 明朝"/>
          <w:b/>
          <w:bCs/>
          <w:sz w:val="21"/>
          <w:szCs w:val="21"/>
          <w:lang w:val="de-DE"/>
        </w:rPr>
        <w:t>VBL-Gegenwert</w:t>
      </w:r>
      <w:r w:rsidRPr="00751A97">
        <w:rPr>
          <w:rFonts w:ascii="ＭＳ 明朝" w:hAnsi="ＭＳ 明朝" w:cs="ＭＳ 明朝" w:hint="eastAsia"/>
          <w:b/>
          <w:bCs/>
          <w:sz w:val="21"/>
          <w:szCs w:val="21"/>
          <w:lang w:val="de-DE"/>
        </w:rPr>
        <w:t>Ⅰ,Ⅱ</w:t>
      </w:r>
      <w:r w:rsidRPr="00751A97">
        <w:rPr>
          <w:rFonts w:ascii="ＭＳ 明朝" w:hAnsi="ＭＳ 明朝" w:cs="ＭＳ 明朝"/>
          <w:b/>
          <w:bCs/>
          <w:sz w:val="21"/>
          <w:szCs w:val="21"/>
        </w:rPr>
        <w:t>事件</w:t>
      </w:r>
      <w:r w:rsidRPr="00751A97">
        <w:rPr>
          <w:rFonts w:ascii="ＭＳ 明朝" w:hAnsi="ＭＳ 明朝" w:cs="ＭＳ 明朝" w:hint="eastAsia"/>
          <w:b/>
          <w:bCs/>
          <w:sz w:val="21"/>
          <w:szCs w:val="21"/>
        </w:rPr>
        <w:t>については、鈴木孝之</w:t>
      </w:r>
      <w:r w:rsidRPr="00751A97">
        <w:rPr>
          <w:rFonts w:ascii="ＭＳ 明朝" w:hAnsi="ＭＳ 明朝" w:cs="ＭＳ 明朝" w:hint="eastAsia"/>
          <w:b/>
          <w:bCs/>
          <w:sz w:val="21"/>
          <w:szCs w:val="21"/>
          <w:lang w:val="de-DE"/>
        </w:rPr>
        <w:t>[2019]47</w:t>
      </w:r>
      <w:r w:rsidRPr="00751A97">
        <w:rPr>
          <w:rFonts w:ascii="ＭＳ 明朝" w:hAnsi="ＭＳ 明朝" w:cs="ＭＳ 明朝" w:hint="eastAsia"/>
          <w:b/>
          <w:bCs/>
          <w:sz w:val="21"/>
          <w:szCs w:val="21"/>
        </w:rPr>
        <w:t>頁注</w:t>
      </w:r>
      <w:r w:rsidRPr="00751A97">
        <w:rPr>
          <w:rFonts w:ascii="ＭＳ 明朝" w:hAnsi="ＭＳ 明朝" w:cs="ＭＳ 明朝" w:hint="eastAsia"/>
          <w:b/>
          <w:bCs/>
          <w:sz w:val="21"/>
          <w:szCs w:val="21"/>
          <w:lang w:val="de-DE"/>
        </w:rPr>
        <w:t>26参照。</w:t>
      </w:r>
      <w:r w:rsidR="00813481" w:rsidRPr="00751A97">
        <w:rPr>
          <w:rFonts w:ascii="ＭＳ 明朝" w:hAnsi="ＭＳ 明朝"/>
          <w:b/>
          <w:bCs/>
          <w:sz w:val="21"/>
          <w:szCs w:val="21"/>
          <w:lang w:val="de-DE"/>
        </w:rPr>
        <w:t>Pechstein</w:t>
      </w:r>
      <w:r w:rsidR="0091150D" w:rsidRPr="00751A97">
        <w:rPr>
          <w:rFonts w:ascii="ＭＳ 明朝" w:hAnsi="ＭＳ 明朝"/>
          <w:b/>
          <w:bCs/>
          <w:sz w:val="21"/>
          <w:szCs w:val="21"/>
          <w:lang w:val="de-DE"/>
        </w:rPr>
        <w:t>事件</w:t>
      </w:r>
      <w:r w:rsidR="008579CF" w:rsidRPr="00751A97">
        <w:rPr>
          <w:rFonts w:ascii="ＭＳ 明朝" w:hAnsi="ＭＳ 明朝" w:hint="eastAsia"/>
          <w:b/>
          <w:bCs/>
          <w:sz w:val="21"/>
          <w:szCs w:val="21"/>
          <w:lang w:val="de-DE"/>
        </w:rPr>
        <w:t>は複雑な経緯を辿ったが、</w:t>
      </w:r>
      <w:r w:rsidRPr="00751A97">
        <w:rPr>
          <w:rFonts w:ascii="ＭＳ 明朝" w:hAnsi="ＭＳ 明朝" w:hint="eastAsia"/>
          <w:b/>
          <w:bCs/>
          <w:sz w:val="21"/>
          <w:szCs w:val="21"/>
          <w:lang w:val="de-DE"/>
        </w:rPr>
        <w:t>同じ案件で、EU委員会が</w:t>
      </w:r>
      <w:r w:rsidRPr="00751A97">
        <w:rPr>
          <w:rFonts w:ascii="ＭＳ 明朝" w:hAnsi="ＭＳ 明朝"/>
          <w:b/>
          <w:bCs/>
          <w:sz w:val="21"/>
          <w:szCs w:val="21"/>
        </w:rPr>
        <w:t>国際スケート連盟の資格規則をEU機能条約101条違反とした</w:t>
      </w:r>
      <w:r w:rsidRPr="00751A97">
        <w:rPr>
          <w:rFonts w:ascii="ＭＳ 明朝" w:hAnsi="ＭＳ 明朝" w:hint="eastAsia"/>
          <w:b/>
          <w:bCs/>
          <w:sz w:val="21"/>
          <w:szCs w:val="21"/>
        </w:rPr>
        <w:t>事件につき、</w:t>
      </w:r>
      <w:r w:rsidR="0091150D" w:rsidRPr="00751A97">
        <w:rPr>
          <w:rFonts w:ascii="ＭＳ 明朝" w:hAnsi="ＭＳ 明朝"/>
          <w:b/>
          <w:bCs/>
          <w:sz w:val="21"/>
          <w:szCs w:val="21"/>
        </w:rPr>
        <w:t>小畑徳彦</w:t>
      </w:r>
      <w:r w:rsidR="0091150D" w:rsidRPr="00751A97">
        <w:rPr>
          <w:rFonts w:ascii="ＭＳ 明朝" w:hAnsi="ＭＳ 明朝"/>
          <w:b/>
          <w:bCs/>
          <w:sz w:val="21"/>
          <w:szCs w:val="21"/>
          <w:lang w:val="de-DE"/>
        </w:rPr>
        <w:t>[2019]</w:t>
      </w:r>
      <w:r w:rsidR="0091150D" w:rsidRPr="00751A97">
        <w:rPr>
          <w:rFonts w:ascii="ＭＳ 明朝" w:hAnsi="ＭＳ 明朝"/>
          <w:b/>
          <w:bCs/>
          <w:sz w:val="21"/>
          <w:szCs w:val="21"/>
        </w:rPr>
        <w:t>参照。</w:t>
      </w:r>
      <w:r w:rsidR="0091150D" w:rsidRPr="00751A97">
        <w:rPr>
          <w:rFonts w:ascii="ＭＳ 明朝" w:hAnsi="ＭＳ 明朝"/>
          <w:b/>
          <w:bCs/>
          <w:sz w:val="21"/>
          <w:szCs w:val="21"/>
          <w:lang w:val="de-DE"/>
        </w:rPr>
        <w:t>なお、</w:t>
      </w:r>
      <w:r w:rsidR="0091150D" w:rsidRPr="00751A97">
        <w:rPr>
          <w:rFonts w:ascii="ＭＳ 明朝" w:hAnsi="ＭＳ 明朝"/>
          <w:b/>
          <w:bCs/>
          <w:sz w:val="21"/>
          <w:szCs w:val="21"/>
        </w:rPr>
        <w:t>滝澤紗矢子</w:t>
      </w:r>
      <w:r w:rsidR="0091150D" w:rsidRPr="00751A97">
        <w:rPr>
          <w:rFonts w:ascii="ＭＳ 明朝" w:hAnsi="ＭＳ 明朝"/>
          <w:b/>
          <w:bCs/>
          <w:sz w:val="21"/>
          <w:szCs w:val="21"/>
          <w:lang w:val="de-DE"/>
        </w:rPr>
        <w:t>[2021]は、</w:t>
      </w:r>
      <w:r w:rsidR="008579CF" w:rsidRPr="00751A97">
        <w:rPr>
          <w:rFonts w:ascii="ＭＳ 明朝" w:hAnsi="ＭＳ 明朝" w:hint="eastAsia"/>
          <w:b/>
          <w:bCs/>
          <w:sz w:val="21"/>
          <w:szCs w:val="21"/>
          <w:lang w:val="de-DE"/>
        </w:rPr>
        <w:t>この</w:t>
      </w:r>
      <w:r w:rsidR="0091150D" w:rsidRPr="00751A97">
        <w:rPr>
          <w:rFonts w:ascii="ＭＳ 明朝" w:hAnsi="ＭＳ 明朝" w:cs="Arial"/>
          <w:b/>
          <w:bCs/>
          <w:kern w:val="0"/>
          <w:sz w:val="21"/>
          <w:szCs w:val="21"/>
          <w:lang w:val="de-DE"/>
        </w:rPr>
        <w:t>Ausfluss</w:t>
      </w:r>
      <w:r w:rsidR="0091150D" w:rsidRPr="00751A97">
        <w:rPr>
          <w:rFonts w:ascii="ＭＳ 明朝" w:hAnsi="ＭＳ 明朝"/>
          <w:b/>
          <w:bCs/>
          <w:sz w:val="21"/>
          <w:szCs w:val="21"/>
          <w:lang w:val="de-DE"/>
        </w:rPr>
        <w:t>に「発現」という訳をあてている。</w:t>
      </w:r>
    </w:p>
  </w:footnote>
  <w:footnote w:id="13">
    <w:p w14:paraId="78DA6A80" w14:textId="3512E318" w:rsidR="00AC6BEC" w:rsidRPr="00751A97" w:rsidRDefault="00AC6BEC" w:rsidP="00AC6BEC">
      <w:pPr>
        <w:pStyle w:val="af2"/>
        <w:ind w:firstLineChars="0" w:firstLine="0"/>
        <w:rPr>
          <w:rFonts w:ascii="ＭＳ 明朝" w:hAnsi="ＭＳ 明朝"/>
          <w:b/>
          <w:bCs/>
          <w:sz w:val="21"/>
          <w:szCs w:val="21"/>
          <w:lang w:val="de-DE"/>
        </w:rPr>
      </w:pPr>
      <w:r w:rsidRPr="00751A97">
        <w:rPr>
          <w:rStyle w:val="af4"/>
          <w:rFonts w:ascii="ＭＳ 明朝" w:hAnsi="ＭＳ 明朝"/>
          <w:b/>
          <w:bCs/>
          <w:sz w:val="21"/>
          <w:szCs w:val="21"/>
        </w:rPr>
        <w:footnoteRef/>
      </w:r>
      <w:r w:rsidRPr="00751A97">
        <w:rPr>
          <w:rFonts w:ascii="ＭＳ 明朝" w:hAnsi="ＭＳ 明朝"/>
          <w:b/>
          <w:bCs/>
          <w:sz w:val="21"/>
          <w:szCs w:val="21"/>
          <w:lang w:val="de-DE"/>
        </w:rPr>
        <w:t xml:space="preserve"> Meier-Beck[2021]S.691は、この引用箇所を引いて重要視している。</w:t>
      </w:r>
    </w:p>
  </w:footnote>
  <w:footnote w:id="14">
    <w:p w14:paraId="344B637D" w14:textId="4E49610F" w:rsidR="009B12A4" w:rsidRPr="00751A97" w:rsidRDefault="009B12A4" w:rsidP="00CE7CE5">
      <w:pPr>
        <w:pStyle w:val="af2"/>
        <w:ind w:firstLineChars="0" w:firstLine="0"/>
        <w:rPr>
          <w:rFonts w:ascii="ＭＳ 明朝" w:hAnsi="ＭＳ 明朝"/>
          <w:b/>
          <w:bCs/>
          <w:sz w:val="21"/>
          <w:szCs w:val="21"/>
        </w:rPr>
      </w:pPr>
      <w:r w:rsidRPr="00751A97">
        <w:rPr>
          <w:rStyle w:val="af4"/>
          <w:rFonts w:ascii="ＭＳ 明朝" w:hAnsi="ＭＳ 明朝"/>
          <w:b/>
          <w:bCs/>
          <w:sz w:val="21"/>
          <w:szCs w:val="21"/>
        </w:rPr>
        <w:footnoteRef/>
      </w:r>
      <w:r w:rsidRPr="00751A97">
        <w:rPr>
          <w:rFonts w:ascii="ＭＳ 明朝" w:hAnsi="ＭＳ 明朝"/>
          <w:b/>
          <w:bCs/>
          <w:sz w:val="21"/>
          <w:szCs w:val="21"/>
          <w:lang w:val="de-DE"/>
        </w:rPr>
        <w:t xml:space="preserve"> Ellger[2019] S.450.</w:t>
      </w:r>
      <w:r w:rsidR="00BC5AF8" w:rsidRPr="00751A97">
        <w:rPr>
          <w:rFonts w:ascii="ＭＳ 明朝" w:hAnsi="ＭＳ 明朝"/>
          <w:b/>
          <w:bCs/>
          <w:sz w:val="21"/>
          <w:szCs w:val="21"/>
        </w:rPr>
        <w:t xml:space="preserve"> </w:t>
      </w:r>
      <w:r w:rsidR="00A615D1" w:rsidRPr="00751A97">
        <w:rPr>
          <w:rFonts w:ascii="ＭＳ 明朝" w:hAnsi="ＭＳ 明朝" w:hint="eastAsia"/>
          <w:b/>
          <w:bCs/>
          <w:sz w:val="21"/>
          <w:szCs w:val="21"/>
        </w:rPr>
        <w:t>同様の趣旨を、</w:t>
      </w:r>
      <w:r w:rsidR="00A615D1" w:rsidRPr="00751A97">
        <w:rPr>
          <w:rFonts w:ascii="ＭＳ 明朝" w:hAnsi="ＭＳ 明朝"/>
          <w:b/>
          <w:bCs/>
          <w:sz w:val="21"/>
          <w:szCs w:val="21"/>
          <w:lang w:val="de-DE"/>
        </w:rPr>
        <w:t>Podszun[2020b]S.1270.</w:t>
      </w:r>
      <w:r w:rsidR="00A615D1" w:rsidRPr="00751A97">
        <w:rPr>
          <w:rFonts w:ascii="ＭＳ 明朝" w:hAnsi="ＭＳ 明朝" w:hint="eastAsia"/>
          <w:b/>
          <w:bCs/>
          <w:sz w:val="21"/>
          <w:szCs w:val="21"/>
          <w:lang w:val="de-DE"/>
        </w:rPr>
        <w:t>は、次のように述べる。</w:t>
      </w:r>
      <w:r w:rsidR="00BC5AF8" w:rsidRPr="00751A97">
        <w:rPr>
          <w:rFonts w:ascii="ＭＳ 明朝" w:hAnsi="ＭＳ 明朝"/>
          <w:b/>
          <w:bCs/>
          <w:sz w:val="21"/>
          <w:szCs w:val="21"/>
        </w:rPr>
        <w:t>「連邦カルテル庁は、不相当なデータ収集処理を濫用とし、その際、（民法307条における---舟田注）不相当性をベンチマークとして</w:t>
      </w:r>
      <w:bookmarkStart w:id="39" w:name="_Hlk199614810"/>
      <w:r w:rsidR="00BC5AF8" w:rsidRPr="00751A97">
        <w:rPr>
          <w:rFonts w:ascii="ＭＳ 明朝" w:hAnsi="ＭＳ 明朝"/>
          <w:b/>
          <w:bCs/>
          <w:sz w:val="21"/>
          <w:szCs w:val="21"/>
        </w:rPr>
        <w:t>GDPRの諸規定に違反すること</w:t>
      </w:r>
      <w:bookmarkEnd w:id="39"/>
      <w:r w:rsidR="00BC5AF8" w:rsidRPr="00751A97">
        <w:rPr>
          <w:rFonts w:ascii="ＭＳ 明朝" w:hAnsi="ＭＳ 明朝"/>
          <w:b/>
          <w:bCs/>
          <w:sz w:val="21"/>
          <w:szCs w:val="21"/>
        </w:rPr>
        <w:t>に関連付けた」。「そこでは、</w:t>
      </w:r>
      <w:bookmarkStart w:id="40" w:name="_Hlk200008952"/>
      <w:r w:rsidR="00BC5AF8" w:rsidRPr="00751A97">
        <w:rPr>
          <w:rFonts w:ascii="ＭＳ 明朝" w:hAnsi="ＭＳ 明朝"/>
          <w:b/>
          <w:bCs/>
          <w:sz w:val="21"/>
          <w:szCs w:val="21"/>
        </w:rPr>
        <w:t>不当高価格の準・等価物という認識があり、ベンチマークとしての想定競争（Als-</w:t>
      </w:r>
      <w:r w:rsidR="00BC5AF8" w:rsidRPr="00751A97">
        <w:rPr>
          <w:rFonts w:ascii="ＭＳ 明朝" w:hAnsi="ＭＳ 明朝"/>
          <w:b/>
          <w:bCs/>
          <w:sz w:val="21"/>
          <w:szCs w:val="21"/>
        </w:rPr>
        <w:t>ob-Wettbewerb）でなく、法的状況（Rechtslage）を用いた</w:t>
      </w:r>
      <w:bookmarkEnd w:id="40"/>
      <w:r w:rsidR="00BC5AF8" w:rsidRPr="00751A97">
        <w:rPr>
          <w:rFonts w:ascii="ＭＳ 明朝" w:hAnsi="ＭＳ 明朝"/>
          <w:b/>
          <w:bCs/>
          <w:sz w:val="21"/>
          <w:szCs w:val="21"/>
        </w:rPr>
        <w:t>」。</w:t>
      </w:r>
    </w:p>
  </w:footnote>
  <w:footnote w:id="15">
    <w:p w14:paraId="72CDCF39" w14:textId="147DA28A" w:rsidR="007A1F1A" w:rsidRPr="00751A97" w:rsidRDefault="007A1F1A" w:rsidP="007A1F1A">
      <w:pPr>
        <w:pStyle w:val="af2"/>
        <w:ind w:firstLineChars="0" w:firstLine="0"/>
        <w:rPr>
          <w:rFonts w:ascii="ＭＳ 明朝" w:hAnsi="ＭＳ 明朝"/>
          <w:b/>
          <w:bCs/>
          <w:sz w:val="21"/>
          <w:szCs w:val="21"/>
        </w:rPr>
      </w:pPr>
      <w:r w:rsidRPr="00751A97">
        <w:rPr>
          <w:rStyle w:val="af4"/>
          <w:rFonts w:ascii="ＭＳ 明朝" w:hAnsi="ＭＳ 明朝"/>
          <w:b/>
          <w:bCs/>
          <w:sz w:val="21"/>
          <w:szCs w:val="21"/>
        </w:rPr>
        <w:footnoteRef/>
      </w:r>
      <w:r w:rsidRPr="00751A97">
        <w:rPr>
          <w:rFonts w:ascii="ＭＳ 明朝" w:hAnsi="ＭＳ 明朝"/>
          <w:b/>
          <w:bCs/>
          <w:sz w:val="21"/>
          <w:szCs w:val="21"/>
          <w:lang w:val="de-DE"/>
        </w:rPr>
        <w:t xml:space="preserve">  </w:t>
      </w:r>
      <w:r w:rsidRPr="00751A97">
        <w:rPr>
          <w:rFonts w:ascii="ＭＳ 明朝" w:hAnsi="ＭＳ 明朝"/>
          <w:b/>
          <w:bCs/>
          <w:sz w:val="21"/>
          <w:szCs w:val="21"/>
        </w:rPr>
        <w:t>舟田</w:t>
      </w:r>
      <w:r w:rsidRPr="00751A97">
        <w:rPr>
          <w:rFonts w:ascii="ＭＳ 明朝" w:hAnsi="ＭＳ 明朝"/>
          <w:b/>
          <w:bCs/>
          <w:sz w:val="21"/>
          <w:szCs w:val="21"/>
          <w:lang w:val="de-DE"/>
        </w:rPr>
        <w:t>[2019]</w:t>
      </w:r>
      <w:r w:rsidRPr="00751A97">
        <w:rPr>
          <w:rFonts w:ascii="ＭＳ 明朝" w:hAnsi="ＭＳ 明朝"/>
          <w:b/>
          <w:bCs/>
          <w:sz w:val="21"/>
          <w:szCs w:val="21"/>
        </w:rPr>
        <w:t>、舟田</w:t>
      </w:r>
      <w:r w:rsidRPr="00751A97">
        <w:rPr>
          <w:rFonts w:ascii="ＭＳ 明朝" w:hAnsi="ＭＳ 明朝"/>
          <w:b/>
          <w:bCs/>
          <w:sz w:val="21"/>
          <w:szCs w:val="21"/>
          <w:lang w:val="de-DE"/>
        </w:rPr>
        <w:t>[2021]</w:t>
      </w:r>
      <w:r w:rsidRPr="00751A97">
        <w:rPr>
          <w:rFonts w:ascii="ＭＳ 明朝" w:hAnsi="ＭＳ 明朝"/>
          <w:b/>
          <w:bCs/>
          <w:sz w:val="21"/>
          <w:szCs w:val="21"/>
        </w:rPr>
        <w:t>参照。</w:t>
      </w:r>
    </w:p>
  </w:footnote>
  <w:footnote w:id="16">
    <w:p w14:paraId="0AB55EC6" w14:textId="39E05280" w:rsidR="00DA3267" w:rsidRPr="00751A97" w:rsidRDefault="00DA3267" w:rsidP="00E469AC">
      <w:pPr>
        <w:pStyle w:val="af2"/>
        <w:ind w:firstLineChars="0" w:firstLine="0"/>
        <w:rPr>
          <w:rFonts w:ascii="ＭＳ 明朝" w:hAnsi="ＭＳ 明朝"/>
          <w:b/>
          <w:bCs/>
          <w:sz w:val="21"/>
          <w:szCs w:val="21"/>
          <w:lang w:val="de-DE"/>
        </w:rPr>
      </w:pPr>
      <w:r w:rsidRPr="00751A97">
        <w:rPr>
          <w:rStyle w:val="af4"/>
          <w:rFonts w:ascii="ＭＳ 明朝" w:hAnsi="ＭＳ 明朝"/>
          <w:b/>
          <w:bCs/>
          <w:sz w:val="21"/>
          <w:szCs w:val="21"/>
        </w:rPr>
        <w:footnoteRef/>
      </w:r>
      <w:r w:rsidRPr="00751A97">
        <w:rPr>
          <w:rFonts w:ascii="ＭＳ 明朝" w:hAnsi="ＭＳ 明朝"/>
          <w:b/>
          <w:bCs/>
          <w:sz w:val="21"/>
          <w:szCs w:val="21"/>
          <w:lang w:val="de-DE"/>
        </w:rPr>
        <w:t xml:space="preserve"> 初期の論者として、ニッパーダイについて『経済法総論』204頁以下、ベームについて『経済法総論』277頁以下（</w:t>
      </w:r>
      <w:r w:rsidR="006D7A6A" w:rsidRPr="00751A97">
        <w:rPr>
          <w:rFonts w:ascii="ＭＳ 明朝" w:hAnsi="ＭＳ 明朝"/>
          <w:b/>
          <w:bCs/>
          <w:sz w:val="21"/>
          <w:szCs w:val="21"/>
          <w:lang w:val="de-DE"/>
        </w:rPr>
        <w:t>こ</w:t>
      </w:r>
      <w:r w:rsidRPr="00751A97">
        <w:rPr>
          <w:rFonts w:ascii="ＭＳ 明朝" w:hAnsi="ＭＳ 明朝"/>
          <w:b/>
          <w:bCs/>
          <w:sz w:val="21"/>
          <w:szCs w:val="21"/>
          <w:lang w:val="de-DE"/>
        </w:rPr>
        <w:t>れらでは「秩序諸原則」と訳した）</w:t>
      </w:r>
      <w:r w:rsidR="00ED7E4E" w:rsidRPr="00751A97">
        <w:rPr>
          <w:rFonts w:ascii="ＭＳ 明朝" w:hAnsi="ＭＳ 明朝"/>
          <w:b/>
          <w:bCs/>
          <w:sz w:val="21"/>
          <w:szCs w:val="21"/>
          <w:lang w:val="de-DE"/>
        </w:rPr>
        <w:t>を参照。</w:t>
      </w:r>
    </w:p>
  </w:footnote>
  <w:footnote w:id="17">
    <w:p w14:paraId="619F998B" w14:textId="680EC567" w:rsidR="00ED7E4E" w:rsidRPr="00751A97" w:rsidRDefault="00ED7E4E" w:rsidP="00E469AC">
      <w:pPr>
        <w:pStyle w:val="af2"/>
        <w:ind w:firstLineChars="0" w:firstLine="0"/>
        <w:rPr>
          <w:rFonts w:ascii="ＭＳ 明朝" w:hAnsi="ＭＳ 明朝"/>
          <w:b/>
          <w:bCs/>
          <w:sz w:val="21"/>
          <w:szCs w:val="21"/>
          <w:lang w:val="de-DE"/>
        </w:rPr>
      </w:pPr>
      <w:r w:rsidRPr="00751A97">
        <w:rPr>
          <w:rStyle w:val="af4"/>
          <w:rFonts w:ascii="ＭＳ 明朝" w:hAnsi="ＭＳ 明朝"/>
          <w:b/>
          <w:bCs/>
          <w:sz w:val="21"/>
          <w:szCs w:val="21"/>
        </w:rPr>
        <w:footnoteRef/>
      </w:r>
      <w:r w:rsidRPr="00751A97">
        <w:rPr>
          <w:rFonts w:ascii="ＭＳ 明朝" w:hAnsi="ＭＳ 明朝"/>
          <w:b/>
          <w:bCs/>
          <w:sz w:val="21"/>
          <w:szCs w:val="21"/>
          <w:lang w:val="de-DE"/>
        </w:rPr>
        <w:t xml:space="preserve"> 成果規制については、『経済法総論』474頁以下参照。</w:t>
      </w:r>
    </w:p>
  </w:footnote>
  <w:footnote w:id="18">
    <w:p w14:paraId="079CB065" w14:textId="75A04B13" w:rsidR="00E469AC" w:rsidRPr="00751A97" w:rsidRDefault="00E469AC" w:rsidP="00E469AC">
      <w:pPr>
        <w:pStyle w:val="af2"/>
        <w:ind w:firstLineChars="0" w:firstLine="0"/>
        <w:rPr>
          <w:rFonts w:ascii="ＭＳ 明朝" w:hAnsi="ＭＳ 明朝"/>
          <w:b/>
          <w:bCs/>
          <w:sz w:val="21"/>
          <w:szCs w:val="21"/>
          <w:lang w:val="de-DE"/>
        </w:rPr>
      </w:pPr>
      <w:r w:rsidRPr="00751A97">
        <w:rPr>
          <w:rStyle w:val="af4"/>
          <w:rFonts w:ascii="ＭＳ 明朝" w:hAnsi="ＭＳ 明朝"/>
          <w:b/>
          <w:bCs/>
          <w:sz w:val="21"/>
          <w:szCs w:val="21"/>
        </w:rPr>
        <w:footnoteRef/>
      </w:r>
      <w:r w:rsidRPr="00751A97">
        <w:rPr>
          <w:rFonts w:ascii="ＭＳ 明朝" w:hAnsi="ＭＳ 明朝"/>
          <w:b/>
          <w:bCs/>
          <w:sz w:val="21"/>
          <w:szCs w:val="21"/>
          <w:lang w:val="de-DE"/>
        </w:rPr>
        <w:t xml:space="preserve"> このような濫用規制</w:t>
      </w:r>
      <w:r w:rsidR="0047503F" w:rsidRPr="00751A97">
        <w:rPr>
          <w:rFonts w:ascii="ＭＳ 明朝" w:hAnsi="ＭＳ 明朝"/>
          <w:b/>
          <w:bCs/>
          <w:sz w:val="21"/>
          <w:szCs w:val="21"/>
          <w:lang w:val="de-DE"/>
        </w:rPr>
        <w:t>の背景ないし経緯</w:t>
      </w:r>
      <w:r w:rsidRPr="00751A97">
        <w:rPr>
          <w:rFonts w:ascii="ＭＳ 明朝" w:hAnsi="ＭＳ 明朝"/>
          <w:b/>
          <w:bCs/>
          <w:sz w:val="21"/>
          <w:szCs w:val="21"/>
          <w:lang w:val="de-DE"/>
        </w:rPr>
        <w:t>におけるドイツと日本の違いは、（故）正田彬が</w:t>
      </w:r>
      <w:r w:rsidR="00B5750D" w:rsidRPr="00751A97">
        <w:rPr>
          <w:rFonts w:ascii="ＭＳ 明朝" w:hAnsi="ＭＳ 明朝"/>
          <w:b/>
          <w:bCs/>
          <w:sz w:val="21"/>
          <w:szCs w:val="21"/>
          <w:lang w:val="de-DE"/>
        </w:rPr>
        <w:t>繰り返し</w:t>
      </w:r>
      <w:r w:rsidRPr="00751A97">
        <w:rPr>
          <w:rFonts w:ascii="ＭＳ 明朝" w:hAnsi="ＭＳ 明朝"/>
          <w:b/>
          <w:bCs/>
          <w:sz w:val="21"/>
          <w:szCs w:val="21"/>
          <w:lang w:val="de-DE"/>
        </w:rPr>
        <w:t>指摘していた</w:t>
      </w:r>
      <w:r w:rsidR="0047503F" w:rsidRPr="00751A97">
        <w:rPr>
          <w:rFonts w:ascii="ＭＳ 明朝" w:hAnsi="ＭＳ 明朝"/>
          <w:b/>
          <w:bCs/>
          <w:sz w:val="21"/>
          <w:szCs w:val="21"/>
          <w:lang w:val="de-DE"/>
        </w:rPr>
        <w:t>。</w:t>
      </w:r>
      <w:r w:rsidRPr="00751A97">
        <w:rPr>
          <w:rFonts w:ascii="ＭＳ 明朝" w:hAnsi="ＭＳ 明朝"/>
          <w:b/>
          <w:bCs/>
          <w:sz w:val="21"/>
          <w:szCs w:val="21"/>
          <w:lang w:val="de-DE"/>
        </w:rPr>
        <w:t>ドイツでは民法等の一般的ルールが濫用規制を担っている部分があるのに、これがない日本の独占禁止法は、</w:t>
      </w:r>
      <w:r w:rsidR="00B5750D" w:rsidRPr="00751A97">
        <w:rPr>
          <w:rFonts w:ascii="ＭＳ 明朝" w:hAnsi="ＭＳ 明朝"/>
          <w:b/>
          <w:bCs/>
          <w:sz w:val="21"/>
          <w:szCs w:val="21"/>
          <w:lang w:val="de-DE"/>
        </w:rPr>
        <w:t>単独で</w:t>
      </w:r>
      <w:r w:rsidRPr="00751A97">
        <w:rPr>
          <w:rFonts w:ascii="ＭＳ 明朝" w:hAnsi="ＭＳ 明朝"/>
          <w:b/>
          <w:bCs/>
          <w:sz w:val="21"/>
          <w:szCs w:val="21"/>
          <w:lang w:val="de-DE"/>
        </w:rPr>
        <w:t>より多くを背負わなければならないのである（舟田[2009]参照）。</w:t>
      </w:r>
    </w:p>
  </w:footnote>
  <w:footnote w:id="19">
    <w:p w14:paraId="23FB3E1F" w14:textId="70FB22FD" w:rsidR="00890D02" w:rsidRPr="00751A97" w:rsidRDefault="00890D02" w:rsidP="004A31DD">
      <w:pPr>
        <w:pStyle w:val="af2"/>
        <w:ind w:firstLineChars="0" w:firstLine="0"/>
        <w:rPr>
          <w:rFonts w:ascii="ＭＳ 明朝" w:hAnsi="ＭＳ 明朝"/>
          <w:b/>
          <w:bCs/>
          <w:sz w:val="21"/>
          <w:szCs w:val="21"/>
          <w:lang w:val="de-DE"/>
        </w:rPr>
      </w:pPr>
      <w:r w:rsidRPr="00751A97">
        <w:rPr>
          <w:rStyle w:val="af4"/>
          <w:rFonts w:ascii="ＭＳ 明朝" w:hAnsi="ＭＳ 明朝"/>
          <w:b/>
          <w:bCs/>
          <w:sz w:val="21"/>
          <w:szCs w:val="21"/>
        </w:rPr>
        <w:footnoteRef/>
      </w:r>
      <w:r w:rsidR="009B1C2B" w:rsidRPr="00751A97">
        <w:rPr>
          <w:rFonts w:ascii="ＭＳ 明朝" w:hAnsi="ＭＳ 明朝" w:hint="eastAsia"/>
          <w:b/>
          <w:bCs/>
          <w:sz w:val="21"/>
          <w:szCs w:val="21"/>
          <w:lang w:val="de-DE"/>
        </w:rPr>
        <w:t xml:space="preserve">　</w:t>
      </w:r>
      <w:r w:rsidR="004A31DD" w:rsidRPr="00751A97">
        <w:rPr>
          <w:rFonts w:ascii="ＭＳ 明朝" w:hAnsi="ＭＳ 明朝"/>
          <w:b/>
          <w:bCs/>
          <w:sz w:val="21"/>
          <w:szCs w:val="21"/>
          <w:lang w:val="de-DE"/>
        </w:rPr>
        <w:t>舟田『経済法総論』397頁以下を参照。</w:t>
      </w:r>
    </w:p>
  </w:footnote>
  <w:footnote w:id="20">
    <w:p w14:paraId="380B1C8D" w14:textId="696F6178" w:rsidR="009B1C2B" w:rsidRPr="00751A97" w:rsidRDefault="009B1C2B" w:rsidP="009B1C2B">
      <w:pPr>
        <w:pStyle w:val="af2"/>
        <w:ind w:firstLineChars="0" w:firstLine="0"/>
        <w:rPr>
          <w:rFonts w:ascii="ＭＳ 明朝" w:hAnsi="ＭＳ 明朝"/>
          <w:b/>
          <w:bCs/>
          <w:sz w:val="21"/>
          <w:szCs w:val="21"/>
          <w:lang w:val="de-DE"/>
        </w:rPr>
      </w:pPr>
      <w:r w:rsidRPr="00751A97">
        <w:rPr>
          <w:rStyle w:val="af4"/>
          <w:rFonts w:ascii="ＭＳ 明朝" w:hAnsi="ＭＳ 明朝"/>
          <w:b/>
          <w:bCs/>
          <w:sz w:val="21"/>
          <w:szCs w:val="21"/>
        </w:rPr>
        <w:footnoteRef/>
      </w:r>
      <w:r w:rsidRPr="00751A97">
        <w:rPr>
          <w:rFonts w:ascii="ＭＳ 明朝" w:hAnsi="ＭＳ 明朝"/>
          <w:b/>
          <w:bCs/>
          <w:sz w:val="21"/>
          <w:szCs w:val="21"/>
          <w:lang w:val="de-DE"/>
        </w:rPr>
        <w:t xml:space="preserve"> </w:t>
      </w:r>
      <w:r w:rsidRPr="00751A97">
        <w:rPr>
          <w:rFonts w:ascii="ＭＳ 明朝" w:hAnsi="ＭＳ 明朝"/>
          <w:b/>
          <w:bCs/>
          <w:sz w:val="21"/>
          <w:szCs w:val="21"/>
        </w:rPr>
        <w:t>自己決定権</w:t>
      </w:r>
      <w:r w:rsidRPr="00751A97">
        <w:rPr>
          <w:rFonts w:ascii="ＭＳ 明朝" w:hAnsi="ＭＳ 明朝" w:hint="eastAsia"/>
          <w:b/>
          <w:bCs/>
          <w:sz w:val="21"/>
          <w:szCs w:val="21"/>
        </w:rPr>
        <w:t>については、</w:t>
      </w:r>
      <w:r w:rsidRPr="00751A97">
        <w:rPr>
          <w:rFonts w:ascii="ＭＳ 明朝" w:hAnsi="ＭＳ 明朝"/>
          <w:b/>
          <w:bCs/>
          <w:sz w:val="21"/>
          <w:szCs w:val="21"/>
          <w:lang w:val="de-DE"/>
        </w:rPr>
        <w:t>舟田『経済法総論』</w:t>
      </w:r>
      <w:r w:rsidRPr="00751A97">
        <w:rPr>
          <w:rFonts w:ascii="ＭＳ 明朝" w:hAnsi="ＭＳ 明朝" w:hint="eastAsia"/>
          <w:b/>
          <w:bCs/>
          <w:sz w:val="21"/>
          <w:szCs w:val="21"/>
          <w:lang w:val="de-DE"/>
        </w:rPr>
        <w:t>249頁以下等を参照。</w:t>
      </w:r>
    </w:p>
  </w:footnote>
  <w:footnote w:id="21">
    <w:p w14:paraId="6C39E4B7" w14:textId="4D8595C1" w:rsidR="00737411" w:rsidRPr="00751A97" w:rsidRDefault="00737411" w:rsidP="00A907F0">
      <w:pPr>
        <w:pStyle w:val="af2"/>
        <w:ind w:firstLineChars="0" w:firstLine="0"/>
        <w:rPr>
          <w:rFonts w:ascii="ＭＳ 明朝" w:hAnsi="ＭＳ 明朝"/>
          <w:b/>
          <w:bCs/>
          <w:sz w:val="21"/>
          <w:szCs w:val="21"/>
          <w:lang w:val="de-DE"/>
        </w:rPr>
      </w:pPr>
      <w:r w:rsidRPr="00751A97">
        <w:rPr>
          <w:rStyle w:val="af4"/>
          <w:rFonts w:ascii="ＭＳ 明朝" w:hAnsi="ＭＳ 明朝"/>
          <w:b/>
          <w:bCs/>
          <w:sz w:val="21"/>
          <w:szCs w:val="21"/>
        </w:rPr>
        <w:footnoteRef/>
      </w:r>
      <w:r w:rsidRPr="00751A97">
        <w:rPr>
          <w:rFonts w:ascii="ＭＳ 明朝" w:hAnsi="ＭＳ 明朝"/>
          <w:b/>
          <w:bCs/>
          <w:sz w:val="21"/>
          <w:szCs w:val="21"/>
          <w:lang w:val="de-DE"/>
        </w:rPr>
        <w:t xml:space="preserve"> </w:t>
      </w:r>
      <w:r w:rsidR="00864913" w:rsidRPr="00751A97">
        <w:rPr>
          <w:rFonts w:ascii="ＭＳ 明朝" w:hAnsi="ＭＳ 明朝"/>
          <w:b/>
          <w:bCs/>
          <w:sz w:val="21"/>
          <w:szCs w:val="21"/>
          <w:lang w:val="de-DE"/>
        </w:rPr>
        <w:t>舟田</w:t>
      </w:r>
      <w:r w:rsidRPr="00751A97">
        <w:rPr>
          <w:rFonts w:ascii="ＭＳ 明朝" w:hAnsi="ＭＳ 明朝"/>
          <w:b/>
          <w:bCs/>
          <w:sz w:val="21"/>
          <w:szCs w:val="21"/>
        </w:rPr>
        <w:t>『経済法総論』</w:t>
      </w:r>
      <w:r w:rsidRPr="00751A97">
        <w:rPr>
          <w:rFonts w:ascii="ＭＳ 明朝" w:hAnsi="ＭＳ 明朝"/>
          <w:b/>
          <w:bCs/>
          <w:sz w:val="21"/>
          <w:szCs w:val="21"/>
          <w:lang w:val="de-DE"/>
        </w:rPr>
        <w:t>409</w:t>
      </w:r>
      <w:r w:rsidRPr="00751A97">
        <w:rPr>
          <w:rFonts w:ascii="ＭＳ 明朝" w:hAnsi="ＭＳ 明朝"/>
          <w:b/>
          <w:bCs/>
          <w:sz w:val="21"/>
          <w:szCs w:val="21"/>
        </w:rPr>
        <w:t>頁。</w:t>
      </w:r>
    </w:p>
  </w:footnote>
  <w:footnote w:id="22">
    <w:p w14:paraId="27831A3B" w14:textId="18CEEB27" w:rsidR="00E128E0" w:rsidRPr="00751A97" w:rsidRDefault="00E128E0" w:rsidP="00A907F0">
      <w:pPr>
        <w:pStyle w:val="af2"/>
        <w:ind w:firstLineChars="0" w:firstLine="0"/>
        <w:rPr>
          <w:rFonts w:ascii="ＭＳ 明朝" w:hAnsi="ＭＳ 明朝"/>
          <w:b/>
          <w:bCs/>
          <w:sz w:val="21"/>
          <w:szCs w:val="21"/>
          <w:lang w:val="de-DE"/>
        </w:rPr>
      </w:pPr>
      <w:r w:rsidRPr="00751A97">
        <w:rPr>
          <w:rStyle w:val="af4"/>
          <w:rFonts w:ascii="ＭＳ 明朝" w:hAnsi="ＭＳ 明朝"/>
          <w:b/>
          <w:bCs/>
          <w:sz w:val="21"/>
          <w:szCs w:val="21"/>
        </w:rPr>
        <w:footnoteRef/>
      </w:r>
      <w:r w:rsidRPr="00751A97">
        <w:rPr>
          <w:rFonts w:ascii="ＭＳ 明朝" w:hAnsi="ＭＳ 明朝"/>
          <w:b/>
          <w:bCs/>
          <w:sz w:val="21"/>
          <w:szCs w:val="21"/>
          <w:lang w:val="de-DE"/>
        </w:rPr>
        <w:t xml:space="preserve"> </w:t>
      </w:r>
      <w:r w:rsidR="00864913" w:rsidRPr="00751A97">
        <w:rPr>
          <w:rFonts w:ascii="ＭＳ 明朝" w:hAnsi="ＭＳ 明朝"/>
          <w:b/>
          <w:bCs/>
          <w:sz w:val="21"/>
          <w:szCs w:val="21"/>
          <w:lang w:val="de-DE"/>
        </w:rPr>
        <w:t>舟田</w:t>
      </w:r>
      <w:r w:rsidRPr="00751A97">
        <w:rPr>
          <w:rFonts w:ascii="ＭＳ 明朝" w:hAnsi="ＭＳ 明朝"/>
          <w:b/>
          <w:bCs/>
          <w:sz w:val="21"/>
          <w:szCs w:val="21"/>
        </w:rPr>
        <w:t>『経済法総論』</w:t>
      </w:r>
      <w:r w:rsidRPr="00751A97">
        <w:rPr>
          <w:rFonts w:ascii="ＭＳ 明朝" w:hAnsi="ＭＳ 明朝"/>
          <w:b/>
          <w:bCs/>
          <w:sz w:val="21"/>
          <w:szCs w:val="21"/>
          <w:lang w:val="de-DE"/>
        </w:rPr>
        <w:t>205</w:t>
      </w:r>
      <w:r w:rsidRPr="00751A97">
        <w:rPr>
          <w:rFonts w:ascii="ＭＳ 明朝" w:hAnsi="ＭＳ 明朝"/>
          <w:b/>
          <w:bCs/>
          <w:sz w:val="21"/>
          <w:szCs w:val="21"/>
        </w:rPr>
        <w:t>頁。</w:t>
      </w:r>
    </w:p>
  </w:footnote>
  <w:footnote w:id="23">
    <w:p w14:paraId="67BEC7F4" w14:textId="17E1715C" w:rsidR="00A907F0" w:rsidRPr="00751A97" w:rsidRDefault="00A907F0" w:rsidP="00A907F0">
      <w:pPr>
        <w:pStyle w:val="af2"/>
        <w:ind w:firstLineChars="0" w:firstLine="0"/>
        <w:rPr>
          <w:rFonts w:ascii="ＭＳ 明朝" w:hAnsi="ＭＳ 明朝"/>
          <w:b/>
          <w:bCs/>
          <w:sz w:val="21"/>
          <w:szCs w:val="21"/>
          <w:lang w:val="de-DE"/>
        </w:rPr>
      </w:pPr>
      <w:r w:rsidRPr="00751A97">
        <w:rPr>
          <w:rStyle w:val="af4"/>
          <w:rFonts w:ascii="ＭＳ 明朝" w:hAnsi="ＭＳ 明朝"/>
          <w:b/>
          <w:bCs/>
          <w:sz w:val="21"/>
          <w:szCs w:val="21"/>
        </w:rPr>
        <w:footnoteRef/>
      </w:r>
      <w:r w:rsidRPr="00751A97">
        <w:rPr>
          <w:rFonts w:ascii="ＭＳ 明朝" w:hAnsi="ＭＳ 明朝"/>
          <w:b/>
          <w:bCs/>
          <w:sz w:val="21"/>
          <w:szCs w:val="21"/>
          <w:lang w:val="de-DE"/>
        </w:rPr>
        <w:t xml:space="preserve"> Podszun[2020b]S.1272は、BGH本判決の議論を、「想定競争の考え方を弱めて応用</w:t>
      </w:r>
      <w:r w:rsidR="00B06BAA" w:rsidRPr="00751A97">
        <w:rPr>
          <w:rFonts w:ascii="ＭＳ 明朝" w:hAnsi="ＭＳ 明朝" w:hint="eastAsia"/>
          <w:b/>
          <w:bCs/>
          <w:sz w:val="21"/>
          <w:szCs w:val="21"/>
          <w:lang w:val="de-DE"/>
        </w:rPr>
        <w:t>」</w:t>
      </w:r>
      <w:r w:rsidRPr="00751A97">
        <w:rPr>
          <w:rFonts w:ascii="ＭＳ 明朝" w:hAnsi="ＭＳ 明朝"/>
          <w:b/>
          <w:bCs/>
          <w:sz w:val="21"/>
          <w:szCs w:val="21"/>
          <w:lang w:val="de-DE"/>
        </w:rPr>
        <w:t>（in abgeschwächter Anlehnung an die Idee des Als-ob-Wettbewerbs）と表現する。</w:t>
      </w:r>
    </w:p>
  </w:footnote>
  <w:footnote w:id="24">
    <w:p w14:paraId="67F2DC00" w14:textId="236FD162" w:rsidR="00A907F0" w:rsidRPr="00751A97" w:rsidRDefault="00A907F0" w:rsidP="00A907F0">
      <w:pPr>
        <w:ind w:firstLineChars="0" w:firstLine="0"/>
        <w:rPr>
          <w:rFonts w:ascii="ＭＳ 明朝" w:hAnsi="ＭＳ 明朝"/>
          <w:b/>
          <w:bCs/>
          <w:sz w:val="21"/>
          <w:szCs w:val="21"/>
          <w:lang w:val="de-DE"/>
        </w:rPr>
      </w:pPr>
      <w:r w:rsidRPr="00751A97">
        <w:rPr>
          <w:rStyle w:val="af4"/>
          <w:rFonts w:ascii="ＭＳ 明朝" w:hAnsi="ＭＳ 明朝"/>
          <w:b/>
          <w:bCs/>
          <w:sz w:val="21"/>
          <w:szCs w:val="21"/>
        </w:rPr>
        <w:footnoteRef/>
      </w:r>
      <w:r w:rsidRPr="00751A97">
        <w:rPr>
          <w:rFonts w:ascii="ＭＳ 明朝" w:hAnsi="ＭＳ 明朝"/>
          <w:b/>
          <w:bCs/>
          <w:sz w:val="21"/>
          <w:szCs w:val="21"/>
          <w:lang w:val="de-DE"/>
        </w:rPr>
        <w:t xml:space="preserve">  BGH本判決は、他の箇所でも</w:t>
      </w:r>
      <w:r w:rsidRPr="00751A97">
        <w:rPr>
          <w:rFonts w:ascii="ＭＳ 明朝" w:hAnsi="ＭＳ 明朝"/>
          <w:b/>
          <w:bCs/>
          <w:sz w:val="21"/>
          <w:szCs w:val="21"/>
        </w:rPr>
        <w:t>「競争類似」か否かという基準で説いている。例えば、</w:t>
      </w:r>
      <w:r w:rsidRPr="00751A97">
        <w:rPr>
          <w:rFonts w:ascii="ＭＳ 明朝" w:hAnsi="ＭＳ 明朝"/>
          <w:b/>
          <w:bCs/>
          <w:sz w:val="21"/>
          <w:szCs w:val="21"/>
          <w:lang w:val="de-DE"/>
        </w:rPr>
        <w:t>「</w:t>
      </w:r>
      <w:r w:rsidRPr="00751A97">
        <w:rPr>
          <w:rFonts w:ascii="ＭＳ 明朝" w:hAnsi="ＭＳ 明朝"/>
          <w:b/>
          <w:bCs/>
          <w:sz w:val="21"/>
          <w:szCs w:val="21"/>
        </w:rPr>
        <w:t>押し付けられた</w:t>
      </w:r>
      <w:r w:rsidRPr="00751A97">
        <w:rPr>
          <w:rFonts w:ascii="ＭＳ 明朝" w:hAnsi="ＭＳ 明朝"/>
          <w:b/>
          <w:bCs/>
          <w:sz w:val="21"/>
          <w:szCs w:val="21"/>
          <w:lang w:val="de-DE"/>
        </w:rPr>
        <w:t>サービス拡大が、</w:t>
      </w:r>
      <w:r w:rsidRPr="00751A97">
        <w:rPr>
          <w:rFonts w:ascii="ＭＳ 明朝" w:hAnsi="ＭＳ 明朝"/>
          <w:b/>
          <w:bCs/>
          <w:sz w:val="21"/>
          <w:szCs w:val="21"/>
          <w:u w:val="single"/>
          <w:lang w:val="de-DE"/>
        </w:rPr>
        <w:t>有効競争では想定されないような</w:t>
      </w:r>
      <w:r w:rsidRPr="00751A97">
        <w:rPr>
          <w:rFonts w:ascii="ＭＳ 明朝" w:hAnsi="ＭＳ 明朝"/>
          <w:b/>
          <w:bCs/>
          <w:sz w:val="21"/>
          <w:szCs w:val="21"/>
          <w:lang w:val="de-DE"/>
        </w:rPr>
        <w:t>、消費者の不利益につながる市場結果をもたらす----場合、因果関係は否定できない。」</w:t>
      </w:r>
      <w:r w:rsidR="00B06BAA" w:rsidRPr="00751A97">
        <w:rPr>
          <w:rFonts w:ascii="ＭＳ 明朝" w:hAnsi="ＭＳ 明朝" w:hint="eastAsia"/>
          <w:b/>
          <w:bCs/>
          <w:sz w:val="21"/>
          <w:szCs w:val="21"/>
          <w:lang w:val="de-DE"/>
        </w:rPr>
        <w:t>（</w:t>
      </w:r>
      <w:r w:rsidR="00B06BAA" w:rsidRPr="00751A97">
        <w:rPr>
          <w:rFonts w:ascii="ＭＳ 明朝" w:hAnsi="ＭＳ 明朝"/>
          <w:b/>
          <w:bCs/>
          <w:sz w:val="21"/>
          <w:szCs w:val="21"/>
          <w:lang w:val="de-DE"/>
        </w:rPr>
        <w:t>BGH</w:t>
      </w:r>
      <w:r w:rsidR="00B06BAA" w:rsidRPr="00751A97">
        <w:rPr>
          <w:rFonts w:ascii="ＭＳ 明朝" w:hAnsi="ＭＳ 明朝" w:hint="eastAsia"/>
          <w:b/>
          <w:bCs/>
          <w:sz w:val="21"/>
          <w:szCs w:val="21"/>
          <w:lang w:val="de-DE"/>
        </w:rPr>
        <w:t xml:space="preserve"> </w:t>
      </w:r>
      <w:r w:rsidRPr="00751A97">
        <w:rPr>
          <w:rFonts w:ascii="ＭＳ 明朝" w:hAnsi="ＭＳ 明朝"/>
          <w:b/>
          <w:bCs/>
          <w:sz w:val="21"/>
          <w:szCs w:val="21"/>
          <w:lang w:val="de-DE"/>
        </w:rPr>
        <w:t>Rn.65</w:t>
      </w:r>
      <w:r w:rsidR="00B06BAA" w:rsidRPr="00751A97">
        <w:rPr>
          <w:rFonts w:ascii="ＭＳ 明朝" w:hAnsi="ＭＳ 明朝"/>
          <w:b/>
          <w:bCs/>
          <w:sz w:val="21"/>
          <w:szCs w:val="21"/>
          <w:lang w:val="de-DE"/>
        </w:rPr>
        <w:t>）</w:t>
      </w:r>
    </w:p>
    <w:p w14:paraId="6AEED93E" w14:textId="023893C6" w:rsidR="00A907F0" w:rsidRPr="00751A97" w:rsidRDefault="00A907F0" w:rsidP="00A907F0">
      <w:pPr>
        <w:ind w:firstLineChars="147" w:firstLine="310"/>
        <w:rPr>
          <w:rFonts w:ascii="ＭＳ 明朝" w:hAnsi="ＭＳ 明朝"/>
          <w:b/>
          <w:bCs/>
          <w:sz w:val="21"/>
          <w:szCs w:val="21"/>
          <w:lang w:val="de-DE"/>
        </w:rPr>
      </w:pPr>
      <w:r w:rsidRPr="00751A97">
        <w:rPr>
          <w:rFonts w:ascii="ＭＳ 明朝" w:hAnsi="ＭＳ 明朝"/>
          <w:b/>
          <w:bCs/>
          <w:sz w:val="21"/>
          <w:szCs w:val="21"/>
          <w:lang w:val="de-DE"/>
        </w:rPr>
        <w:t>同様のことをLegner[2025]S.213は、BGH 本判決の要旨として次のように述べる。</w:t>
      </w:r>
    </w:p>
    <w:p w14:paraId="7303BF70" w14:textId="0A37E786" w:rsidR="00A907F0" w:rsidRPr="00751A97" w:rsidRDefault="00A907F0" w:rsidP="00A907F0">
      <w:pPr>
        <w:ind w:firstLineChars="0" w:firstLine="0"/>
        <w:rPr>
          <w:rFonts w:ascii="ＭＳ 明朝" w:hAnsi="ＭＳ 明朝"/>
          <w:b/>
          <w:bCs/>
          <w:sz w:val="21"/>
          <w:szCs w:val="21"/>
          <w:lang w:val="de-DE"/>
        </w:rPr>
      </w:pPr>
      <w:bookmarkStart w:id="42" w:name="_Hlk199886768"/>
      <w:r w:rsidRPr="00751A97">
        <w:rPr>
          <w:rFonts w:ascii="ＭＳ 明朝" w:hAnsi="ＭＳ 明朝"/>
          <w:b/>
          <w:bCs/>
          <w:sz w:val="21"/>
          <w:szCs w:val="21"/>
          <w:lang w:val="de-DE"/>
        </w:rPr>
        <w:t>「問題になっている利用条件は、反競争的な市場成果をもたらすことに疑いはない。何故なら、それは仮に</w:t>
      </w:r>
      <w:r w:rsidRPr="00751A97">
        <w:rPr>
          <w:rFonts w:ascii="ＭＳ 明朝" w:hAnsi="ＭＳ 明朝"/>
          <w:b/>
          <w:bCs/>
          <w:sz w:val="21"/>
          <w:szCs w:val="21"/>
          <w:u w:val="single"/>
          <w:lang w:val="de-DE"/>
        </w:rPr>
        <w:t>機能的な競争の下であれば</w:t>
      </w:r>
      <w:r w:rsidRPr="00751A97">
        <w:rPr>
          <w:rFonts w:ascii="ＭＳ 明朝" w:hAnsi="ＭＳ 明朝"/>
          <w:b/>
          <w:bCs/>
          <w:sz w:val="21"/>
          <w:szCs w:val="21"/>
          <w:lang w:val="de-DE"/>
        </w:rPr>
        <w:t>あり得ないからである。------</w:t>
      </w:r>
      <w:bookmarkEnd w:id="42"/>
      <w:r w:rsidRPr="00751A97">
        <w:rPr>
          <w:rFonts w:ascii="ＭＳ 明朝" w:hAnsi="ＭＳ 明朝"/>
          <w:b/>
          <w:bCs/>
          <w:sz w:val="21"/>
          <w:szCs w:val="21"/>
          <w:lang w:val="de-DE"/>
        </w:rPr>
        <w:t>これに対し、</w:t>
      </w:r>
      <w:r w:rsidRPr="00751A97">
        <w:rPr>
          <w:rFonts w:ascii="ＭＳ 明朝" w:hAnsi="ＭＳ 明朝"/>
          <w:b/>
          <w:bCs/>
          <w:sz w:val="21"/>
          <w:szCs w:val="21"/>
          <w:u w:val="single"/>
          <w:lang w:val="de-DE"/>
        </w:rPr>
        <w:t>仮に機能的な競争の下であれば</w:t>
      </w:r>
      <w:r w:rsidRPr="00751A97">
        <w:rPr>
          <w:rFonts w:ascii="ＭＳ 明朝" w:hAnsi="ＭＳ 明朝"/>
          <w:b/>
          <w:bCs/>
          <w:sz w:val="21"/>
          <w:szCs w:val="21"/>
          <w:lang w:val="de-DE"/>
        </w:rPr>
        <w:t>、ユーザーの選好を反映する代替的供給があることを期待できるだろう」.</w:t>
      </w:r>
    </w:p>
    <w:p w14:paraId="2DA84C2A" w14:textId="71D4152F" w:rsidR="00A907F0" w:rsidRPr="00751A97" w:rsidRDefault="00A907F0">
      <w:pPr>
        <w:pStyle w:val="af2"/>
        <w:ind w:firstLine="211"/>
        <w:rPr>
          <w:rFonts w:ascii="ＭＳ 明朝" w:hAnsi="ＭＳ 明朝"/>
          <w:b/>
          <w:bCs/>
          <w:sz w:val="21"/>
          <w:szCs w:val="21"/>
          <w:lang w:val="de-DE"/>
        </w:rPr>
      </w:pPr>
    </w:p>
  </w:footnote>
  <w:footnote w:id="25">
    <w:p w14:paraId="12B8DCCF" w14:textId="126F9F33" w:rsidR="00006F3D" w:rsidRPr="00751A97" w:rsidRDefault="00006F3D" w:rsidP="006E6223">
      <w:pPr>
        <w:pStyle w:val="af2"/>
        <w:ind w:firstLineChars="0" w:firstLine="0"/>
        <w:rPr>
          <w:rFonts w:ascii="ＭＳ 明朝" w:hAnsi="ＭＳ 明朝"/>
          <w:b/>
          <w:bCs/>
          <w:sz w:val="21"/>
          <w:szCs w:val="21"/>
        </w:rPr>
      </w:pPr>
      <w:r w:rsidRPr="00751A97">
        <w:rPr>
          <w:rStyle w:val="af4"/>
          <w:rFonts w:ascii="ＭＳ 明朝" w:hAnsi="ＭＳ 明朝"/>
          <w:b/>
          <w:bCs/>
          <w:sz w:val="21"/>
          <w:szCs w:val="21"/>
        </w:rPr>
        <w:footnoteRef/>
      </w:r>
      <w:r w:rsidRPr="00751A97">
        <w:rPr>
          <w:rFonts w:ascii="ＭＳ 明朝" w:hAnsi="ＭＳ 明朝"/>
          <w:b/>
          <w:bCs/>
          <w:sz w:val="21"/>
          <w:szCs w:val="21"/>
        </w:rPr>
        <w:t xml:space="preserve"> 舟田『独占禁止法の研究』</w:t>
      </w:r>
      <w:r w:rsidR="00A06C3B" w:rsidRPr="00751A97">
        <w:rPr>
          <w:rFonts w:ascii="ＭＳ 明朝" w:hAnsi="ＭＳ 明朝"/>
          <w:b/>
          <w:bCs/>
          <w:sz w:val="21"/>
          <w:szCs w:val="21"/>
        </w:rPr>
        <w:t>375頁。</w:t>
      </w:r>
    </w:p>
  </w:footnote>
  <w:footnote w:id="26">
    <w:p w14:paraId="71765FD4" w14:textId="30897542" w:rsidR="00061FDD" w:rsidRPr="00751A97" w:rsidRDefault="00061FDD" w:rsidP="006E6223">
      <w:pPr>
        <w:ind w:firstLineChars="0" w:firstLine="0"/>
        <w:rPr>
          <w:rFonts w:ascii="ＭＳ 明朝" w:hAnsi="ＭＳ 明朝"/>
          <w:b/>
          <w:bCs/>
          <w:sz w:val="21"/>
          <w:szCs w:val="21"/>
        </w:rPr>
      </w:pPr>
      <w:r w:rsidRPr="00751A97">
        <w:rPr>
          <w:rStyle w:val="af4"/>
          <w:rFonts w:ascii="ＭＳ 明朝" w:hAnsi="ＭＳ 明朝"/>
          <w:b/>
          <w:bCs/>
          <w:sz w:val="21"/>
          <w:szCs w:val="21"/>
        </w:rPr>
        <w:footnoteRef/>
      </w:r>
      <w:r w:rsidRPr="00751A97">
        <w:rPr>
          <w:rFonts w:ascii="ＭＳ 明朝" w:hAnsi="ＭＳ 明朝"/>
          <w:b/>
          <w:bCs/>
          <w:sz w:val="21"/>
          <w:szCs w:val="21"/>
        </w:rPr>
        <w:t xml:space="preserve"> </w:t>
      </w:r>
      <w:bookmarkStart w:id="43" w:name="_Hlk199847185"/>
      <w:bookmarkStart w:id="44" w:name="_Hlk199847136"/>
      <w:r w:rsidRPr="00751A97">
        <w:rPr>
          <w:rFonts w:ascii="ＭＳ 明朝" w:hAnsi="ＭＳ 明朝"/>
          <w:b/>
          <w:bCs/>
          <w:sz w:val="21"/>
          <w:szCs w:val="21"/>
        </w:rPr>
        <w:t>Podszun[2020b]</w:t>
      </w:r>
      <w:bookmarkEnd w:id="43"/>
      <w:r w:rsidRPr="00751A97">
        <w:rPr>
          <w:rFonts w:ascii="ＭＳ 明朝" w:hAnsi="ＭＳ 明朝"/>
          <w:b/>
          <w:bCs/>
          <w:sz w:val="21"/>
          <w:szCs w:val="21"/>
        </w:rPr>
        <w:t>S.1272</w:t>
      </w:r>
      <w:bookmarkEnd w:id="44"/>
    </w:p>
  </w:footnote>
  <w:footnote w:id="27">
    <w:p w14:paraId="2A43A167" w14:textId="2B009015" w:rsidR="006E6223" w:rsidRPr="00751A97" w:rsidRDefault="006E6223" w:rsidP="006E6223">
      <w:pPr>
        <w:pStyle w:val="af2"/>
        <w:ind w:firstLineChars="0" w:firstLine="0"/>
        <w:rPr>
          <w:rFonts w:ascii="ＭＳ 明朝" w:hAnsi="ＭＳ 明朝"/>
          <w:b/>
          <w:bCs/>
          <w:sz w:val="21"/>
          <w:szCs w:val="21"/>
        </w:rPr>
      </w:pPr>
      <w:r w:rsidRPr="00751A97">
        <w:rPr>
          <w:rStyle w:val="af4"/>
          <w:rFonts w:ascii="ＭＳ 明朝" w:hAnsi="ＭＳ 明朝"/>
          <w:b/>
          <w:bCs/>
          <w:sz w:val="21"/>
          <w:szCs w:val="21"/>
        </w:rPr>
        <w:footnoteRef/>
      </w:r>
      <w:r w:rsidRPr="00751A97">
        <w:rPr>
          <w:rFonts w:ascii="ＭＳ 明朝" w:hAnsi="ＭＳ 明朝"/>
          <w:b/>
          <w:bCs/>
          <w:sz w:val="21"/>
          <w:szCs w:val="21"/>
        </w:rPr>
        <w:t xml:space="preserve"> 前記、</w:t>
      </w:r>
      <w:r w:rsidR="00E106B3" w:rsidRPr="00751A97">
        <w:rPr>
          <w:rFonts w:ascii="ＭＳ 明朝" w:hAnsi="ＭＳ 明朝" w:hint="eastAsia"/>
          <w:b/>
          <w:bCs/>
          <w:sz w:val="21"/>
          <w:szCs w:val="21"/>
        </w:rPr>
        <w:t>Ⅳ</w:t>
      </w:r>
      <w:r w:rsidRPr="00751A97">
        <w:rPr>
          <w:rFonts w:ascii="ＭＳ 明朝" w:hAnsi="ＭＳ 明朝"/>
          <w:b/>
          <w:bCs/>
          <w:sz w:val="21"/>
          <w:szCs w:val="21"/>
        </w:rPr>
        <w:t>二.1(</w:t>
      </w:r>
      <w:r w:rsidR="00E106B3" w:rsidRPr="00751A97">
        <w:rPr>
          <w:rFonts w:ascii="ＭＳ 明朝" w:hAnsi="ＭＳ 明朝" w:hint="eastAsia"/>
          <w:b/>
          <w:bCs/>
          <w:sz w:val="21"/>
          <w:szCs w:val="21"/>
        </w:rPr>
        <w:t>3</w:t>
      </w:r>
      <w:r w:rsidRPr="00751A97">
        <w:rPr>
          <w:rFonts w:ascii="ＭＳ 明朝" w:hAnsi="ＭＳ 明朝"/>
          <w:b/>
          <w:bCs/>
          <w:sz w:val="21"/>
          <w:szCs w:val="21"/>
        </w:rPr>
        <w:t>)</w:t>
      </w:r>
      <w:r w:rsidR="00E106B3" w:rsidRPr="00751A97">
        <w:rPr>
          <w:rFonts w:ascii="ＭＳ 明朝" w:hAnsi="ＭＳ 明朝" w:hint="eastAsia"/>
          <w:b/>
          <w:bCs/>
          <w:sz w:val="21"/>
          <w:szCs w:val="21"/>
        </w:rPr>
        <w:t>参照。普通取引約款法（</w:t>
      </w:r>
      <w:r w:rsidR="00E106B3" w:rsidRPr="00751A97">
        <w:rPr>
          <w:rFonts w:ascii="ＭＳ 明朝" w:hAnsi="ＭＳ 明朝"/>
          <w:b/>
          <w:bCs/>
          <w:sz w:val="21"/>
          <w:szCs w:val="21"/>
        </w:rPr>
        <w:t>AGBG</w:t>
      </w:r>
      <w:r w:rsidR="00E106B3" w:rsidRPr="00751A97">
        <w:rPr>
          <w:rFonts w:ascii="ＭＳ 明朝" w:hAnsi="ＭＳ 明朝" w:hint="eastAsia"/>
          <w:b/>
          <w:bCs/>
          <w:sz w:val="21"/>
          <w:szCs w:val="21"/>
        </w:rPr>
        <w:t>）については、</w:t>
      </w:r>
      <w:r w:rsidR="005639A2" w:rsidRPr="00751A97">
        <w:rPr>
          <w:rFonts w:ascii="ＭＳ 明朝" w:hAnsi="ＭＳ 明朝"/>
          <w:b/>
          <w:bCs/>
          <w:sz w:val="21"/>
          <w:szCs w:val="21"/>
        </w:rPr>
        <w:t>舟田[2019]、舟田[2021]</w:t>
      </w:r>
      <w:r w:rsidR="005639A2" w:rsidRPr="00751A97">
        <w:rPr>
          <w:rFonts w:ascii="ＭＳ 明朝" w:hAnsi="ＭＳ 明朝" w:hint="eastAsia"/>
          <w:b/>
          <w:bCs/>
          <w:sz w:val="21"/>
          <w:szCs w:val="21"/>
        </w:rPr>
        <w:t>、</w:t>
      </w:r>
      <w:r w:rsidR="00E106B3" w:rsidRPr="00751A97">
        <w:rPr>
          <w:rFonts w:ascii="ＭＳ 明朝" w:hAnsi="ＭＳ 明朝" w:hint="eastAsia"/>
          <w:b/>
          <w:bCs/>
          <w:sz w:val="21"/>
          <w:szCs w:val="21"/>
        </w:rPr>
        <w:t>舟田『経済法総論』465頁以下参照（注137等で文献を挙げている）。</w:t>
      </w:r>
    </w:p>
  </w:footnote>
  <w:footnote w:id="28">
    <w:p w14:paraId="70EA0C0B" w14:textId="303B5DF2" w:rsidR="0081099B" w:rsidRPr="00751A97" w:rsidRDefault="0081099B" w:rsidP="0081099B">
      <w:pPr>
        <w:pStyle w:val="af2"/>
        <w:ind w:firstLineChars="0" w:firstLine="0"/>
        <w:rPr>
          <w:rFonts w:ascii="ＭＳ 明朝" w:hAnsi="ＭＳ 明朝"/>
          <w:b/>
          <w:bCs/>
          <w:sz w:val="21"/>
          <w:szCs w:val="21"/>
        </w:rPr>
      </w:pPr>
      <w:r w:rsidRPr="00751A97">
        <w:rPr>
          <w:rStyle w:val="af4"/>
          <w:rFonts w:ascii="ＭＳ 明朝" w:hAnsi="ＭＳ 明朝"/>
          <w:b/>
          <w:bCs/>
          <w:sz w:val="21"/>
          <w:szCs w:val="21"/>
        </w:rPr>
        <w:footnoteRef/>
      </w:r>
      <w:r w:rsidRPr="00751A97">
        <w:rPr>
          <w:rFonts w:ascii="ＭＳ 明朝" w:hAnsi="ＭＳ 明朝"/>
          <w:b/>
          <w:bCs/>
          <w:sz w:val="21"/>
          <w:szCs w:val="21"/>
        </w:rPr>
        <w:t xml:space="preserve"> </w:t>
      </w:r>
      <w:r w:rsidRPr="00751A97">
        <w:rPr>
          <w:rFonts w:ascii="ＭＳ 明朝" w:hAnsi="ＭＳ 明朝"/>
          <w:b/>
          <w:bCs/>
          <w:sz w:val="21"/>
          <w:szCs w:val="21"/>
          <w:lang w:val="de-DE"/>
        </w:rPr>
        <w:t>石上敬子[2020]によると、特に事業者間取引にも消費者取引と同様の保護ガイドラインなされていることにつき学説・弁護士等から厳し過ぎるとの意見が多くなり、</w:t>
      </w:r>
      <w:r w:rsidRPr="00751A97">
        <w:rPr>
          <w:rFonts w:ascii="ＭＳ 明朝" w:hAnsi="ＭＳ 明朝"/>
          <w:b/>
          <w:bCs/>
          <w:sz w:val="21"/>
          <w:szCs w:val="21"/>
        </w:rPr>
        <w:t>ドイツの事業者間契約規制が国際的に見ても厳格なものとなっていたことによる「ドイツ法からの逃避」が指摘されている。</w:t>
      </w:r>
      <w:r w:rsidRPr="00751A97">
        <w:rPr>
          <w:rFonts w:ascii="ＭＳ 明朝" w:hAnsi="ＭＳ 明朝"/>
          <w:b/>
          <w:bCs/>
          <w:sz w:val="21"/>
          <w:szCs w:val="21"/>
          <w:lang w:val="de-DE"/>
        </w:rPr>
        <w:t>しかし裁判例は変わらず、「</w:t>
      </w:r>
      <w:r w:rsidRPr="00751A97">
        <w:rPr>
          <w:rFonts w:ascii="ＭＳ 明朝" w:hAnsi="ＭＳ 明朝"/>
          <w:b/>
          <w:bCs/>
          <w:sz w:val="21"/>
          <w:szCs w:val="21"/>
        </w:rPr>
        <w:t>改正必要論と不要論・慎重論は拮抗しているようにみえる」、とのことである（57頁）。</w:t>
      </w:r>
      <w:r w:rsidR="005639A2" w:rsidRPr="00751A97">
        <w:rPr>
          <w:rFonts w:ascii="ＭＳ 明朝" w:hAnsi="ＭＳ 明朝" w:hint="eastAsia"/>
          <w:b/>
          <w:bCs/>
          <w:sz w:val="21"/>
          <w:szCs w:val="21"/>
        </w:rPr>
        <w:t>しかし、本FB事件は消費者取引が中心であることを踏まえると、同法の立法目的の核心は，不当条項規制を通じた《最終消費者の保護》にあったこと、また、その後のEU指令を受けて、消費者取引については同条項に加え、さらに厳しい規制がなされていることが重要である(35頁、40頁)。</w:t>
      </w:r>
    </w:p>
  </w:footnote>
  <w:footnote w:id="29">
    <w:p w14:paraId="12F4294E" w14:textId="664B7B04" w:rsidR="00956A38" w:rsidRPr="00751A97" w:rsidRDefault="00956A38" w:rsidP="00F65319">
      <w:pPr>
        <w:pStyle w:val="af2"/>
        <w:ind w:firstLineChars="0" w:firstLine="0"/>
        <w:rPr>
          <w:rFonts w:ascii="ＭＳ 明朝" w:hAnsi="ＭＳ 明朝"/>
          <w:b/>
          <w:bCs/>
          <w:sz w:val="21"/>
          <w:szCs w:val="21"/>
        </w:rPr>
      </w:pPr>
      <w:r w:rsidRPr="00751A97">
        <w:rPr>
          <w:rStyle w:val="af4"/>
          <w:rFonts w:ascii="ＭＳ 明朝" w:hAnsi="ＭＳ 明朝"/>
          <w:b/>
          <w:bCs/>
          <w:sz w:val="21"/>
          <w:szCs w:val="21"/>
        </w:rPr>
        <w:footnoteRef/>
      </w:r>
      <w:r w:rsidRPr="00751A97">
        <w:rPr>
          <w:rFonts w:ascii="ＭＳ 明朝" w:hAnsi="ＭＳ 明朝"/>
          <w:b/>
          <w:bCs/>
          <w:sz w:val="21"/>
          <w:szCs w:val="21"/>
        </w:rPr>
        <w:t xml:space="preserve"> 影響（</w:t>
      </w:r>
      <w:r w:rsidR="00496C8E" w:rsidRPr="00751A97">
        <w:rPr>
          <w:rFonts w:ascii="ＭＳ 明朝" w:hAnsi="ＭＳ 明朝" w:hint="eastAsia"/>
          <w:b/>
          <w:bCs/>
          <w:sz w:val="21"/>
          <w:szCs w:val="21"/>
        </w:rPr>
        <w:t>＝放射効</w:t>
      </w:r>
      <w:r w:rsidRPr="00751A97">
        <w:rPr>
          <w:rFonts w:ascii="ＭＳ 明朝" w:hAnsi="ＭＳ 明朝"/>
          <w:b/>
          <w:bCs/>
          <w:sz w:val="21"/>
          <w:szCs w:val="21"/>
        </w:rPr>
        <w:t>Ausstrahlungswirkung）とは、私人間における</w:t>
      </w:r>
      <w:r w:rsidR="00F65319" w:rsidRPr="00751A97">
        <w:rPr>
          <w:rFonts w:ascii="ＭＳ 明朝" w:hAnsi="ＭＳ 明朝" w:hint="eastAsia"/>
          <w:b/>
          <w:bCs/>
          <w:sz w:val="21"/>
          <w:szCs w:val="21"/>
        </w:rPr>
        <w:t>基本権の</w:t>
      </w:r>
      <w:r w:rsidRPr="00751A97">
        <w:rPr>
          <w:rFonts w:ascii="ＭＳ 明朝" w:hAnsi="ＭＳ 明朝"/>
          <w:b/>
          <w:bCs/>
          <w:sz w:val="21"/>
          <w:szCs w:val="21"/>
        </w:rPr>
        <w:t>第三者効力を</w:t>
      </w:r>
      <w:r w:rsidR="00F65319" w:rsidRPr="00751A97">
        <w:rPr>
          <w:rFonts w:ascii="ＭＳ 明朝" w:hAnsi="ＭＳ 明朝" w:hint="eastAsia"/>
          <w:b/>
          <w:bCs/>
          <w:sz w:val="21"/>
          <w:szCs w:val="21"/>
        </w:rPr>
        <w:t>認める際に</w:t>
      </w:r>
      <w:r w:rsidR="00496C8E" w:rsidRPr="00751A97">
        <w:rPr>
          <w:rFonts w:ascii="ＭＳ 明朝" w:hAnsi="ＭＳ 明朝" w:hint="eastAsia"/>
          <w:b/>
          <w:bCs/>
          <w:sz w:val="21"/>
          <w:szCs w:val="21"/>
        </w:rPr>
        <w:t>以前から</w:t>
      </w:r>
      <w:r w:rsidR="00F65319" w:rsidRPr="00751A97">
        <w:rPr>
          <w:rFonts w:ascii="ＭＳ 明朝" w:hAnsi="ＭＳ 明朝" w:hint="eastAsia"/>
          <w:b/>
          <w:bCs/>
          <w:sz w:val="21"/>
          <w:szCs w:val="21"/>
        </w:rPr>
        <w:t>用いられ</w:t>
      </w:r>
      <w:r w:rsidR="00496C8E" w:rsidRPr="00751A97">
        <w:rPr>
          <w:rFonts w:ascii="ＭＳ 明朝" w:hAnsi="ＭＳ 明朝" w:hint="eastAsia"/>
          <w:b/>
          <w:bCs/>
          <w:sz w:val="21"/>
          <w:szCs w:val="21"/>
        </w:rPr>
        <w:t>てきた</w:t>
      </w:r>
      <w:r w:rsidR="00F65319" w:rsidRPr="00751A97">
        <w:rPr>
          <w:rFonts w:ascii="ＭＳ 明朝" w:hAnsi="ＭＳ 明朝" w:hint="eastAsia"/>
          <w:b/>
          <w:bCs/>
          <w:sz w:val="21"/>
          <w:szCs w:val="21"/>
        </w:rPr>
        <w:t>用語である</w:t>
      </w:r>
      <w:r w:rsidRPr="00751A97">
        <w:rPr>
          <w:rFonts w:ascii="ＭＳ 明朝" w:hAnsi="ＭＳ 明朝"/>
          <w:b/>
          <w:bCs/>
          <w:sz w:val="21"/>
          <w:szCs w:val="21"/>
        </w:rPr>
        <w:t>。</w:t>
      </w:r>
    </w:p>
  </w:footnote>
  <w:footnote w:id="30">
    <w:p w14:paraId="04535687" w14:textId="62DB33C7" w:rsidR="00A85BCD" w:rsidRPr="00751A97" w:rsidRDefault="00A85BCD" w:rsidP="00F52E17">
      <w:pPr>
        <w:ind w:firstLineChars="0" w:firstLine="0"/>
        <w:rPr>
          <w:rFonts w:ascii="ＭＳ 明朝" w:hAnsi="ＭＳ 明朝"/>
          <w:b/>
          <w:bCs/>
          <w:sz w:val="21"/>
          <w:szCs w:val="21"/>
          <w:lang w:val="de-DE"/>
        </w:rPr>
      </w:pPr>
      <w:r w:rsidRPr="00751A97">
        <w:rPr>
          <w:rStyle w:val="af4"/>
          <w:rFonts w:ascii="ＭＳ 明朝" w:hAnsi="ＭＳ 明朝"/>
          <w:b/>
          <w:bCs/>
          <w:sz w:val="21"/>
          <w:szCs w:val="21"/>
        </w:rPr>
        <w:footnoteRef/>
      </w:r>
      <w:r w:rsidRPr="00751A97">
        <w:rPr>
          <w:rFonts w:ascii="ＭＳ 明朝" w:hAnsi="ＭＳ 明朝"/>
          <w:b/>
          <w:bCs/>
          <w:sz w:val="21"/>
          <w:szCs w:val="21"/>
        </w:rPr>
        <w:t xml:space="preserve"> </w:t>
      </w:r>
      <w:r w:rsidRPr="00751A97">
        <w:rPr>
          <w:rFonts w:ascii="ＭＳ 明朝" w:hAnsi="ＭＳ 明朝"/>
          <w:b/>
          <w:bCs/>
          <w:sz w:val="21"/>
          <w:szCs w:val="21"/>
          <w:lang w:val="de-DE"/>
        </w:rPr>
        <w:t>Meier-Beck[2021]S.691</w:t>
      </w:r>
      <w:r w:rsidR="001F60C8" w:rsidRPr="00751A97">
        <w:rPr>
          <w:rFonts w:ascii="ＭＳ 明朝" w:hAnsi="ＭＳ 明朝" w:hint="eastAsia"/>
          <w:b/>
          <w:bCs/>
          <w:sz w:val="21"/>
          <w:szCs w:val="21"/>
          <w:lang w:val="de-DE"/>
        </w:rPr>
        <w:t>f</w:t>
      </w:r>
      <w:r w:rsidRPr="00751A97">
        <w:rPr>
          <w:rFonts w:ascii="ＭＳ 明朝" w:hAnsi="ＭＳ 明朝"/>
          <w:b/>
          <w:bCs/>
          <w:sz w:val="21"/>
          <w:szCs w:val="21"/>
          <w:lang w:val="de-DE"/>
        </w:rPr>
        <w:t>.そこでは、BGH,Rn.97－124を参照とある。</w:t>
      </w:r>
    </w:p>
  </w:footnote>
  <w:footnote w:id="31">
    <w:p w14:paraId="1FF7A97E" w14:textId="223E35EB" w:rsidR="001F60C8" w:rsidRPr="00751A97" w:rsidRDefault="001F60C8" w:rsidP="001F60C8">
      <w:pPr>
        <w:ind w:firstLineChars="0" w:firstLine="0"/>
        <w:rPr>
          <w:rFonts w:ascii="ＭＳ 明朝" w:hAnsi="ＭＳ 明朝"/>
          <w:b/>
          <w:bCs/>
          <w:sz w:val="21"/>
          <w:szCs w:val="21"/>
          <w:lang w:val="de-DE"/>
        </w:rPr>
      </w:pPr>
      <w:r w:rsidRPr="00751A97">
        <w:rPr>
          <w:rStyle w:val="af4"/>
          <w:rFonts w:ascii="ＭＳ 明朝" w:hAnsi="ＭＳ 明朝"/>
          <w:b/>
          <w:bCs/>
          <w:sz w:val="21"/>
          <w:szCs w:val="21"/>
        </w:rPr>
        <w:footnoteRef/>
      </w:r>
      <w:r w:rsidRPr="00751A97">
        <w:rPr>
          <w:rFonts w:ascii="ＭＳ 明朝" w:hAnsi="ＭＳ 明朝"/>
          <w:b/>
          <w:bCs/>
          <w:sz w:val="21"/>
          <w:szCs w:val="21"/>
        </w:rPr>
        <w:t xml:space="preserve"> </w:t>
      </w:r>
      <w:r w:rsidRPr="00751A97">
        <w:rPr>
          <w:rFonts w:ascii="ＭＳ 明朝" w:hAnsi="ＭＳ 明朝" w:hint="eastAsia"/>
          <w:b/>
          <w:bCs/>
          <w:sz w:val="21"/>
          <w:szCs w:val="21"/>
        </w:rPr>
        <w:t>この点についてのBGHの判示については、</w:t>
      </w:r>
      <w:r w:rsidRPr="00751A97">
        <w:rPr>
          <w:rFonts w:ascii="ＭＳ 明朝" w:hAnsi="ＭＳ 明朝" w:hint="eastAsia"/>
          <w:b/>
          <w:bCs/>
          <w:sz w:val="21"/>
          <w:szCs w:val="21"/>
          <w:lang w:val="de-DE"/>
        </w:rPr>
        <w:t xml:space="preserve">BGH </w:t>
      </w:r>
      <w:r w:rsidRPr="00751A97">
        <w:rPr>
          <w:rFonts w:ascii="ＭＳ 明朝" w:hAnsi="ＭＳ 明朝"/>
          <w:b/>
          <w:bCs/>
          <w:sz w:val="21"/>
          <w:szCs w:val="21"/>
          <w:lang w:val="de-DE"/>
        </w:rPr>
        <w:t>Rn.121</w:t>
      </w:r>
      <w:r w:rsidRPr="00751A97">
        <w:rPr>
          <w:rFonts w:ascii="ＭＳ 明朝" w:hAnsi="ＭＳ 明朝" w:hint="eastAsia"/>
          <w:b/>
          <w:bCs/>
          <w:sz w:val="21"/>
          <w:szCs w:val="21"/>
          <w:lang w:val="de-DE"/>
        </w:rPr>
        <w:t>を参照。</w:t>
      </w:r>
    </w:p>
  </w:footnote>
  <w:footnote w:id="32">
    <w:p w14:paraId="3493C849" w14:textId="1A3A8D27" w:rsidR="001F60C8" w:rsidRPr="00751A97" w:rsidRDefault="001F60C8" w:rsidP="001F60C8">
      <w:pPr>
        <w:ind w:firstLineChars="0" w:firstLine="0"/>
        <w:rPr>
          <w:rFonts w:ascii="ＭＳ 明朝" w:hAnsi="ＭＳ 明朝"/>
          <w:b/>
          <w:bCs/>
          <w:sz w:val="21"/>
          <w:szCs w:val="21"/>
        </w:rPr>
      </w:pPr>
      <w:r w:rsidRPr="00751A97">
        <w:rPr>
          <w:rStyle w:val="af4"/>
          <w:rFonts w:ascii="ＭＳ 明朝" w:hAnsi="ＭＳ 明朝"/>
          <w:b/>
          <w:bCs/>
          <w:sz w:val="21"/>
          <w:szCs w:val="21"/>
        </w:rPr>
        <w:footnoteRef/>
      </w:r>
      <w:r w:rsidRPr="00751A97">
        <w:rPr>
          <w:rFonts w:ascii="ＭＳ 明朝" w:hAnsi="ＭＳ 明朝"/>
          <w:b/>
          <w:bCs/>
          <w:sz w:val="21"/>
          <w:szCs w:val="21"/>
        </w:rPr>
        <w:t xml:space="preserve"> </w:t>
      </w:r>
      <w:r w:rsidRPr="00751A97">
        <w:rPr>
          <w:rFonts w:ascii="ＭＳ 明朝" w:hAnsi="ＭＳ 明朝" w:hint="eastAsia"/>
          <w:b/>
          <w:bCs/>
          <w:sz w:val="21"/>
          <w:szCs w:val="21"/>
          <w:lang w:val="de-DE"/>
        </w:rPr>
        <w:t xml:space="preserve">BGH </w:t>
      </w:r>
      <w:r w:rsidRPr="00751A97">
        <w:rPr>
          <w:rFonts w:ascii="ＭＳ 明朝" w:hAnsi="ＭＳ 明朝"/>
          <w:b/>
          <w:bCs/>
          <w:sz w:val="21"/>
          <w:szCs w:val="21"/>
          <w:lang w:val="de-DE"/>
        </w:rPr>
        <w:t>Rn.58</w:t>
      </w:r>
      <w:r w:rsidRPr="00751A97">
        <w:rPr>
          <w:rFonts w:ascii="ＭＳ 明朝" w:hAnsi="ＭＳ 明朝" w:hint="eastAsia"/>
          <w:b/>
          <w:bCs/>
          <w:sz w:val="21"/>
          <w:szCs w:val="21"/>
          <w:lang w:val="de-DE"/>
        </w:rPr>
        <w:t>.この点は、</w:t>
      </w:r>
      <w:r w:rsidRPr="00751A97">
        <w:rPr>
          <w:rFonts w:ascii="ＭＳ 明朝" w:hAnsi="ＭＳ 明朝"/>
          <w:b/>
          <w:bCs/>
          <w:sz w:val="21"/>
          <w:szCs w:val="21"/>
          <w:lang w:val="de-DE"/>
        </w:rPr>
        <w:t>Meier-Beck[2021]S.691</w:t>
      </w:r>
      <w:r w:rsidRPr="00751A97">
        <w:rPr>
          <w:rFonts w:ascii="ＭＳ 明朝" w:hAnsi="ＭＳ 明朝" w:hint="eastAsia"/>
          <w:b/>
          <w:bCs/>
          <w:sz w:val="21"/>
          <w:szCs w:val="21"/>
          <w:lang w:val="de-DE"/>
        </w:rPr>
        <w:t>も指摘している。</w:t>
      </w:r>
    </w:p>
  </w:footnote>
  <w:footnote w:id="33">
    <w:p w14:paraId="2D04DAE4" w14:textId="680E22BA" w:rsidR="00EB64C4" w:rsidRPr="00751A97" w:rsidRDefault="00EB64C4" w:rsidP="00C0236F">
      <w:pPr>
        <w:pStyle w:val="af2"/>
        <w:ind w:firstLineChars="0" w:firstLine="0"/>
        <w:rPr>
          <w:rFonts w:ascii="ＭＳ 明朝" w:hAnsi="ＭＳ 明朝"/>
          <w:b/>
          <w:bCs/>
          <w:sz w:val="21"/>
          <w:szCs w:val="21"/>
        </w:rPr>
      </w:pPr>
      <w:r w:rsidRPr="00751A97">
        <w:rPr>
          <w:rStyle w:val="af4"/>
          <w:rFonts w:ascii="ＭＳ 明朝" w:hAnsi="ＭＳ 明朝"/>
          <w:b/>
          <w:bCs/>
          <w:sz w:val="21"/>
          <w:szCs w:val="21"/>
        </w:rPr>
        <w:footnoteRef/>
      </w:r>
      <w:r w:rsidRPr="00751A97">
        <w:rPr>
          <w:rFonts w:ascii="ＭＳ 明朝" w:hAnsi="ＭＳ 明朝"/>
          <w:b/>
          <w:bCs/>
          <w:sz w:val="21"/>
          <w:szCs w:val="21"/>
        </w:rPr>
        <w:t xml:space="preserve"> </w:t>
      </w:r>
      <w:r w:rsidR="00227790" w:rsidRPr="00751A97">
        <w:rPr>
          <w:rFonts w:ascii="ＭＳ 明朝" w:hAnsi="ＭＳ 明朝" w:hint="eastAsia"/>
          <w:b/>
          <w:bCs/>
          <w:sz w:val="21"/>
          <w:szCs w:val="21"/>
        </w:rPr>
        <w:t>以下については、</w:t>
      </w:r>
      <w:r w:rsidRPr="00751A97">
        <w:rPr>
          <w:rFonts w:ascii="ＭＳ 明朝" w:hAnsi="ＭＳ 明朝"/>
          <w:b/>
          <w:bCs/>
          <w:sz w:val="21"/>
          <w:szCs w:val="21"/>
        </w:rPr>
        <w:t>泉眞樹子[2018]を参照。</w:t>
      </w:r>
    </w:p>
  </w:footnote>
  <w:footnote w:id="34">
    <w:p w14:paraId="0162EAAF" w14:textId="4F4CCAEE" w:rsidR="00994040" w:rsidRPr="00751A97" w:rsidRDefault="00994040" w:rsidP="00994040">
      <w:pPr>
        <w:pStyle w:val="af2"/>
        <w:ind w:firstLineChars="0" w:firstLine="0"/>
        <w:rPr>
          <w:rFonts w:ascii="ＭＳ 明朝" w:hAnsi="ＭＳ 明朝"/>
          <w:b/>
          <w:bCs/>
          <w:sz w:val="21"/>
          <w:szCs w:val="21"/>
        </w:rPr>
      </w:pPr>
      <w:r w:rsidRPr="00751A97">
        <w:rPr>
          <w:rStyle w:val="af4"/>
          <w:rFonts w:ascii="ＭＳ 明朝" w:hAnsi="ＭＳ 明朝"/>
          <w:b/>
          <w:bCs/>
          <w:sz w:val="21"/>
          <w:szCs w:val="21"/>
        </w:rPr>
        <w:footnoteRef/>
      </w:r>
      <w:r w:rsidRPr="00751A97">
        <w:rPr>
          <w:rFonts w:ascii="ＭＳ 明朝" w:hAnsi="ＭＳ 明朝" w:hint="eastAsia"/>
          <w:b/>
          <w:bCs/>
          <w:sz w:val="21"/>
          <w:szCs w:val="21"/>
        </w:rPr>
        <w:t xml:space="preserve">　連邦の</w:t>
      </w:r>
      <w:r w:rsidRPr="00751A97">
        <w:rPr>
          <w:rFonts w:ascii="ＭＳ 明朝" w:hAnsi="ＭＳ 明朝"/>
          <w:b/>
          <w:bCs/>
          <w:sz w:val="21"/>
          <w:szCs w:val="21"/>
        </w:rPr>
        <w:t>データ保護</w:t>
      </w:r>
      <w:r w:rsidRPr="00751A97">
        <w:rPr>
          <w:rFonts w:ascii="ＭＳ 明朝" w:hAnsi="ＭＳ 明朝" w:hint="eastAsia"/>
          <w:b/>
          <w:bCs/>
          <w:sz w:val="21"/>
          <w:szCs w:val="21"/>
        </w:rPr>
        <w:t>法の2001改正において、「行動規範の実定法への適合性を行政機関が審査する」仕組みが導入された（</w:t>
      </w:r>
      <w:r w:rsidRPr="00751A97">
        <w:rPr>
          <w:rFonts w:ascii="ＭＳ 明朝" w:hAnsi="ＭＳ 明朝"/>
          <w:b/>
          <w:bCs/>
          <w:sz w:val="21"/>
          <w:szCs w:val="21"/>
        </w:rPr>
        <w:t>寺田麻佑</w:t>
      </w:r>
      <w:r w:rsidRPr="00751A97">
        <w:rPr>
          <w:rFonts w:ascii="ＭＳ 明朝" w:hAnsi="ＭＳ 明朝" w:hint="eastAsia"/>
          <w:b/>
          <w:bCs/>
          <w:sz w:val="21"/>
          <w:szCs w:val="21"/>
        </w:rPr>
        <w:t>[2017]175頁以下）。</w:t>
      </w:r>
      <w:r w:rsidR="006670D4" w:rsidRPr="00751A97">
        <w:rPr>
          <w:rFonts w:ascii="ＭＳ 明朝" w:hAnsi="ＭＳ 明朝" w:hint="eastAsia"/>
          <w:b/>
          <w:bCs/>
          <w:sz w:val="21"/>
          <w:szCs w:val="21"/>
        </w:rPr>
        <w:t>これはEU</w:t>
      </w:r>
      <w:r w:rsidR="006670D4" w:rsidRPr="00751A97">
        <w:rPr>
          <w:rFonts w:ascii="ＭＳ 明朝" w:hAnsi="ＭＳ 明朝"/>
          <w:b/>
          <w:bCs/>
          <w:sz w:val="21"/>
          <w:szCs w:val="21"/>
        </w:rPr>
        <w:t>データ保護</w:t>
      </w:r>
      <w:r w:rsidR="006670D4" w:rsidRPr="00751A97">
        <w:rPr>
          <w:rFonts w:ascii="ＭＳ 明朝" w:hAnsi="ＭＳ 明朝" w:hint="eastAsia"/>
          <w:b/>
          <w:bCs/>
          <w:sz w:val="21"/>
          <w:szCs w:val="21"/>
        </w:rPr>
        <w:t>法との</w:t>
      </w:r>
      <w:r w:rsidR="006670D4" w:rsidRPr="00751A97">
        <w:rPr>
          <w:rFonts w:ascii="ＭＳ 明朝" w:hAnsi="ＭＳ 明朝"/>
          <w:b/>
          <w:bCs/>
          <w:sz w:val="21"/>
          <w:szCs w:val="21"/>
        </w:rPr>
        <w:t>ハーモナイゼーション</w:t>
      </w:r>
      <w:r w:rsidR="006670D4" w:rsidRPr="00751A97">
        <w:rPr>
          <w:rFonts w:ascii="ＭＳ 明朝" w:hAnsi="ＭＳ 明朝" w:hint="eastAsia"/>
          <w:b/>
          <w:bCs/>
          <w:sz w:val="21"/>
          <w:szCs w:val="21"/>
        </w:rPr>
        <w:t>を担保する効果を有する。</w:t>
      </w:r>
    </w:p>
  </w:footnote>
  <w:footnote w:id="35">
    <w:p w14:paraId="2D21EB21" w14:textId="10C5FF34" w:rsidR="00C0236F" w:rsidRPr="00751A97" w:rsidRDefault="00C0236F" w:rsidP="00C0236F">
      <w:pPr>
        <w:pStyle w:val="af2"/>
        <w:ind w:firstLineChars="0" w:firstLine="0"/>
        <w:rPr>
          <w:rFonts w:ascii="ＭＳ 明朝" w:hAnsi="ＭＳ 明朝"/>
          <w:b/>
          <w:bCs/>
          <w:sz w:val="21"/>
          <w:szCs w:val="21"/>
        </w:rPr>
      </w:pPr>
      <w:r w:rsidRPr="00751A97">
        <w:rPr>
          <w:rStyle w:val="af4"/>
          <w:rFonts w:ascii="ＭＳ 明朝" w:hAnsi="ＭＳ 明朝"/>
          <w:b/>
          <w:bCs/>
          <w:sz w:val="21"/>
          <w:szCs w:val="21"/>
        </w:rPr>
        <w:footnoteRef/>
      </w:r>
      <w:r w:rsidRPr="00751A97">
        <w:rPr>
          <w:rFonts w:ascii="ＭＳ 明朝" w:hAnsi="ＭＳ 明朝"/>
          <w:b/>
          <w:bCs/>
          <w:sz w:val="21"/>
          <w:szCs w:val="21"/>
        </w:rPr>
        <w:t xml:space="preserve"> </w:t>
      </w:r>
      <w:r w:rsidRPr="00751A97">
        <w:rPr>
          <w:rFonts w:ascii="ＭＳ 明朝" w:hAnsi="ＭＳ 明朝" w:hint="eastAsia"/>
          <w:b/>
          <w:bCs/>
          <w:sz w:val="21"/>
          <w:szCs w:val="21"/>
        </w:rPr>
        <w:t>以下については、</w:t>
      </w:r>
      <w:r w:rsidRPr="00751A97">
        <w:rPr>
          <w:rFonts w:ascii="ＭＳ 明朝" w:hAnsi="ＭＳ 明朝"/>
          <w:b/>
          <w:bCs/>
          <w:sz w:val="21"/>
          <w:szCs w:val="21"/>
        </w:rPr>
        <w:t>Buchner[2006]</w:t>
      </w:r>
      <w:r w:rsidRPr="00751A97">
        <w:rPr>
          <w:rFonts w:ascii="ＭＳ 明朝" w:hAnsi="ＭＳ 明朝" w:hint="eastAsia"/>
          <w:b/>
          <w:bCs/>
          <w:sz w:val="21"/>
          <w:szCs w:val="21"/>
          <w:lang w:val="de-DE"/>
        </w:rPr>
        <w:t>、</w:t>
      </w:r>
      <w:r w:rsidRPr="00751A97">
        <w:rPr>
          <w:rFonts w:ascii="ＭＳ 明朝" w:hAnsi="ＭＳ 明朝"/>
          <w:b/>
          <w:bCs/>
          <w:sz w:val="21"/>
          <w:szCs w:val="21"/>
        </w:rPr>
        <w:t>K</w:t>
      </w:r>
      <w:hyperlink r:id="rId3" w:anchor="#" w:history="1">
        <w:r w:rsidRPr="00751A97">
          <w:rPr>
            <w:rStyle w:val="ae"/>
            <w:rFonts w:ascii="ＭＳ 明朝" w:hAnsi="ＭＳ 明朝"/>
            <w:b/>
            <w:bCs/>
            <w:color w:val="auto"/>
            <w:sz w:val="21"/>
            <w:szCs w:val="21"/>
          </w:rPr>
          <w:t>ü</w:t>
        </w:r>
      </w:hyperlink>
      <w:r w:rsidRPr="00751A97">
        <w:rPr>
          <w:rFonts w:ascii="ＭＳ 明朝" w:hAnsi="ＭＳ 明朝"/>
          <w:b/>
          <w:bCs/>
          <w:sz w:val="21"/>
          <w:szCs w:val="21"/>
        </w:rPr>
        <w:t>hling/Seidel/Sivridis[2011]</w:t>
      </w:r>
      <w:r w:rsidRPr="00751A97">
        <w:rPr>
          <w:rFonts w:ascii="ＭＳ 明朝" w:hAnsi="ＭＳ 明朝" w:hint="eastAsia"/>
          <w:b/>
          <w:bCs/>
          <w:sz w:val="21"/>
          <w:szCs w:val="21"/>
          <w:lang w:val="de-DE"/>
        </w:rPr>
        <w:t>、</w:t>
      </w:r>
      <w:r w:rsidRPr="00751A97">
        <w:rPr>
          <w:rFonts w:ascii="ＭＳ 明朝" w:hAnsi="ＭＳ 明朝"/>
          <w:b/>
          <w:bCs/>
          <w:sz w:val="21"/>
          <w:szCs w:val="21"/>
        </w:rPr>
        <w:t>Tinnefeld/Buchner/Petri[2012]</w:t>
      </w:r>
      <w:r w:rsidRPr="00751A97">
        <w:rPr>
          <w:rFonts w:ascii="ＭＳ 明朝" w:hAnsi="ＭＳ 明朝" w:hint="eastAsia"/>
          <w:b/>
          <w:bCs/>
          <w:sz w:val="21"/>
          <w:szCs w:val="21"/>
          <w:lang w:val="de-DE"/>
        </w:rPr>
        <w:t>等を参照した。</w:t>
      </w:r>
    </w:p>
  </w:footnote>
  <w:footnote w:id="36">
    <w:p w14:paraId="7BAFAC79" w14:textId="2C57703D" w:rsidR="005950E8" w:rsidRPr="00751A97" w:rsidRDefault="005950E8" w:rsidP="00C0236F">
      <w:pPr>
        <w:ind w:firstLineChars="0" w:firstLine="0"/>
        <w:rPr>
          <w:rFonts w:ascii="ＭＳ 明朝" w:hAnsi="ＭＳ 明朝"/>
          <w:b/>
          <w:bCs/>
          <w:sz w:val="21"/>
          <w:szCs w:val="21"/>
        </w:rPr>
      </w:pPr>
      <w:r w:rsidRPr="00751A97">
        <w:rPr>
          <w:rStyle w:val="af4"/>
          <w:rFonts w:ascii="ＭＳ 明朝" w:hAnsi="ＭＳ 明朝"/>
          <w:b/>
          <w:bCs/>
          <w:sz w:val="21"/>
          <w:szCs w:val="21"/>
        </w:rPr>
        <w:footnoteRef/>
      </w:r>
      <w:r w:rsidRPr="00751A97">
        <w:rPr>
          <w:rFonts w:ascii="ＭＳ 明朝" w:hAnsi="ＭＳ 明朝"/>
          <w:b/>
          <w:bCs/>
          <w:sz w:val="21"/>
          <w:szCs w:val="21"/>
        </w:rPr>
        <w:t xml:space="preserve"> </w:t>
      </w:r>
      <w:r w:rsidRPr="00751A97">
        <w:rPr>
          <w:rFonts w:ascii="ＭＳ 明朝" w:hAnsi="ＭＳ 明朝"/>
          <w:b/>
          <w:bCs/>
          <w:sz w:val="21"/>
          <w:szCs w:val="21"/>
        </w:rPr>
        <w:t>BVerfG v. 15.01.1970, BVcrfGE 27,344,350; BV</w:t>
      </w:r>
      <w:r w:rsidRPr="00751A97">
        <w:rPr>
          <w:rFonts w:ascii="ＭＳ 明朝" w:hAnsi="ＭＳ 明朝" w:hint="eastAsia"/>
          <w:b/>
          <w:bCs/>
          <w:sz w:val="21"/>
          <w:szCs w:val="21"/>
        </w:rPr>
        <w:t>e</w:t>
      </w:r>
      <w:r w:rsidRPr="00751A97">
        <w:rPr>
          <w:rFonts w:ascii="ＭＳ 明朝" w:hAnsi="ＭＳ 明朝"/>
          <w:b/>
          <w:bCs/>
          <w:sz w:val="21"/>
          <w:szCs w:val="21"/>
        </w:rPr>
        <w:t>rfG v. 18.01.1973, BVcrfGE 34,205 f.</w:t>
      </w:r>
    </w:p>
  </w:footnote>
  <w:footnote w:id="37">
    <w:p w14:paraId="5EA090C7" w14:textId="1C72C6EA" w:rsidR="005A4E18" w:rsidRPr="00751A97" w:rsidRDefault="005A4E18" w:rsidP="00361E8B">
      <w:pPr>
        <w:autoSpaceDE w:val="0"/>
        <w:autoSpaceDN w:val="0"/>
        <w:adjustRightInd w:val="0"/>
        <w:ind w:firstLineChars="0" w:firstLine="0"/>
        <w:rPr>
          <w:rFonts w:ascii="ＭＳ 明朝" w:hAnsi="ＭＳ 明朝"/>
          <w:b/>
          <w:bCs/>
          <w:sz w:val="21"/>
          <w:szCs w:val="21"/>
          <w:lang w:val="de-DE"/>
        </w:rPr>
      </w:pPr>
      <w:r w:rsidRPr="00751A97">
        <w:rPr>
          <w:rStyle w:val="af4"/>
          <w:rFonts w:ascii="ＭＳ 明朝" w:hAnsi="ＭＳ 明朝"/>
          <w:b/>
          <w:bCs/>
          <w:sz w:val="21"/>
          <w:szCs w:val="21"/>
        </w:rPr>
        <w:footnoteRef/>
      </w:r>
      <w:r w:rsidRPr="00751A97">
        <w:rPr>
          <w:rFonts w:ascii="ＭＳ 明朝" w:hAnsi="ＭＳ 明朝"/>
          <w:b/>
          <w:bCs/>
          <w:sz w:val="21"/>
          <w:szCs w:val="21"/>
          <w:lang w:val="de-DE"/>
        </w:rPr>
        <w:t xml:space="preserve"> BverG</w:t>
      </w:r>
      <w:r w:rsidRPr="00751A97">
        <w:rPr>
          <w:rFonts w:ascii="ＭＳ 明朝" w:hAnsi="ＭＳ 明朝" w:hint="eastAsia"/>
          <w:b/>
          <w:bCs/>
          <w:sz w:val="21"/>
          <w:szCs w:val="21"/>
          <w:lang w:val="de-DE"/>
        </w:rPr>
        <w:t xml:space="preserve"> </w:t>
      </w:r>
      <w:r w:rsidRPr="00751A97">
        <w:rPr>
          <w:rFonts w:ascii="ＭＳ 明朝" w:hAnsi="ＭＳ 明朝"/>
          <w:b/>
          <w:bCs/>
          <w:sz w:val="21"/>
          <w:szCs w:val="21"/>
          <w:lang w:val="de-DE"/>
        </w:rPr>
        <w:t>v. 15.12.1983, BVerfGE</w:t>
      </w:r>
      <w:r w:rsidRPr="00751A97">
        <w:rPr>
          <w:rFonts w:ascii="ＭＳ 明朝" w:hAnsi="ＭＳ 明朝"/>
          <w:b/>
          <w:bCs/>
          <w:spacing w:val="-2"/>
          <w:sz w:val="21"/>
          <w:szCs w:val="21"/>
          <w:lang w:val="de-DE"/>
        </w:rPr>
        <w:t xml:space="preserve"> </w:t>
      </w:r>
      <w:r w:rsidRPr="00751A97">
        <w:rPr>
          <w:rFonts w:ascii="ＭＳ 明朝" w:hAnsi="ＭＳ 明朝"/>
          <w:b/>
          <w:bCs/>
          <w:sz w:val="21"/>
          <w:szCs w:val="21"/>
          <w:lang w:val="de-DE"/>
        </w:rPr>
        <w:t>65,</w:t>
      </w:r>
      <w:r w:rsidRPr="00751A97">
        <w:rPr>
          <w:rFonts w:ascii="ＭＳ 明朝" w:hAnsi="ＭＳ 明朝"/>
          <w:b/>
          <w:bCs/>
          <w:spacing w:val="-2"/>
          <w:sz w:val="21"/>
          <w:szCs w:val="21"/>
          <w:lang w:val="de-DE"/>
        </w:rPr>
        <w:t xml:space="preserve"> </w:t>
      </w:r>
      <w:r w:rsidRPr="00751A97">
        <w:rPr>
          <w:rFonts w:ascii="ＭＳ 明朝" w:hAnsi="ＭＳ 明朝"/>
          <w:b/>
          <w:bCs/>
          <w:sz w:val="21"/>
          <w:szCs w:val="21"/>
          <w:lang w:val="de-DE"/>
        </w:rPr>
        <w:t>1</w:t>
      </w:r>
      <w:r w:rsidR="00361E8B" w:rsidRPr="00751A97">
        <w:rPr>
          <w:rFonts w:ascii="ＭＳ 明朝" w:hAnsi="ＭＳ 明朝" w:hint="eastAsia"/>
          <w:b/>
          <w:bCs/>
          <w:sz w:val="21"/>
          <w:szCs w:val="21"/>
          <w:lang w:val="de-DE"/>
        </w:rPr>
        <w:t>(本判決については、</w:t>
      </w:r>
      <w:bookmarkStart w:id="54" w:name="_Hlk125924203"/>
      <w:r w:rsidR="00361E8B" w:rsidRPr="00751A97">
        <w:rPr>
          <w:rFonts w:ascii="ＭＳ 明朝" w:hAnsi="ＭＳ 明朝"/>
          <w:b/>
          <w:bCs/>
          <w:sz w:val="21"/>
          <w:szCs w:val="21"/>
        </w:rPr>
        <w:t>舟田[2019]</w:t>
      </w:r>
      <w:r w:rsidR="00361E8B" w:rsidRPr="00751A97">
        <w:rPr>
          <w:rFonts w:ascii="ＭＳ 明朝" w:hAnsi="ＭＳ 明朝" w:hint="eastAsia"/>
          <w:b/>
          <w:bCs/>
          <w:sz w:val="21"/>
          <w:szCs w:val="21"/>
        </w:rPr>
        <w:t>、</w:t>
      </w:r>
      <w:r w:rsidR="00361E8B" w:rsidRPr="00751A97">
        <w:rPr>
          <w:rFonts w:ascii="ＭＳ 明朝" w:hAnsi="ＭＳ 明朝"/>
          <w:b/>
          <w:bCs/>
          <w:sz w:val="21"/>
          <w:szCs w:val="21"/>
        </w:rPr>
        <w:t>舟田[2021]</w:t>
      </w:r>
      <w:bookmarkEnd w:id="54"/>
      <w:r w:rsidR="00361E8B" w:rsidRPr="00751A97">
        <w:rPr>
          <w:rFonts w:ascii="ＭＳ 明朝" w:hAnsi="ＭＳ 明朝" w:hint="eastAsia"/>
          <w:b/>
          <w:bCs/>
          <w:sz w:val="21"/>
          <w:szCs w:val="21"/>
        </w:rPr>
        <w:t>でふれた)。</w:t>
      </w:r>
    </w:p>
  </w:footnote>
  <w:footnote w:id="38">
    <w:p w14:paraId="6B7B4D3F" w14:textId="425FA5F0" w:rsidR="005A4E18" w:rsidRPr="00751A97" w:rsidRDefault="005A4E18" w:rsidP="00C0236F">
      <w:pPr>
        <w:pStyle w:val="af2"/>
        <w:ind w:firstLineChars="0" w:firstLine="0"/>
        <w:rPr>
          <w:rFonts w:ascii="ＭＳ 明朝" w:hAnsi="ＭＳ 明朝"/>
          <w:b/>
          <w:bCs/>
          <w:sz w:val="21"/>
          <w:szCs w:val="21"/>
          <w:lang w:val="de-DE"/>
        </w:rPr>
      </w:pPr>
      <w:r w:rsidRPr="00751A97">
        <w:rPr>
          <w:rStyle w:val="af4"/>
          <w:rFonts w:ascii="ＭＳ 明朝" w:hAnsi="ＭＳ 明朝"/>
          <w:b/>
          <w:bCs/>
          <w:sz w:val="21"/>
          <w:szCs w:val="21"/>
        </w:rPr>
        <w:footnoteRef/>
      </w:r>
      <w:r w:rsidRPr="00751A97">
        <w:rPr>
          <w:rFonts w:ascii="ＭＳ 明朝" w:hAnsi="ＭＳ 明朝"/>
          <w:b/>
          <w:bCs/>
          <w:sz w:val="21"/>
          <w:szCs w:val="21"/>
          <w:lang w:val="de-DE"/>
        </w:rPr>
        <w:t xml:space="preserve"> B</w:t>
      </w:r>
      <w:r w:rsidRPr="00751A97">
        <w:rPr>
          <w:rFonts w:ascii="ＭＳ 明朝" w:hAnsi="ＭＳ 明朝" w:hint="eastAsia"/>
          <w:b/>
          <w:bCs/>
          <w:sz w:val="21"/>
          <w:szCs w:val="21"/>
          <w:lang w:val="de-DE"/>
        </w:rPr>
        <w:t>V</w:t>
      </w:r>
      <w:r w:rsidRPr="00751A97">
        <w:rPr>
          <w:rFonts w:ascii="ＭＳ 明朝" w:hAnsi="ＭＳ 明朝"/>
          <w:b/>
          <w:bCs/>
          <w:sz w:val="21"/>
          <w:szCs w:val="21"/>
          <w:lang w:val="de-DE"/>
        </w:rPr>
        <w:t>e</w:t>
      </w:r>
      <w:r w:rsidRPr="00751A97">
        <w:rPr>
          <w:rFonts w:ascii="ＭＳ 明朝" w:hAnsi="ＭＳ 明朝" w:hint="eastAsia"/>
          <w:b/>
          <w:bCs/>
          <w:sz w:val="21"/>
          <w:szCs w:val="21"/>
          <w:lang w:val="de-DE"/>
        </w:rPr>
        <w:t>r</w:t>
      </w:r>
      <w:r w:rsidRPr="00751A97">
        <w:rPr>
          <w:rFonts w:ascii="ＭＳ 明朝" w:hAnsi="ＭＳ 明朝"/>
          <w:b/>
          <w:bCs/>
          <w:sz w:val="21"/>
          <w:szCs w:val="21"/>
          <w:lang w:val="de-DE"/>
        </w:rPr>
        <w:t>G</w:t>
      </w:r>
      <w:r w:rsidRPr="00751A97">
        <w:rPr>
          <w:rFonts w:ascii="ＭＳ 明朝" w:hAnsi="ＭＳ 明朝" w:hint="eastAsia"/>
          <w:b/>
          <w:bCs/>
          <w:sz w:val="21"/>
          <w:szCs w:val="21"/>
          <w:lang w:val="de-DE"/>
        </w:rPr>
        <w:t xml:space="preserve"> </w:t>
      </w:r>
      <w:r w:rsidRPr="00751A97">
        <w:rPr>
          <w:rFonts w:ascii="ＭＳ 明朝" w:hAnsi="ＭＳ 明朝"/>
          <w:b/>
          <w:bCs/>
          <w:sz w:val="21"/>
          <w:szCs w:val="21"/>
          <w:lang w:val="de-DE"/>
        </w:rPr>
        <w:t>v.27.02.2008, BVerfGE 120,274 ff.</w:t>
      </w:r>
    </w:p>
  </w:footnote>
  <w:footnote w:id="39">
    <w:p w14:paraId="214F56BD" w14:textId="3EE2CFCB" w:rsidR="00787FC3" w:rsidRPr="00751A97" w:rsidRDefault="00787FC3" w:rsidP="00787FC3">
      <w:pPr>
        <w:pStyle w:val="af2"/>
        <w:ind w:firstLineChars="0" w:firstLine="0"/>
        <w:rPr>
          <w:rFonts w:ascii="ＭＳ 明朝" w:hAnsi="ＭＳ 明朝"/>
          <w:b/>
          <w:bCs/>
          <w:sz w:val="21"/>
          <w:szCs w:val="21"/>
          <w:lang w:val="de-DE"/>
        </w:rPr>
      </w:pPr>
      <w:r w:rsidRPr="00751A97">
        <w:rPr>
          <w:rStyle w:val="af4"/>
          <w:rFonts w:ascii="ＭＳ 明朝" w:hAnsi="ＭＳ 明朝"/>
          <w:b/>
          <w:bCs/>
          <w:sz w:val="21"/>
          <w:szCs w:val="21"/>
        </w:rPr>
        <w:footnoteRef/>
      </w:r>
      <w:r w:rsidRPr="00751A97">
        <w:rPr>
          <w:rFonts w:ascii="ＭＳ 明朝" w:hAnsi="ＭＳ 明朝"/>
          <w:b/>
          <w:bCs/>
          <w:sz w:val="21"/>
          <w:szCs w:val="21"/>
          <w:lang w:val="de-DE"/>
        </w:rPr>
        <w:t xml:space="preserve"> </w:t>
      </w:r>
      <w:r w:rsidRPr="00751A97">
        <w:rPr>
          <w:rFonts w:ascii="ＭＳ 明朝" w:hAnsi="ＭＳ 明朝" w:hint="eastAsia"/>
          <w:b/>
          <w:bCs/>
          <w:sz w:val="21"/>
          <w:szCs w:val="21"/>
        </w:rPr>
        <w:t>石井夏生利</w:t>
      </w:r>
      <w:r w:rsidRPr="00751A97">
        <w:rPr>
          <w:rFonts w:ascii="ＭＳ 明朝" w:hAnsi="ＭＳ 明朝" w:hint="eastAsia"/>
          <w:b/>
          <w:bCs/>
          <w:sz w:val="21"/>
          <w:szCs w:val="21"/>
          <w:lang w:val="de-DE"/>
        </w:rPr>
        <w:t>[2017]69</w:t>
      </w:r>
      <w:r w:rsidRPr="00751A97">
        <w:rPr>
          <w:rFonts w:ascii="ＭＳ 明朝" w:hAnsi="ＭＳ 明朝" w:hint="eastAsia"/>
          <w:b/>
          <w:bCs/>
          <w:sz w:val="21"/>
          <w:szCs w:val="21"/>
        </w:rPr>
        <w:t>頁。石井夏生利[2019]34頁以下、石井夏生利[2020]34頁、49頁以下、</w:t>
      </w:r>
      <w:r w:rsidRPr="00751A97">
        <w:rPr>
          <w:rFonts w:ascii="ＭＳ 明朝" w:hAnsi="ＭＳ 明朝"/>
          <w:b/>
          <w:bCs/>
          <w:sz w:val="21"/>
          <w:szCs w:val="21"/>
        </w:rPr>
        <w:t>宮下紘</w:t>
      </w:r>
      <w:r w:rsidRPr="00751A97">
        <w:rPr>
          <w:rFonts w:ascii="ＭＳ 明朝" w:hAnsi="ＭＳ 明朝" w:hint="eastAsia"/>
          <w:b/>
          <w:bCs/>
          <w:sz w:val="21"/>
          <w:szCs w:val="21"/>
        </w:rPr>
        <w:t>[2018]56頁以下等をも参照。</w:t>
      </w:r>
    </w:p>
  </w:footnote>
  <w:footnote w:id="40">
    <w:p w14:paraId="4D6E7D7D" w14:textId="6A45D7DD" w:rsidR="00A4372B" w:rsidRPr="00751A97" w:rsidRDefault="00A4372B" w:rsidP="00A4372B">
      <w:pPr>
        <w:pStyle w:val="af2"/>
        <w:ind w:firstLineChars="0" w:firstLine="0"/>
        <w:rPr>
          <w:rFonts w:ascii="ＭＳ 明朝" w:hAnsi="ＭＳ 明朝"/>
          <w:b/>
          <w:bCs/>
          <w:sz w:val="21"/>
          <w:szCs w:val="21"/>
          <w:lang w:val="de-DE"/>
        </w:rPr>
      </w:pPr>
      <w:r w:rsidRPr="00751A97">
        <w:rPr>
          <w:rStyle w:val="af4"/>
          <w:rFonts w:ascii="ＭＳ 明朝" w:hAnsi="ＭＳ 明朝"/>
          <w:b/>
          <w:bCs/>
          <w:sz w:val="21"/>
          <w:szCs w:val="21"/>
        </w:rPr>
        <w:footnoteRef/>
      </w:r>
      <w:r w:rsidRPr="00751A97">
        <w:rPr>
          <w:rFonts w:ascii="ＭＳ 明朝" w:hAnsi="ＭＳ 明朝"/>
          <w:b/>
          <w:bCs/>
          <w:sz w:val="21"/>
          <w:szCs w:val="21"/>
          <w:lang w:val="de-DE"/>
        </w:rPr>
        <w:t xml:space="preserve"> </w:t>
      </w:r>
      <w:r w:rsidRPr="00751A97">
        <w:rPr>
          <w:rFonts w:ascii="ＭＳ 明朝" w:hAnsi="ＭＳ 明朝" w:hint="eastAsia"/>
          <w:b/>
          <w:bCs/>
          <w:sz w:val="21"/>
          <w:szCs w:val="21"/>
          <w:lang w:val="de-DE"/>
        </w:rPr>
        <w:t>補足説明（</w:t>
      </w:r>
      <w:r w:rsidRPr="00751A97">
        <w:rPr>
          <w:rFonts w:ascii="ＭＳ 明朝" w:hAnsi="ＭＳ 明朝"/>
          <w:b/>
          <w:bCs/>
          <w:sz w:val="21"/>
          <w:szCs w:val="21"/>
          <w:lang w:val="de-DE"/>
        </w:rPr>
        <w:t>Erwägungsgrund</w:t>
      </w:r>
      <w:r w:rsidRPr="00751A97">
        <w:rPr>
          <w:rFonts w:ascii="ＭＳ 明朝" w:hAnsi="ＭＳ 明朝" w:hint="eastAsia"/>
          <w:b/>
          <w:bCs/>
          <w:sz w:val="21"/>
          <w:szCs w:val="21"/>
          <w:lang w:val="de-DE"/>
        </w:rPr>
        <w:t>）は、「</w:t>
      </w:r>
      <w:r w:rsidRPr="00751A97">
        <w:rPr>
          <w:rFonts w:ascii="ＭＳ 明朝" w:hAnsi="ＭＳ 明朝"/>
          <w:b/>
          <w:bCs/>
          <w:sz w:val="21"/>
          <w:szCs w:val="21"/>
          <w:lang w:val="de-DE"/>
        </w:rPr>
        <w:t>補完的理由</w:t>
      </w:r>
      <w:r w:rsidRPr="00751A97">
        <w:rPr>
          <w:rFonts w:ascii="ＭＳ 明朝" w:hAnsi="ＭＳ 明朝" w:hint="eastAsia"/>
          <w:b/>
          <w:bCs/>
          <w:sz w:val="21"/>
          <w:szCs w:val="21"/>
          <w:lang w:val="de-DE"/>
        </w:rPr>
        <w:t>」と訳すべきか。</w:t>
      </w:r>
      <w:r w:rsidRPr="00751A97">
        <w:rPr>
          <w:rFonts w:ascii="ＭＳ 明朝" w:hAnsi="ＭＳ 明朝" w:hint="eastAsia"/>
          <w:b/>
          <w:bCs/>
          <w:sz w:val="21"/>
          <w:szCs w:val="21"/>
        </w:rPr>
        <w:t>石井夏生利</w:t>
      </w:r>
      <w:r w:rsidRPr="00751A97">
        <w:rPr>
          <w:rFonts w:ascii="ＭＳ 明朝" w:hAnsi="ＭＳ 明朝" w:hint="eastAsia"/>
          <w:b/>
          <w:bCs/>
          <w:sz w:val="21"/>
          <w:szCs w:val="21"/>
          <w:lang w:val="de-DE"/>
        </w:rPr>
        <w:t>[2020]</w:t>
      </w:r>
      <w:r w:rsidRPr="00751A97">
        <w:rPr>
          <w:rFonts w:ascii="ＭＳ 明朝" w:hAnsi="ＭＳ 明朝" w:hint="eastAsia"/>
          <w:b/>
          <w:bCs/>
          <w:sz w:val="21"/>
          <w:szCs w:val="21"/>
        </w:rPr>
        <w:t>等では「前文」と訳されている。</w:t>
      </w:r>
      <w:r w:rsidR="00B852CA" w:rsidRPr="00751A97">
        <w:rPr>
          <w:rFonts w:ascii="ＭＳ 明朝" w:hAnsi="ＭＳ 明朝" w:hint="eastAsia"/>
          <w:b/>
          <w:bCs/>
          <w:sz w:val="21"/>
          <w:szCs w:val="21"/>
        </w:rPr>
        <w:t>なお、本稿では、GDPRについては、主に石井夏生利</w:t>
      </w:r>
      <w:r w:rsidR="00B852CA" w:rsidRPr="00751A97">
        <w:rPr>
          <w:rFonts w:ascii="ＭＳ 明朝" w:hAnsi="ＭＳ 明朝" w:hint="eastAsia"/>
          <w:b/>
          <w:bCs/>
          <w:sz w:val="21"/>
          <w:szCs w:val="21"/>
          <w:lang w:val="de-DE"/>
        </w:rPr>
        <w:t>[2017]、石</w:t>
      </w:r>
      <w:r w:rsidR="00B852CA" w:rsidRPr="00751A97">
        <w:rPr>
          <w:rFonts w:ascii="ＭＳ 明朝" w:hAnsi="ＭＳ 明朝" w:hint="eastAsia"/>
          <w:b/>
          <w:bCs/>
          <w:sz w:val="21"/>
          <w:szCs w:val="21"/>
        </w:rPr>
        <w:t>井夏生利[2019]、石井夏生利</w:t>
      </w:r>
      <w:r w:rsidR="00B852CA" w:rsidRPr="00751A97">
        <w:rPr>
          <w:rFonts w:ascii="ＭＳ 明朝" w:hAnsi="ＭＳ 明朝" w:hint="eastAsia"/>
          <w:b/>
          <w:bCs/>
          <w:sz w:val="21"/>
          <w:szCs w:val="21"/>
          <w:lang w:val="de-DE"/>
        </w:rPr>
        <w:t>[2020]を参考にし</w:t>
      </w:r>
      <w:r w:rsidR="00425343" w:rsidRPr="00751A97">
        <w:rPr>
          <w:rFonts w:ascii="ＭＳ 明朝" w:hAnsi="ＭＳ 明朝" w:hint="eastAsia"/>
          <w:b/>
          <w:bCs/>
          <w:sz w:val="21"/>
          <w:szCs w:val="21"/>
          <w:lang w:val="de-DE"/>
        </w:rPr>
        <w:t>た</w:t>
      </w:r>
      <w:r w:rsidR="00B852CA" w:rsidRPr="00751A97">
        <w:rPr>
          <w:rFonts w:ascii="ＭＳ 明朝" w:hAnsi="ＭＳ 明朝" w:hint="eastAsia"/>
          <w:b/>
          <w:bCs/>
          <w:sz w:val="21"/>
          <w:szCs w:val="21"/>
          <w:lang w:val="de-DE"/>
        </w:rPr>
        <w:t>。</w:t>
      </w:r>
    </w:p>
  </w:footnote>
  <w:footnote w:id="41">
    <w:p w14:paraId="76EB70EE" w14:textId="2B551F1D" w:rsidR="00BC2F35" w:rsidRPr="00751A97" w:rsidRDefault="00BC2F35" w:rsidP="00C0236F">
      <w:pPr>
        <w:pStyle w:val="af2"/>
        <w:ind w:firstLineChars="0" w:firstLine="0"/>
        <w:rPr>
          <w:rFonts w:ascii="ＭＳ 明朝" w:hAnsi="ＭＳ 明朝"/>
          <w:b/>
          <w:bCs/>
          <w:sz w:val="21"/>
          <w:szCs w:val="21"/>
          <w:lang w:val="de-DE"/>
        </w:rPr>
      </w:pPr>
      <w:r w:rsidRPr="00751A97">
        <w:rPr>
          <w:rStyle w:val="af4"/>
          <w:rFonts w:ascii="ＭＳ 明朝" w:hAnsi="ＭＳ 明朝"/>
          <w:b/>
          <w:bCs/>
          <w:sz w:val="21"/>
          <w:szCs w:val="21"/>
        </w:rPr>
        <w:footnoteRef/>
      </w:r>
      <w:r w:rsidRPr="00751A97">
        <w:rPr>
          <w:rFonts w:ascii="ＭＳ 明朝" w:hAnsi="ＭＳ 明朝"/>
          <w:b/>
          <w:bCs/>
          <w:sz w:val="21"/>
          <w:szCs w:val="21"/>
          <w:lang w:val="de-DE"/>
        </w:rPr>
        <w:t xml:space="preserve"> Podszun[2020b]S.1270.</w:t>
      </w:r>
    </w:p>
  </w:footnote>
  <w:footnote w:id="42">
    <w:p w14:paraId="4424B38A" w14:textId="3762097C" w:rsidR="00D41232" w:rsidRPr="00751A97" w:rsidRDefault="00D41232" w:rsidP="00C0236F">
      <w:pPr>
        <w:pStyle w:val="af2"/>
        <w:ind w:firstLineChars="0" w:firstLine="0"/>
        <w:rPr>
          <w:rFonts w:ascii="ＭＳ 明朝" w:hAnsi="ＭＳ 明朝"/>
          <w:b/>
          <w:bCs/>
          <w:sz w:val="21"/>
          <w:szCs w:val="21"/>
          <w:lang w:val="de-DE"/>
        </w:rPr>
      </w:pPr>
      <w:r w:rsidRPr="00751A97">
        <w:rPr>
          <w:rStyle w:val="af4"/>
          <w:rFonts w:ascii="ＭＳ 明朝" w:hAnsi="ＭＳ 明朝"/>
          <w:b/>
          <w:bCs/>
          <w:sz w:val="21"/>
          <w:szCs w:val="21"/>
        </w:rPr>
        <w:footnoteRef/>
      </w:r>
      <w:r w:rsidRPr="00751A97">
        <w:rPr>
          <w:rFonts w:ascii="ＭＳ 明朝" w:hAnsi="ＭＳ 明朝"/>
          <w:b/>
          <w:bCs/>
          <w:sz w:val="21"/>
          <w:szCs w:val="21"/>
          <w:lang w:val="de-DE"/>
        </w:rPr>
        <w:t xml:space="preserve"> </w:t>
      </w:r>
      <w:r w:rsidR="009A0F2F" w:rsidRPr="00751A97">
        <w:rPr>
          <w:rFonts w:ascii="ＭＳ 明朝" w:hAnsi="ＭＳ 明朝"/>
          <w:b/>
          <w:bCs/>
          <w:sz w:val="21"/>
          <w:szCs w:val="21"/>
          <w:lang w:val="de-DE"/>
        </w:rPr>
        <w:t xml:space="preserve"> デュッセルドルフ上級裁判所決定</w:t>
      </w:r>
      <w:r w:rsidR="009A0F2F" w:rsidRPr="00751A97">
        <w:rPr>
          <w:rFonts w:ascii="ＭＳ 明朝" w:hAnsi="ＭＳ 明朝" w:hint="eastAsia"/>
          <w:b/>
          <w:bCs/>
          <w:sz w:val="21"/>
          <w:szCs w:val="21"/>
          <w:lang w:val="de-DE"/>
        </w:rPr>
        <w:t>、</w:t>
      </w:r>
      <w:r w:rsidRPr="00751A97">
        <w:rPr>
          <w:rFonts w:ascii="ＭＳ 明朝" w:hAnsi="ＭＳ 明朝"/>
          <w:b/>
          <w:bCs/>
          <w:sz w:val="21"/>
          <w:szCs w:val="21"/>
          <w:lang w:val="de-DE"/>
        </w:rPr>
        <w:t>S.17 、</w:t>
      </w:r>
      <w:r w:rsidRPr="00751A97">
        <w:rPr>
          <w:rFonts w:ascii="ＭＳ 明朝" w:hAnsi="ＭＳ 明朝" w:cs="Arial"/>
          <w:b/>
          <w:bCs/>
          <w:sz w:val="21"/>
          <w:szCs w:val="21"/>
          <w:lang w:val="de-DE"/>
        </w:rPr>
        <w:t>S.26</w:t>
      </w:r>
      <w:r w:rsidR="009A0F2F" w:rsidRPr="00751A97">
        <w:rPr>
          <w:rFonts w:ascii="ＭＳ 明朝" w:hAnsi="ＭＳ 明朝" w:cs="Arial" w:hint="eastAsia"/>
          <w:b/>
          <w:bCs/>
          <w:sz w:val="21"/>
          <w:szCs w:val="21"/>
          <w:lang w:val="de-DE"/>
        </w:rPr>
        <w:t>等を参照。</w:t>
      </w:r>
    </w:p>
  </w:footnote>
  <w:footnote w:id="43">
    <w:p w14:paraId="533C97CD" w14:textId="18E6CFB7" w:rsidR="00D41232" w:rsidRPr="00751A97" w:rsidRDefault="00D41232" w:rsidP="00C0236F">
      <w:pPr>
        <w:pStyle w:val="af2"/>
        <w:ind w:firstLineChars="0" w:firstLine="0"/>
        <w:rPr>
          <w:rFonts w:ascii="ＭＳ 明朝" w:hAnsi="ＭＳ 明朝"/>
          <w:b/>
          <w:bCs/>
          <w:sz w:val="21"/>
          <w:szCs w:val="21"/>
          <w:lang w:val="de-DE"/>
        </w:rPr>
      </w:pPr>
      <w:r w:rsidRPr="00751A97">
        <w:rPr>
          <w:rStyle w:val="af4"/>
          <w:rFonts w:ascii="ＭＳ 明朝" w:hAnsi="ＭＳ 明朝"/>
          <w:b/>
          <w:bCs/>
          <w:sz w:val="21"/>
          <w:szCs w:val="21"/>
        </w:rPr>
        <w:footnoteRef/>
      </w:r>
      <w:r w:rsidRPr="00751A97">
        <w:rPr>
          <w:rFonts w:ascii="ＭＳ 明朝" w:hAnsi="ＭＳ 明朝"/>
          <w:b/>
          <w:bCs/>
          <w:sz w:val="21"/>
          <w:szCs w:val="21"/>
          <w:lang w:val="de-DE"/>
        </w:rPr>
        <w:t xml:space="preserve"> </w:t>
      </w:r>
      <w:r w:rsidRPr="00751A97">
        <w:rPr>
          <w:rFonts w:ascii="ＭＳ 明朝" w:hAnsi="ＭＳ 明朝"/>
          <w:b/>
          <w:bCs/>
          <w:sz w:val="21"/>
          <w:szCs w:val="21"/>
        </w:rPr>
        <w:t>伊永大輔</w:t>
      </w:r>
      <w:r w:rsidRPr="00751A97">
        <w:rPr>
          <w:rFonts w:ascii="ＭＳ 明朝" w:hAnsi="ＭＳ 明朝"/>
          <w:b/>
          <w:bCs/>
          <w:sz w:val="21"/>
          <w:szCs w:val="21"/>
          <w:lang w:val="de-DE"/>
        </w:rPr>
        <w:t>[2020]63</w:t>
      </w:r>
      <w:r w:rsidRPr="00751A97">
        <w:rPr>
          <w:rFonts w:ascii="ＭＳ 明朝" w:hAnsi="ＭＳ 明朝"/>
          <w:b/>
          <w:bCs/>
          <w:sz w:val="21"/>
          <w:szCs w:val="21"/>
        </w:rPr>
        <w:t>頁</w:t>
      </w:r>
      <w:r w:rsidRPr="00751A97">
        <w:rPr>
          <w:rFonts w:ascii="ＭＳ 明朝" w:hAnsi="ＭＳ 明朝"/>
          <w:b/>
          <w:bCs/>
          <w:sz w:val="21"/>
          <w:szCs w:val="21"/>
          <w:lang w:val="de-DE"/>
        </w:rPr>
        <w:t>，65</w:t>
      </w:r>
      <w:r w:rsidRPr="00751A97">
        <w:rPr>
          <w:rFonts w:ascii="ＭＳ 明朝" w:hAnsi="ＭＳ 明朝"/>
          <w:b/>
          <w:bCs/>
          <w:sz w:val="21"/>
          <w:szCs w:val="21"/>
        </w:rPr>
        <w:t>頁</w:t>
      </w:r>
    </w:p>
  </w:footnote>
  <w:footnote w:id="44">
    <w:p w14:paraId="0739F263" w14:textId="69BB556E" w:rsidR="00D41232" w:rsidRPr="00751A97" w:rsidRDefault="00D41232" w:rsidP="00C0236F">
      <w:pPr>
        <w:pStyle w:val="af2"/>
        <w:ind w:firstLineChars="0" w:firstLine="0"/>
        <w:rPr>
          <w:rFonts w:ascii="ＭＳ 明朝" w:hAnsi="ＭＳ 明朝"/>
          <w:b/>
          <w:bCs/>
          <w:sz w:val="21"/>
          <w:szCs w:val="21"/>
          <w:lang w:val="de-DE"/>
        </w:rPr>
      </w:pPr>
      <w:r w:rsidRPr="00751A97">
        <w:rPr>
          <w:rStyle w:val="af4"/>
          <w:rFonts w:ascii="ＭＳ 明朝" w:hAnsi="ＭＳ 明朝"/>
          <w:b/>
          <w:bCs/>
          <w:sz w:val="21"/>
          <w:szCs w:val="21"/>
        </w:rPr>
        <w:footnoteRef/>
      </w:r>
      <w:r w:rsidRPr="00751A97">
        <w:rPr>
          <w:rFonts w:ascii="ＭＳ 明朝" w:hAnsi="ＭＳ 明朝"/>
          <w:b/>
          <w:bCs/>
          <w:sz w:val="21"/>
          <w:szCs w:val="21"/>
          <w:lang w:val="de-DE"/>
        </w:rPr>
        <w:t xml:space="preserve"> </w:t>
      </w:r>
      <w:r w:rsidRPr="00751A97">
        <w:rPr>
          <w:rFonts w:ascii="ＭＳ 明朝" w:hAnsi="ＭＳ 明朝"/>
          <w:b/>
          <w:bCs/>
          <w:sz w:val="21"/>
          <w:szCs w:val="21"/>
        </w:rPr>
        <w:t>伊永大輔</w:t>
      </w:r>
      <w:r w:rsidRPr="00751A97">
        <w:rPr>
          <w:rFonts w:ascii="ＭＳ 明朝" w:hAnsi="ＭＳ 明朝"/>
          <w:b/>
          <w:bCs/>
          <w:sz w:val="21"/>
          <w:szCs w:val="21"/>
          <w:lang w:val="de-DE"/>
        </w:rPr>
        <w:t>[2020]67</w:t>
      </w:r>
      <w:r w:rsidRPr="00751A97">
        <w:rPr>
          <w:rFonts w:ascii="ＭＳ 明朝" w:hAnsi="ＭＳ 明朝"/>
          <w:b/>
          <w:bCs/>
          <w:sz w:val="21"/>
          <w:szCs w:val="21"/>
        </w:rPr>
        <w:t>頁。</w:t>
      </w:r>
    </w:p>
  </w:footnote>
  <w:footnote w:id="45">
    <w:p w14:paraId="6F932FCD" w14:textId="3B8D2829" w:rsidR="00516F2B" w:rsidRPr="00751A97" w:rsidRDefault="00C442A9" w:rsidP="00425343">
      <w:pPr>
        <w:ind w:firstLineChars="0" w:firstLine="0"/>
        <w:rPr>
          <w:rFonts w:ascii="ＭＳ 明朝" w:hAnsi="ＭＳ 明朝"/>
          <w:b/>
          <w:bCs/>
          <w:sz w:val="21"/>
          <w:szCs w:val="21"/>
        </w:rPr>
      </w:pPr>
      <w:r w:rsidRPr="00751A97">
        <w:rPr>
          <w:rStyle w:val="af4"/>
          <w:rFonts w:ascii="ＭＳ 明朝" w:hAnsi="ＭＳ 明朝"/>
          <w:b/>
          <w:bCs/>
          <w:sz w:val="21"/>
          <w:szCs w:val="21"/>
        </w:rPr>
        <w:footnoteRef/>
      </w:r>
      <w:r w:rsidRPr="00751A97">
        <w:rPr>
          <w:rFonts w:ascii="ＭＳ 明朝" w:hAnsi="ＭＳ 明朝"/>
          <w:b/>
          <w:bCs/>
          <w:sz w:val="21"/>
          <w:szCs w:val="21"/>
          <w:lang w:val="de-DE"/>
        </w:rPr>
        <w:t xml:space="preserve"> 原文は、verstößt gegen europäische </w:t>
      </w:r>
      <w:r w:rsidRPr="00751A97">
        <w:rPr>
          <w:rFonts w:ascii="ＭＳ 明朝" w:hAnsi="ＭＳ 明朝"/>
          <w:b/>
          <w:bCs/>
          <w:sz w:val="21"/>
          <w:szCs w:val="21"/>
          <w:u w:val="single"/>
          <w:lang w:val="de-DE"/>
        </w:rPr>
        <w:t xml:space="preserve">Datenschutzwertungen </w:t>
      </w:r>
      <w:r w:rsidRPr="00751A97">
        <w:rPr>
          <w:rFonts w:ascii="ＭＳ 明朝" w:hAnsi="ＭＳ 明朝"/>
          <w:b/>
          <w:bCs/>
          <w:sz w:val="21"/>
          <w:szCs w:val="21"/>
          <w:lang w:val="de-DE"/>
        </w:rPr>
        <w:t>nach der DSGVO.</w:t>
      </w:r>
      <w:r w:rsidR="00425343" w:rsidRPr="00751A97">
        <w:rPr>
          <w:rFonts w:ascii="ＭＳ 明朝" w:hAnsi="ＭＳ 明朝" w:hint="eastAsia"/>
          <w:b/>
          <w:bCs/>
          <w:sz w:val="21"/>
          <w:szCs w:val="21"/>
          <w:lang w:val="de-DE"/>
        </w:rPr>
        <w:t xml:space="preserve"> </w:t>
      </w:r>
      <w:r w:rsidR="00516F2B" w:rsidRPr="00751A97">
        <w:rPr>
          <w:rFonts w:ascii="ＭＳ 明朝" w:hAnsi="ＭＳ 明朝"/>
          <w:b/>
          <w:bCs/>
          <w:sz w:val="21"/>
          <w:szCs w:val="21"/>
          <w:lang w:val="de-DE"/>
        </w:rPr>
        <w:t>同様の用語法は以下の箇所でも用いられている。</w:t>
      </w:r>
      <w:r w:rsidR="00516F2B" w:rsidRPr="00751A97">
        <w:rPr>
          <w:rFonts w:ascii="ＭＳ 明朝" w:hAnsi="ＭＳ 明朝"/>
          <w:b/>
          <w:bCs/>
          <w:sz w:val="21"/>
          <w:szCs w:val="21"/>
        </w:rPr>
        <w:t>「これまでのBGHの判例に基づき，FBのデータ処理条件が、市場力の表出として、DGPRの価値評価（</w:t>
      </w:r>
      <w:r w:rsidR="00516F2B" w:rsidRPr="00751A97">
        <w:rPr>
          <w:rFonts w:ascii="ＭＳ 明朝" w:hAnsi="ＭＳ 明朝"/>
          <w:b/>
          <w:bCs/>
          <w:sz w:val="21"/>
          <w:szCs w:val="21"/>
        </w:rPr>
        <w:t>Wertung）に反する場合、最終消費者の保護をも含む19条1項に基づき濫用に当たるとすべきである(BKartA,Rn.525)」。</w:t>
      </w:r>
    </w:p>
    <w:p w14:paraId="24DA2CC1" w14:textId="0A23DE0D" w:rsidR="00C442A9" w:rsidRPr="00751A97" w:rsidRDefault="00516F2B" w:rsidP="00516F2B">
      <w:pPr>
        <w:ind w:firstLine="211"/>
        <w:rPr>
          <w:rFonts w:ascii="ＭＳ 明朝" w:hAnsi="ＭＳ 明朝"/>
          <w:b/>
          <w:bCs/>
          <w:sz w:val="21"/>
          <w:szCs w:val="21"/>
        </w:rPr>
      </w:pPr>
      <w:r w:rsidRPr="00751A97">
        <w:rPr>
          <w:rFonts w:ascii="ＭＳ 明朝" w:hAnsi="ＭＳ 明朝" w:cs="Arial"/>
          <w:b/>
          <w:bCs/>
          <w:kern w:val="0"/>
          <w:sz w:val="21"/>
          <w:szCs w:val="21"/>
        </w:rPr>
        <w:t>「GDPRに基礎付けられているデータ保護法の評価は、市場支配的事業者のデータ処理条件の相当性を判断する基準として適切である。特に、それ（データ保護法の価値評価）は、上位の憲法規範である基本権の保障を具体化するものとして、必ず考慮しなければならない(</w:t>
      </w:r>
      <w:r w:rsidRPr="00751A97">
        <w:rPr>
          <w:rFonts w:ascii="ＭＳ 明朝" w:hAnsi="ＭＳ 明朝"/>
          <w:b/>
          <w:bCs/>
          <w:sz w:val="21"/>
          <w:szCs w:val="21"/>
        </w:rPr>
        <w:t>BKartA</w:t>
      </w:r>
      <w:r w:rsidR="00425343" w:rsidRPr="00751A97">
        <w:rPr>
          <w:rFonts w:ascii="ＭＳ 明朝" w:hAnsi="ＭＳ 明朝" w:hint="eastAsia"/>
          <w:b/>
          <w:bCs/>
          <w:sz w:val="21"/>
          <w:szCs w:val="21"/>
        </w:rPr>
        <w:t xml:space="preserve"> </w:t>
      </w:r>
      <w:r w:rsidRPr="00751A97">
        <w:rPr>
          <w:rFonts w:ascii="ＭＳ 明朝" w:hAnsi="ＭＳ 明朝"/>
          <w:b/>
          <w:bCs/>
          <w:sz w:val="21"/>
          <w:szCs w:val="21"/>
        </w:rPr>
        <w:t>Rn.526)」</w:t>
      </w:r>
      <w:r w:rsidRPr="00751A97">
        <w:rPr>
          <w:rFonts w:ascii="ＭＳ 明朝" w:hAnsi="ＭＳ 明朝" w:cs="Arial"/>
          <w:b/>
          <w:bCs/>
          <w:kern w:val="0"/>
          <w:sz w:val="21"/>
          <w:szCs w:val="21"/>
        </w:rPr>
        <w:t>。</w:t>
      </w:r>
    </w:p>
  </w:footnote>
  <w:footnote w:id="46">
    <w:p w14:paraId="54D61F74" w14:textId="77777777" w:rsidR="00D10E7D" w:rsidRPr="00751A97" w:rsidRDefault="00D10E7D" w:rsidP="00216852">
      <w:pPr>
        <w:ind w:firstLineChars="0" w:firstLine="0"/>
        <w:rPr>
          <w:rFonts w:ascii="ＭＳ 明朝" w:hAnsi="ＭＳ 明朝"/>
          <w:b/>
          <w:bCs/>
          <w:sz w:val="21"/>
          <w:szCs w:val="21"/>
        </w:rPr>
      </w:pPr>
      <w:r w:rsidRPr="00751A97">
        <w:rPr>
          <w:rStyle w:val="af4"/>
          <w:rFonts w:ascii="ＭＳ 明朝" w:hAnsi="ＭＳ 明朝"/>
          <w:b/>
          <w:bCs/>
          <w:sz w:val="21"/>
          <w:szCs w:val="21"/>
        </w:rPr>
        <w:footnoteRef/>
      </w:r>
      <w:r w:rsidRPr="00751A97">
        <w:rPr>
          <w:rFonts w:ascii="ＭＳ 明朝" w:hAnsi="ＭＳ 明朝"/>
          <w:b/>
          <w:bCs/>
          <w:sz w:val="21"/>
          <w:szCs w:val="21"/>
        </w:rPr>
        <w:t xml:space="preserve"> </w:t>
      </w:r>
      <w:r w:rsidRPr="00751A97">
        <w:rPr>
          <w:rFonts w:ascii="ＭＳ 明朝" w:hAnsi="ＭＳ 明朝"/>
          <w:b/>
          <w:bCs/>
          <w:sz w:val="21"/>
          <w:szCs w:val="21"/>
        </w:rPr>
        <w:t>Podszun</w:t>
      </w:r>
      <w:r w:rsidRPr="00751A97">
        <w:rPr>
          <w:rFonts w:ascii="ＭＳ 明朝" w:hAnsi="ＭＳ 明朝"/>
          <w:b/>
          <w:bCs/>
          <w:sz w:val="21"/>
          <w:szCs w:val="21"/>
          <w:lang w:val="de-DE"/>
        </w:rPr>
        <w:t>の最新作、</w:t>
      </w:r>
      <w:r w:rsidRPr="00751A97">
        <w:rPr>
          <w:rFonts w:ascii="ＭＳ 明朝" w:hAnsi="ＭＳ 明朝"/>
          <w:b/>
          <w:bCs/>
          <w:sz w:val="21"/>
          <w:szCs w:val="21"/>
        </w:rPr>
        <w:t>Podszun[2024]＝</w:t>
      </w:r>
      <w:r w:rsidRPr="00751A97">
        <w:rPr>
          <w:rFonts w:ascii="ＭＳ 明朝" w:hAnsi="ＭＳ 明朝"/>
          <w:b/>
          <w:bCs/>
          <w:sz w:val="21"/>
          <w:szCs w:val="21"/>
          <w:lang w:val="de-DE"/>
        </w:rPr>
        <w:t>「価値に導かれる競争という指導像」</w:t>
      </w:r>
      <w:r w:rsidRPr="00751A97">
        <w:rPr>
          <w:rFonts w:ascii="ＭＳ 明朝" w:hAnsi="ＭＳ 明朝"/>
          <w:b/>
          <w:bCs/>
          <w:sz w:val="21"/>
          <w:szCs w:val="21"/>
        </w:rPr>
        <w:t xml:space="preserve">(Das Leitbild des wertgebundenen Wettbewerbs. </w:t>
      </w:r>
      <w:r w:rsidRPr="00751A97">
        <w:rPr>
          <w:rFonts w:ascii="ＭＳ 明朝" w:hAnsi="ＭＳ 明朝"/>
          <w:b/>
          <w:bCs/>
          <w:sz w:val="21"/>
          <w:szCs w:val="21"/>
          <w:lang w:val="de-DE"/>
        </w:rPr>
        <w:t>または、「価値に基づく競争という指導的理念」。英訳は、</w:t>
      </w:r>
      <w:r w:rsidRPr="00751A97">
        <w:rPr>
          <w:rFonts w:ascii="ＭＳ 明朝" w:hAnsi="ＭＳ 明朝"/>
          <w:b/>
          <w:bCs/>
          <w:sz w:val="21"/>
          <w:szCs w:val="21"/>
        </w:rPr>
        <w:t>The concept of value-driven competitio)は、まさに競争経済の価値（Wert）の下で、競争法を再構成しようとする。</w:t>
      </w:r>
    </w:p>
    <w:p w14:paraId="2AF5F1D3" w14:textId="79981778" w:rsidR="006839C8" w:rsidRPr="00751A97" w:rsidRDefault="006839C8" w:rsidP="006839C8">
      <w:pPr>
        <w:ind w:firstLine="211"/>
        <w:rPr>
          <w:rFonts w:ascii="ＭＳ 明朝" w:hAnsi="ＭＳ 明朝"/>
          <w:b/>
          <w:bCs/>
          <w:sz w:val="21"/>
          <w:szCs w:val="21"/>
        </w:rPr>
      </w:pPr>
      <w:r w:rsidRPr="00751A97">
        <w:rPr>
          <w:rFonts w:ascii="ＭＳ 明朝" w:hAnsi="ＭＳ 明朝" w:cs="Arial" w:hint="eastAsia"/>
          <w:b/>
          <w:bCs/>
          <w:sz w:val="21"/>
          <w:szCs w:val="21"/>
        </w:rPr>
        <w:t>「</w:t>
      </w:r>
      <w:r w:rsidRPr="00751A97">
        <w:rPr>
          <w:rFonts w:ascii="ＭＳ 明朝" w:hAnsi="ＭＳ 明朝"/>
          <w:b/>
          <w:bCs/>
          <w:sz w:val="21"/>
          <w:szCs w:val="21"/>
        </w:rPr>
        <w:t>この例（</w:t>
      </w:r>
      <w:bookmarkStart w:id="63" w:name="_Hlk200529913"/>
      <w:r w:rsidRPr="00751A97">
        <w:rPr>
          <w:rFonts w:ascii="ＭＳ 明朝" w:hAnsi="ＭＳ 明朝"/>
          <w:b/>
          <w:bCs/>
          <w:sz w:val="21"/>
          <w:szCs w:val="21"/>
        </w:rPr>
        <w:t>フェイスブック事件</w:t>
      </w:r>
      <w:r w:rsidRPr="00751A97">
        <w:rPr>
          <w:rFonts w:ascii="ＭＳ 明朝" w:hAnsi="ＭＳ 明朝" w:hint="eastAsia"/>
          <w:b/>
          <w:bCs/>
          <w:sz w:val="21"/>
          <w:szCs w:val="21"/>
        </w:rPr>
        <w:t>---舟田</w:t>
      </w:r>
      <w:r w:rsidRPr="00751A97">
        <w:rPr>
          <w:rFonts w:ascii="ＭＳ 明朝" w:hAnsi="ＭＳ 明朝"/>
          <w:b/>
          <w:bCs/>
          <w:sz w:val="21"/>
          <w:szCs w:val="21"/>
        </w:rPr>
        <w:t>）は、</w:t>
      </w:r>
      <w:r w:rsidRPr="00751A97">
        <w:rPr>
          <w:rFonts w:ascii="ＭＳ 明朝" w:hAnsi="ＭＳ 明朝" w:hint="eastAsia"/>
          <w:b/>
          <w:bCs/>
          <w:sz w:val="21"/>
          <w:szCs w:val="21"/>
        </w:rPr>
        <w:t>競争</w:t>
      </w:r>
      <w:r w:rsidRPr="00751A97">
        <w:rPr>
          <w:rFonts w:ascii="ＭＳ 明朝" w:hAnsi="ＭＳ 明朝"/>
          <w:b/>
          <w:bCs/>
          <w:sz w:val="21"/>
          <w:szCs w:val="21"/>
        </w:rPr>
        <w:t>法がいかに価値</w:t>
      </w:r>
      <w:r w:rsidRPr="00751A97">
        <w:rPr>
          <w:rFonts w:ascii="ＭＳ 明朝" w:hAnsi="ＭＳ 明朝" w:hint="eastAsia"/>
          <w:b/>
          <w:bCs/>
          <w:sz w:val="21"/>
          <w:szCs w:val="21"/>
        </w:rPr>
        <w:t>決定(</w:t>
      </w:r>
      <w:r w:rsidRPr="00751A97">
        <w:rPr>
          <w:rFonts w:ascii="ＭＳ 明朝" w:hAnsi="ＭＳ 明朝"/>
          <w:b/>
          <w:bCs/>
          <w:sz w:val="21"/>
          <w:szCs w:val="21"/>
        </w:rPr>
        <w:t>Wertentscheidungen</w:t>
      </w:r>
      <w:r w:rsidRPr="00751A97">
        <w:rPr>
          <w:rFonts w:ascii="ＭＳ 明朝" w:hAnsi="ＭＳ 明朝" w:hint="eastAsia"/>
          <w:b/>
          <w:bCs/>
          <w:sz w:val="21"/>
          <w:szCs w:val="21"/>
        </w:rPr>
        <w:t>)</w:t>
      </w:r>
      <w:r w:rsidRPr="00751A97">
        <w:rPr>
          <w:rFonts w:ascii="ＭＳ 明朝" w:hAnsi="ＭＳ 明朝"/>
          <w:b/>
          <w:bCs/>
          <w:sz w:val="21"/>
          <w:szCs w:val="21"/>
        </w:rPr>
        <w:t>に依存しているかを示している。</w:t>
      </w:r>
      <w:r w:rsidRPr="00751A97">
        <w:rPr>
          <w:rFonts w:ascii="ＭＳ 明朝" w:hAnsi="ＭＳ 明朝" w:hint="eastAsia"/>
          <w:b/>
          <w:bCs/>
          <w:sz w:val="21"/>
          <w:szCs w:val="21"/>
        </w:rPr>
        <w:t>」S.507</w:t>
      </w:r>
    </w:p>
    <w:bookmarkEnd w:id="63"/>
    <w:p w14:paraId="358196BC" w14:textId="384AF349" w:rsidR="00D10E7D" w:rsidRPr="00751A97" w:rsidRDefault="00D10E7D" w:rsidP="00D10E7D">
      <w:pPr>
        <w:ind w:firstLine="211"/>
        <w:rPr>
          <w:rFonts w:ascii="ＭＳ 明朝" w:hAnsi="ＭＳ 明朝"/>
          <w:b/>
          <w:bCs/>
          <w:sz w:val="21"/>
          <w:szCs w:val="21"/>
        </w:rPr>
      </w:pPr>
      <w:r w:rsidRPr="00751A97">
        <w:rPr>
          <w:rFonts w:ascii="ＭＳ 明朝" w:hAnsi="ＭＳ 明朝" w:cs="Arial"/>
          <w:b/>
          <w:bCs/>
          <w:sz w:val="21"/>
          <w:szCs w:val="21"/>
        </w:rPr>
        <w:t>「</w:t>
      </w:r>
      <w:r w:rsidRPr="00751A97">
        <w:rPr>
          <w:rFonts w:ascii="ＭＳ 明朝" w:hAnsi="ＭＳ 明朝"/>
          <w:b/>
          <w:bCs/>
          <w:sz w:val="21"/>
          <w:szCs w:val="21"/>
        </w:rPr>
        <w:t>競争法は、経済における力の行使を抑止・制限するという政治的な考え方に基づく。競争法は私的権力を制限する法律だからである。競争法の使命は、力の増大を防ぎ、力の濫用を防止し、競争という「精神の最も偉大で最も独創的な、力に対抗する手段」(フランツ・ベーム)を活性化することである」。S.507</w:t>
      </w:r>
    </w:p>
    <w:p w14:paraId="58CA3C2E" w14:textId="7709B39B" w:rsidR="00D10E7D" w:rsidRPr="00751A97" w:rsidRDefault="00D10E7D" w:rsidP="00216852">
      <w:pPr>
        <w:ind w:firstLine="211"/>
        <w:rPr>
          <w:rFonts w:ascii="ＭＳ 明朝" w:hAnsi="ＭＳ 明朝"/>
          <w:b/>
          <w:bCs/>
          <w:sz w:val="21"/>
          <w:szCs w:val="21"/>
        </w:rPr>
      </w:pPr>
      <w:r w:rsidRPr="00751A97">
        <w:rPr>
          <w:rFonts w:ascii="ＭＳ 明朝" w:hAnsi="ＭＳ 明朝" w:cs="Arial"/>
          <w:b/>
          <w:bCs/>
          <w:sz w:val="21"/>
          <w:szCs w:val="21"/>
        </w:rPr>
        <w:t>「</w:t>
      </w:r>
      <w:bookmarkStart w:id="64" w:name="_Hlk200529800"/>
      <w:r w:rsidRPr="00751A97">
        <w:rPr>
          <w:rFonts w:ascii="ＭＳ 明朝" w:hAnsi="ＭＳ 明朝"/>
          <w:b/>
          <w:bCs/>
          <w:sz w:val="21"/>
          <w:szCs w:val="21"/>
        </w:rPr>
        <w:t>競争法は、</w:t>
      </w:r>
      <w:r w:rsidRPr="00751A97">
        <w:rPr>
          <w:rFonts w:ascii="ＭＳ 明朝" w:hAnsi="ＭＳ 明朝"/>
          <w:b/>
          <w:bCs/>
          <w:sz w:val="21"/>
          <w:szCs w:val="21"/>
          <w:u w:val="single"/>
        </w:rPr>
        <w:t>市場経済における憲法秩序の基本的権利と価値が優先される</w:t>
      </w:r>
      <w:r w:rsidRPr="00751A97">
        <w:rPr>
          <w:rFonts w:ascii="ＭＳ 明朝" w:hAnsi="ＭＳ 明朝"/>
          <w:b/>
          <w:bCs/>
          <w:sz w:val="21"/>
          <w:szCs w:val="21"/>
        </w:rPr>
        <w:t>ように、経済力を抑制しなければならない。これが</w:t>
      </w:r>
      <w:r w:rsidRPr="00751A97">
        <w:rPr>
          <w:rFonts w:ascii="ＭＳ 明朝" w:hAnsi="ＭＳ 明朝"/>
          <w:b/>
          <w:bCs/>
          <w:sz w:val="21"/>
          <w:szCs w:val="21"/>
          <w:u w:val="single"/>
        </w:rPr>
        <w:t>価値に基づく競争</w:t>
      </w:r>
      <w:r w:rsidRPr="00751A97">
        <w:rPr>
          <w:rFonts w:ascii="ＭＳ 明朝" w:hAnsi="ＭＳ 明朝"/>
          <w:b/>
          <w:bCs/>
          <w:sz w:val="21"/>
          <w:szCs w:val="21"/>
        </w:rPr>
        <w:t>という概念(Das Konzept</w:t>
      </w:r>
      <w:r w:rsidR="00216852" w:rsidRPr="00751A97">
        <w:rPr>
          <w:rFonts w:ascii="ＭＳ 明朝" w:hAnsi="ＭＳ 明朝"/>
          <w:b/>
          <w:bCs/>
          <w:sz w:val="21"/>
          <w:szCs w:val="21"/>
        </w:rPr>
        <w:t xml:space="preserve"> </w:t>
      </w:r>
      <w:r w:rsidRPr="00751A97">
        <w:rPr>
          <w:rFonts w:ascii="ＭＳ 明朝" w:hAnsi="ＭＳ 明朝"/>
          <w:b/>
          <w:bCs/>
          <w:sz w:val="21"/>
          <w:szCs w:val="21"/>
        </w:rPr>
        <w:t>des wertgebundenen Wettbewerbs)である」。S.509</w:t>
      </w:r>
      <w:bookmarkEnd w:id="64"/>
    </w:p>
  </w:footnote>
  <w:footnote w:id="47">
    <w:p w14:paraId="7D9B9F76" w14:textId="748C5A1B" w:rsidR="008B2D6A" w:rsidRPr="00751A97" w:rsidRDefault="00216852" w:rsidP="00216852">
      <w:pPr>
        <w:ind w:firstLineChars="0" w:firstLine="0"/>
        <w:rPr>
          <w:rFonts w:ascii="ＭＳ 明朝" w:hAnsi="ＭＳ 明朝"/>
          <w:b/>
          <w:bCs/>
          <w:sz w:val="21"/>
          <w:szCs w:val="21"/>
        </w:rPr>
      </w:pPr>
      <w:r w:rsidRPr="00751A97">
        <w:rPr>
          <w:rStyle w:val="af4"/>
          <w:rFonts w:ascii="ＭＳ 明朝" w:hAnsi="ＭＳ 明朝"/>
          <w:b/>
          <w:bCs/>
          <w:sz w:val="21"/>
          <w:szCs w:val="21"/>
        </w:rPr>
        <w:footnoteRef/>
      </w:r>
      <w:r w:rsidRPr="00751A97">
        <w:rPr>
          <w:rFonts w:ascii="ＭＳ 明朝" w:hAnsi="ＭＳ 明朝"/>
          <w:b/>
          <w:bCs/>
          <w:sz w:val="21"/>
          <w:szCs w:val="21"/>
        </w:rPr>
        <w:t xml:space="preserve"> </w:t>
      </w:r>
      <w:r w:rsidR="00FB32EC" w:rsidRPr="00751A97">
        <w:rPr>
          <w:rFonts w:ascii="ＭＳ 明朝" w:hAnsi="ＭＳ 明朝" w:hint="eastAsia"/>
          <w:b/>
          <w:bCs/>
          <w:sz w:val="21"/>
          <w:szCs w:val="21"/>
        </w:rPr>
        <w:t xml:space="preserve"> 法律（</w:t>
      </w:r>
      <w:r w:rsidR="00FB32EC" w:rsidRPr="00751A97">
        <w:rPr>
          <w:rFonts w:ascii="ＭＳ 明朝" w:hAnsi="ＭＳ 明朝" w:hint="eastAsia"/>
          <w:b/>
          <w:bCs/>
          <w:sz w:val="21"/>
          <w:szCs w:val="21"/>
        </w:rPr>
        <w:t>Gesetz）上の規定(Vorschrift)と「価値評価」の関係については、例えば、次のような法(Rech)の理解を参照。</w:t>
      </w:r>
      <w:r w:rsidRPr="00751A97">
        <w:rPr>
          <w:rFonts w:ascii="ＭＳ 明朝" w:hAnsi="ＭＳ 明朝"/>
          <w:b/>
          <w:bCs/>
          <w:sz w:val="21"/>
          <w:szCs w:val="21"/>
        </w:rPr>
        <w:t>「法は、法理念・法的価値を実現するために、一つの法秩序として存在している。すなわち、</w:t>
      </w:r>
      <w:bookmarkStart w:id="65" w:name="_Hlk78091942"/>
      <w:r w:rsidRPr="00751A97">
        <w:rPr>
          <w:rFonts w:ascii="ＭＳ 明朝" w:hAnsi="ＭＳ 明朝"/>
          <w:b/>
          <w:bCs/>
          <w:sz w:val="21"/>
          <w:szCs w:val="21"/>
        </w:rPr>
        <w:t>法秩序は、正義</w:t>
      </w:r>
      <w:bookmarkEnd w:id="65"/>
      <w:r w:rsidRPr="00751A97">
        <w:rPr>
          <w:rFonts w:ascii="ＭＳ 明朝" w:hAnsi="ＭＳ 明朝"/>
          <w:b/>
          <w:bCs/>
          <w:sz w:val="21"/>
          <w:szCs w:val="21"/>
        </w:rPr>
        <w:t>(Recht ; Gerechtigkeit)を現実の世界に実現すべきものとして、</w:t>
      </w:r>
      <w:bookmarkStart w:id="66" w:name="_Hlk78091952"/>
      <w:r w:rsidRPr="00751A97">
        <w:rPr>
          <w:rFonts w:ascii="ＭＳ 明朝" w:hAnsi="ＭＳ 明朝"/>
          <w:b/>
          <w:bCs/>
          <w:sz w:val="21"/>
          <w:szCs w:val="21"/>
        </w:rPr>
        <w:t>価値秩序</w:t>
      </w:r>
      <w:bookmarkEnd w:id="66"/>
      <w:r w:rsidRPr="00751A97">
        <w:rPr>
          <w:rFonts w:ascii="ＭＳ 明朝" w:hAnsi="ＭＳ 明朝"/>
          <w:b/>
          <w:bCs/>
          <w:sz w:val="21"/>
          <w:szCs w:val="21"/>
        </w:rPr>
        <w:t>(Wertordnung)としての性格を本質としている。そもそも、『法は、正当(gerecht)であろうと欲し、それは、たんなる合目的(zweckmäßig)以上のものである』」</w:t>
      </w:r>
      <w:r w:rsidR="008B2D6A" w:rsidRPr="00751A97">
        <w:rPr>
          <w:rFonts w:ascii="ＭＳ 明朝" w:hAnsi="ＭＳ 明朝" w:hint="eastAsia"/>
          <w:b/>
          <w:bCs/>
          <w:sz w:val="21"/>
          <w:szCs w:val="21"/>
        </w:rPr>
        <w:t>（</w:t>
      </w:r>
      <w:r w:rsidRPr="00751A97">
        <w:rPr>
          <w:rFonts w:ascii="ＭＳ 明朝" w:hAnsi="ＭＳ 明朝"/>
          <w:b/>
          <w:bCs/>
          <w:sz w:val="21"/>
          <w:szCs w:val="21"/>
        </w:rPr>
        <w:t>舟田『経済法総論』25頁</w:t>
      </w:r>
      <w:r w:rsidR="008B2D6A" w:rsidRPr="00751A97">
        <w:rPr>
          <w:rFonts w:ascii="ＭＳ 明朝" w:hAnsi="ＭＳ 明朝" w:hint="eastAsia"/>
          <w:b/>
          <w:bCs/>
          <w:sz w:val="21"/>
          <w:szCs w:val="21"/>
        </w:rPr>
        <w:t>）</w:t>
      </w:r>
      <w:r w:rsidRPr="00751A97">
        <w:rPr>
          <w:rFonts w:ascii="ＭＳ 明朝" w:hAnsi="ＭＳ 明朝"/>
          <w:b/>
          <w:bCs/>
          <w:sz w:val="21"/>
          <w:szCs w:val="21"/>
        </w:rPr>
        <w:t>。</w:t>
      </w:r>
    </w:p>
    <w:p w14:paraId="376E7F2A" w14:textId="13D824C6" w:rsidR="00987F50" w:rsidRPr="00751A97" w:rsidRDefault="008B2D6A" w:rsidP="00FC70B6">
      <w:pPr>
        <w:pStyle w:val="1"/>
      </w:pPr>
      <w:r w:rsidRPr="00751A97">
        <w:rPr>
          <w:rFonts w:hint="eastAsia"/>
        </w:rPr>
        <w:t>これは、法哲学上の議論であるが、実定法上の議論として、戦後のボン基本法は、ナチス</w:t>
      </w:r>
      <w:r w:rsidR="00987F50" w:rsidRPr="00751A97">
        <w:rPr>
          <w:rFonts w:hint="eastAsia"/>
        </w:rPr>
        <w:t>・</w:t>
      </w:r>
      <w:r w:rsidRPr="00751A97">
        <w:rPr>
          <w:rFonts w:hint="eastAsia"/>
        </w:rPr>
        <w:t>ドイツの反省から、同法1条1項の「人間の尊厳」条項をはじめ</w:t>
      </w:r>
      <w:r w:rsidR="00987F50" w:rsidRPr="00751A97">
        <w:rPr>
          <w:rFonts w:hint="eastAsia"/>
        </w:rPr>
        <w:t>とする</w:t>
      </w:r>
      <w:r w:rsidRPr="00751A97">
        <w:rPr>
          <w:rFonts w:hint="eastAsia"/>
        </w:rPr>
        <w:t>、</w:t>
      </w:r>
      <w:r w:rsidRPr="00751A97">
        <w:rPr>
          <w:rFonts w:cs="ＭＳゴシック" w:hint="eastAsia"/>
          <w:kern w:val="0"/>
        </w:rPr>
        <w:t>一定の「価値決定」を含</w:t>
      </w:r>
      <w:r w:rsidR="00987F50" w:rsidRPr="00751A97">
        <w:rPr>
          <w:rFonts w:cs="ＭＳゴシック" w:hint="eastAsia"/>
          <w:kern w:val="0"/>
        </w:rPr>
        <w:t>むとされ</w:t>
      </w:r>
      <w:r w:rsidRPr="00751A97">
        <w:rPr>
          <w:rFonts w:cs="ＭＳゴシック" w:hint="eastAsia"/>
          <w:kern w:val="0"/>
        </w:rPr>
        <w:t>、かつ</w:t>
      </w:r>
      <w:r w:rsidR="00987F50" w:rsidRPr="00751A97">
        <w:rPr>
          <w:rFonts w:cs="ＭＳゴシック" w:hint="eastAsia"/>
          <w:kern w:val="0"/>
        </w:rPr>
        <w:t>、</w:t>
      </w:r>
      <w:r w:rsidRPr="00751A97">
        <w:rPr>
          <w:rFonts w:cs="ＭＳゴシック" w:hint="eastAsia"/>
          <w:kern w:val="0"/>
        </w:rPr>
        <w:t>それを「</w:t>
      </w:r>
      <w:r w:rsidRPr="00751A97">
        <w:rPr>
          <w:rFonts w:hint="eastAsia"/>
        </w:rPr>
        <w:t>尊重し、および保護することは、すべての国家権力の義務である」(同項)</w:t>
      </w:r>
      <w:r w:rsidR="005B5A2C" w:rsidRPr="00751A97">
        <w:rPr>
          <w:rFonts w:hint="eastAsia"/>
        </w:rPr>
        <w:t>という規定</w:t>
      </w:r>
      <w:r w:rsidRPr="00751A97">
        <w:rPr>
          <w:rFonts w:hint="eastAsia"/>
        </w:rPr>
        <w:t>に象徴されているような、</w:t>
      </w:r>
      <w:r w:rsidRPr="00751A97">
        <w:rPr>
          <w:rFonts w:cs="ＭＳゴシック" w:hint="eastAsia"/>
          <w:kern w:val="0"/>
        </w:rPr>
        <w:t>「価値被拘束性」が説かれる。</w:t>
      </w:r>
      <w:r w:rsidR="005B5A2C" w:rsidRPr="00751A97">
        <w:rPr>
          <w:rFonts w:cs="ＭＳゴシック" w:hint="eastAsia"/>
          <w:kern w:val="0"/>
        </w:rPr>
        <w:t>その具体的展開として、「国家の基本権保護義務」の発端とされる、</w:t>
      </w:r>
      <w:r w:rsidRPr="00751A97">
        <w:rPr>
          <w:rFonts w:cs="ＭＳゴシック" w:hint="eastAsia"/>
          <w:kern w:val="0"/>
        </w:rPr>
        <w:t>著名なリュート判決</w:t>
      </w:r>
      <w:r w:rsidR="005B5A2C" w:rsidRPr="00751A97">
        <w:rPr>
          <w:rFonts w:cs="ＭＳゴシック" w:hint="eastAsia"/>
          <w:kern w:val="0"/>
        </w:rPr>
        <w:t>は、基本権は国家に対する防御権であるにとどまらず、「客観的価値秩序」あるいは「価値体系」を包摂している、と判示した</w:t>
      </w:r>
      <w:r w:rsidR="00A7414D" w:rsidRPr="00751A97">
        <w:rPr>
          <w:rFonts w:cs="ＭＳゴシック" w:hint="eastAsia"/>
          <w:kern w:val="0"/>
        </w:rPr>
        <w:t>（</w:t>
      </w:r>
      <w:r w:rsidR="00A7414D" w:rsidRPr="00751A97">
        <w:t>舟田『経済法総論』</w:t>
      </w:r>
      <w:r w:rsidR="00A7414D" w:rsidRPr="00751A97">
        <w:rPr>
          <w:rFonts w:hint="eastAsia"/>
        </w:rPr>
        <w:t>227頁</w:t>
      </w:r>
      <w:r w:rsidR="005B5A2C" w:rsidRPr="00751A97">
        <w:rPr>
          <w:rFonts w:cs="ＭＳゴシック" w:hint="eastAsia"/>
          <w:kern w:val="0"/>
        </w:rPr>
        <w:t>。</w:t>
      </w:r>
      <w:r w:rsidR="00FC70B6" w:rsidRPr="00751A97">
        <w:rPr>
          <w:rFonts w:cs="ＭＳゴシック" w:hint="eastAsia"/>
          <w:kern w:val="0"/>
        </w:rPr>
        <w:t>「価値秩序」に関する</w:t>
      </w:r>
      <w:r w:rsidR="00A7414D" w:rsidRPr="00751A97">
        <w:rPr>
          <w:rFonts w:cs="ＭＳゴシック" w:hint="eastAsia"/>
          <w:kern w:val="0"/>
        </w:rPr>
        <w:t>諸議論の対立・展開につき、</w:t>
      </w:r>
      <w:r w:rsidR="00FC70B6" w:rsidRPr="00751A97">
        <w:rPr>
          <w:rFonts w:cs="ＭＳゴシック" w:hint="eastAsia"/>
          <w:kern w:val="0"/>
        </w:rPr>
        <w:t>例えば最近の研究業績として、</w:t>
      </w:r>
      <w:r w:rsidR="00FC70B6" w:rsidRPr="00751A97">
        <w:rPr>
          <w:rFonts w:hint="eastAsia"/>
        </w:rPr>
        <w:t>中野雅紀[2017]を参照）。</w:t>
      </w:r>
      <w:r w:rsidR="00987F50" w:rsidRPr="00751A97">
        <w:rPr>
          <w:rFonts w:cs="ＭＳゴシック" w:hint="eastAsia"/>
          <w:kern w:val="0"/>
        </w:rPr>
        <w:t>本文における、</w:t>
      </w:r>
      <w:r w:rsidR="00FC70B6" w:rsidRPr="00751A97">
        <w:rPr>
          <w:rFonts w:cs="ＭＳゴシック" w:hint="eastAsia"/>
          <w:kern w:val="0"/>
        </w:rPr>
        <w:t>BGH本決定の</w:t>
      </w:r>
      <w:r w:rsidR="00987F50" w:rsidRPr="00751A97">
        <w:rPr>
          <w:rFonts w:cs="ＭＳゴシック" w:hint="eastAsia"/>
          <w:kern w:val="0"/>
        </w:rPr>
        <w:t>「</w:t>
      </w:r>
      <w:r w:rsidR="00987F50" w:rsidRPr="00751A97">
        <w:t>データ保護の価値評価に反する</w:t>
      </w:r>
      <w:r w:rsidR="00987F50" w:rsidRPr="00751A97">
        <w:rPr>
          <w:rFonts w:hint="eastAsia"/>
        </w:rPr>
        <w:t>」</w:t>
      </w:r>
      <w:r w:rsidR="00A7414D" w:rsidRPr="00751A97">
        <w:rPr>
          <w:rFonts w:hint="eastAsia"/>
        </w:rPr>
        <w:t>という言い回しは、上記のような法(特に基本権)と価値の関係に関する議論を踏まえて理解すべきであろう。</w:t>
      </w:r>
    </w:p>
  </w:footnote>
  <w:footnote w:id="48">
    <w:p w14:paraId="67D98B6B" w14:textId="50585415" w:rsidR="003A6D32" w:rsidRPr="00751A97" w:rsidRDefault="003A6D32" w:rsidP="003A6D32">
      <w:pPr>
        <w:pStyle w:val="af2"/>
        <w:ind w:firstLineChars="0" w:firstLine="0"/>
        <w:rPr>
          <w:rFonts w:ascii="ＭＳ 明朝" w:hAnsi="ＭＳ 明朝"/>
          <w:b/>
          <w:bCs/>
          <w:sz w:val="21"/>
          <w:szCs w:val="21"/>
          <w:lang w:val="de-DE"/>
        </w:rPr>
      </w:pPr>
      <w:r w:rsidRPr="00751A97">
        <w:rPr>
          <w:rStyle w:val="af4"/>
          <w:rFonts w:ascii="ＭＳ 明朝" w:hAnsi="ＭＳ 明朝"/>
          <w:b/>
          <w:bCs/>
          <w:sz w:val="21"/>
          <w:szCs w:val="21"/>
        </w:rPr>
        <w:footnoteRef/>
      </w:r>
      <w:r w:rsidRPr="00751A97">
        <w:rPr>
          <w:rFonts w:ascii="ＭＳ 明朝" w:hAnsi="ＭＳ 明朝"/>
          <w:b/>
          <w:bCs/>
          <w:sz w:val="21"/>
          <w:szCs w:val="21"/>
          <w:lang w:val="de-DE"/>
        </w:rPr>
        <w:t xml:space="preserve"> </w:t>
      </w:r>
      <w:bookmarkStart w:id="69" w:name="_Hlk201740145"/>
      <w:r w:rsidRPr="00751A97">
        <w:rPr>
          <w:rFonts w:ascii="ＭＳ 明朝" w:hAnsi="ＭＳ 明朝"/>
          <w:b/>
          <w:bCs/>
          <w:sz w:val="21"/>
          <w:szCs w:val="21"/>
          <w:lang w:val="de-DE"/>
        </w:rPr>
        <w:t>Immenga/Mestmäcker[2020]§19（Fuchs</w:t>
      </w:r>
      <w:bookmarkEnd w:id="69"/>
      <w:r w:rsidRPr="00751A97">
        <w:rPr>
          <w:rFonts w:ascii="ＭＳ 明朝" w:hAnsi="ＭＳ 明朝"/>
          <w:b/>
          <w:bCs/>
          <w:sz w:val="21"/>
          <w:szCs w:val="21"/>
          <w:lang w:val="de-DE"/>
        </w:rPr>
        <w:t>）</w:t>
      </w:r>
      <w:r w:rsidRPr="00751A97">
        <w:rPr>
          <w:rFonts w:ascii="ＭＳ 明朝" w:hAnsi="ＭＳ 明朝" w:hint="eastAsia"/>
          <w:b/>
          <w:bCs/>
          <w:sz w:val="21"/>
          <w:szCs w:val="21"/>
          <w:lang w:val="de-DE"/>
        </w:rPr>
        <w:t>§</w:t>
      </w:r>
      <w:r w:rsidRPr="00751A97">
        <w:rPr>
          <w:rFonts w:ascii="ＭＳ 明朝" w:hAnsi="ＭＳ 明朝"/>
          <w:b/>
          <w:bCs/>
          <w:sz w:val="21"/>
          <w:szCs w:val="21"/>
          <w:lang w:val="de-DE"/>
        </w:rPr>
        <w:t>19</w:t>
      </w:r>
      <w:r w:rsidRPr="00751A97">
        <w:rPr>
          <w:rFonts w:ascii="ＭＳ 明朝" w:hAnsi="ＭＳ 明朝" w:hint="eastAsia"/>
          <w:b/>
          <w:bCs/>
          <w:sz w:val="21"/>
          <w:szCs w:val="21"/>
          <w:lang w:val="de-DE"/>
        </w:rPr>
        <w:t>,Rn.66a</w:t>
      </w:r>
    </w:p>
  </w:footnote>
  <w:footnote w:id="49">
    <w:p w14:paraId="410E6B53" w14:textId="7D96EB08" w:rsidR="00BB2103" w:rsidRPr="00751A97" w:rsidRDefault="00BB2103">
      <w:pPr>
        <w:pStyle w:val="af2"/>
        <w:ind w:firstLine="211"/>
        <w:rPr>
          <w:rFonts w:ascii="ＭＳ 明朝" w:hAnsi="ＭＳ 明朝"/>
          <w:b/>
          <w:bCs/>
          <w:sz w:val="21"/>
          <w:szCs w:val="21"/>
          <w:lang w:val="de-DE"/>
        </w:rPr>
      </w:pPr>
      <w:r w:rsidRPr="00751A97">
        <w:rPr>
          <w:rStyle w:val="af4"/>
          <w:rFonts w:ascii="ＭＳ 明朝" w:hAnsi="ＭＳ 明朝"/>
          <w:b/>
          <w:bCs/>
          <w:sz w:val="21"/>
          <w:szCs w:val="21"/>
        </w:rPr>
        <w:footnoteRef/>
      </w:r>
      <w:r w:rsidRPr="00751A97">
        <w:rPr>
          <w:rFonts w:ascii="ＭＳ 明朝" w:hAnsi="ＭＳ 明朝"/>
          <w:b/>
          <w:bCs/>
          <w:sz w:val="21"/>
          <w:szCs w:val="21"/>
          <w:lang w:val="de-DE"/>
        </w:rPr>
        <w:t xml:space="preserve"> </w:t>
      </w:r>
      <w:bookmarkStart w:id="72" w:name="_Hlk200826461"/>
      <w:r w:rsidRPr="00751A97">
        <w:rPr>
          <w:rFonts w:ascii="ＭＳ 明朝" w:hAnsi="ＭＳ 明朝"/>
          <w:b/>
          <w:bCs/>
          <w:sz w:val="21"/>
          <w:szCs w:val="21"/>
          <w:lang w:val="de-DE"/>
        </w:rPr>
        <w:t>Weck</w:t>
      </w:r>
      <w:r w:rsidR="00BF7FD4" w:rsidRPr="00751A97">
        <w:rPr>
          <w:rFonts w:ascii="ＭＳ 明朝" w:hAnsi="ＭＳ 明朝" w:hint="eastAsia"/>
          <w:b/>
          <w:bCs/>
          <w:sz w:val="21"/>
          <w:szCs w:val="21"/>
          <w:lang w:val="de-DE"/>
        </w:rPr>
        <w:t>/</w:t>
      </w:r>
      <w:r w:rsidRPr="00751A97">
        <w:rPr>
          <w:rFonts w:ascii="ＭＳ 明朝" w:hAnsi="ＭＳ 明朝"/>
          <w:b/>
          <w:bCs/>
          <w:sz w:val="21"/>
          <w:szCs w:val="21"/>
          <w:lang w:val="de-DE"/>
        </w:rPr>
        <w:t>Reihold [2021]</w:t>
      </w:r>
      <w:bookmarkStart w:id="73" w:name="_Hlk200826484"/>
      <w:bookmarkEnd w:id="72"/>
      <w:r w:rsidRPr="00751A97">
        <w:rPr>
          <w:rFonts w:ascii="ＭＳ 明朝" w:hAnsi="ＭＳ 明朝"/>
          <w:b/>
          <w:bCs/>
          <w:sz w:val="21"/>
          <w:szCs w:val="21"/>
          <w:lang w:val="de-DE"/>
        </w:rPr>
        <w:t xml:space="preserve"> S.76</w:t>
      </w:r>
      <w:bookmarkEnd w:id="73"/>
      <w:r w:rsidRPr="00751A97">
        <w:rPr>
          <w:rFonts w:ascii="ＭＳ 明朝" w:hAnsi="ＭＳ 明朝" w:hint="eastAsia"/>
          <w:b/>
          <w:bCs/>
          <w:sz w:val="21"/>
          <w:szCs w:val="21"/>
          <w:lang w:val="de-DE"/>
        </w:rPr>
        <w:t>.</w:t>
      </w:r>
    </w:p>
  </w:footnote>
  <w:footnote w:id="50">
    <w:p w14:paraId="391375BB" w14:textId="4D857012" w:rsidR="00C61226" w:rsidRPr="00751A97" w:rsidRDefault="00C61226">
      <w:pPr>
        <w:pStyle w:val="af2"/>
        <w:ind w:firstLine="211"/>
        <w:rPr>
          <w:rFonts w:ascii="ＭＳ 明朝" w:hAnsi="ＭＳ 明朝"/>
          <w:b/>
          <w:bCs/>
          <w:sz w:val="21"/>
          <w:szCs w:val="21"/>
          <w:lang w:val="de-DE"/>
        </w:rPr>
      </w:pPr>
      <w:r w:rsidRPr="00751A97">
        <w:rPr>
          <w:rStyle w:val="af4"/>
          <w:rFonts w:ascii="ＭＳ 明朝" w:hAnsi="ＭＳ 明朝"/>
          <w:b/>
          <w:bCs/>
          <w:sz w:val="21"/>
          <w:szCs w:val="21"/>
        </w:rPr>
        <w:footnoteRef/>
      </w:r>
      <w:r w:rsidRPr="00751A97">
        <w:rPr>
          <w:rFonts w:ascii="ＭＳ 明朝" w:hAnsi="ＭＳ 明朝"/>
          <w:b/>
          <w:bCs/>
          <w:sz w:val="21"/>
          <w:szCs w:val="21"/>
          <w:lang w:val="de-DE"/>
        </w:rPr>
        <w:t xml:space="preserve"> </w:t>
      </w:r>
      <w:r w:rsidRPr="00751A97">
        <w:rPr>
          <w:rFonts w:ascii="ＭＳ 明朝" w:hAnsi="ＭＳ 明朝" w:hint="eastAsia"/>
          <w:b/>
          <w:bCs/>
          <w:sz w:val="21"/>
          <w:szCs w:val="21"/>
        </w:rPr>
        <w:t>舟田『経済法総論』</w:t>
      </w:r>
      <w:r w:rsidR="00BB2103" w:rsidRPr="00751A97">
        <w:rPr>
          <w:rFonts w:ascii="ＭＳ 明朝" w:hAnsi="ＭＳ 明朝" w:hint="eastAsia"/>
          <w:b/>
          <w:bCs/>
          <w:sz w:val="21"/>
          <w:szCs w:val="21"/>
          <w:lang w:val="de-DE"/>
        </w:rPr>
        <w:t>414</w:t>
      </w:r>
      <w:r w:rsidR="00BB2103" w:rsidRPr="00751A97">
        <w:rPr>
          <w:rFonts w:ascii="ＭＳ 明朝" w:hAnsi="ＭＳ 明朝" w:hint="eastAsia"/>
          <w:b/>
          <w:bCs/>
          <w:sz w:val="21"/>
          <w:szCs w:val="21"/>
        </w:rPr>
        <w:t>頁以下、</w:t>
      </w:r>
      <w:r w:rsidRPr="00751A97">
        <w:rPr>
          <w:rFonts w:ascii="ＭＳ 明朝" w:hAnsi="ＭＳ 明朝" w:hint="eastAsia"/>
          <w:b/>
          <w:bCs/>
          <w:sz w:val="21"/>
          <w:szCs w:val="21"/>
          <w:lang w:val="de-DE"/>
        </w:rPr>
        <w:t>453</w:t>
      </w:r>
      <w:r w:rsidRPr="00751A97">
        <w:rPr>
          <w:rFonts w:ascii="ＭＳ 明朝" w:hAnsi="ＭＳ 明朝" w:hint="eastAsia"/>
          <w:b/>
          <w:bCs/>
          <w:sz w:val="21"/>
          <w:szCs w:val="21"/>
        </w:rPr>
        <w:t>頁以下参照。</w:t>
      </w:r>
    </w:p>
  </w:footnote>
  <w:footnote w:id="51">
    <w:p w14:paraId="25B1F5D7" w14:textId="6A747589" w:rsidR="00BB2103" w:rsidRPr="00751A97" w:rsidRDefault="00BB2103">
      <w:pPr>
        <w:pStyle w:val="af2"/>
        <w:ind w:firstLine="211"/>
        <w:rPr>
          <w:rFonts w:ascii="ＭＳ 明朝" w:hAnsi="ＭＳ 明朝"/>
          <w:b/>
          <w:bCs/>
          <w:sz w:val="21"/>
          <w:szCs w:val="21"/>
          <w:lang w:val="de-DE"/>
        </w:rPr>
      </w:pPr>
      <w:r w:rsidRPr="00751A97">
        <w:rPr>
          <w:rStyle w:val="af4"/>
          <w:rFonts w:ascii="ＭＳ 明朝" w:hAnsi="ＭＳ 明朝"/>
          <w:b/>
          <w:bCs/>
          <w:sz w:val="21"/>
          <w:szCs w:val="21"/>
        </w:rPr>
        <w:footnoteRef/>
      </w:r>
      <w:r w:rsidRPr="00751A97">
        <w:rPr>
          <w:rFonts w:ascii="ＭＳ 明朝" w:hAnsi="ＭＳ 明朝"/>
          <w:b/>
          <w:bCs/>
          <w:sz w:val="21"/>
          <w:szCs w:val="21"/>
          <w:lang w:val="de-DE"/>
        </w:rPr>
        <w:t xml:space="preserve"> Meier-Beck[2021]S.691</w:t>
      </w:r>
      <w:r w:rsidRPr="00751A97">
        <w:rPr>
          <w:rFonts w:ascii="ＭＳ 明朝" w:hAnsi="ＭＳ 明朝" w:hint="eastAsia"/>
          <w:b/>
          <w:bCs/>
          <w:sz w:val="21"/>
          <w:szCs w:val="21"/>
          <w:lang w:val="de-DE"/>
        </w:rPr>
        <w:t>.</w:t>
      </w:r>
    </w:p>
  </w:footnote>
  <w:footnote w:id="52">
    <w:p w14:paraId="33BD5046" w14:textId="7CE33F0C" w:rsidR="001E4C7C" w:rsidRPr="00751A97" w:rsidRDefault="001E4C7C" w:rsidP="00593229">
      <w:pPr>
        <w:ind w:firstLineChars="0" w:firstLine="0"/>
        <w:rPr>
          <w:rFonts w:ascii="ＭＳ 明朝" w:hAnsi="ＭＳ 明朝"/>
          <w:b/>
          <w:bCs/>
          <w:sz w:val="21"/>
          <w:szCs w:val="21"/>
          <w:lang w:val="de-DE"/>
        </w:rPr>
      </w:pPr>
      <w:r w:rsidRPr="00751A97">
        <w:rPr>
          <w:rStyle w:val="af4"/>
          <w:rFonts w:ascii="ＭＳ 明朝" w:hAnsi="ＭＳ 明朝"/>
          <w:b/>
          <w:bCs/>
          <w:sz w:val="21"/>
          <w:szCs w:val="21"/>
        </w:rPr>
        <w:footnoteRef/>
      </w:r>
      <w:r w:rsidRPr="00751A97">
        <w:rPr>
          <w:rFonts w:ascii="ＭＳ 明朝" w:hAnsi="ＭＳ 明朝"/>
          <w:b/>
          <w:bCs/>
          <w:sz w:val="21"/>
          <w:szCs w:val="21"/>
          <w:lang w:val="de-DE"/>
        </w:rPr>
        <w:t xml:space="preserve"> </w:t>
      </w:r>
      <w:r w:rsidRPr="00751A97">
        <w:rPr>
          <w:rFonts w:ascii="ＭＳ 明朝" w:hAnsi="ＭＳ 明朝" w:hint="eastAsia"/>
          <w:b/>
          <w:bCs/>
          <w:sz w:val="21"/>
          <w:szCs w:val="21"/>
          <w:lang w:val="de-DE"/>
        </w:rPr>
        <w:t>「補足理由」</w:t>
      </w:r>
      <w:hyperlink r:id="rId4" w:history="1">
        <w:r w:rsidRPr="00751A97">
          <w:rPr>
            <w:rStyle w:val="ae"/>
            <w:rFonts w:ascii="ＭＳ 明朝" w:hAnsi="ＭＳ 明朝"/>
            <w:b/>
            <w:bCs/>
            <w:color w:val="auto"/>
            <w:sz w:val="21"/>
            <w:szCs w:val="21"/>
            <w:lang w:val="de-DE"/>
          </w:rPr>
          <w:t>https://dsgvo-gesetz.de/erwaegungsgruende/nr-43/</w:t>
        </w:r>
      </w:hyperlink>
      <w:r w:rsidR="00593229" w:rsidRPr="00751A97">
        <w:rPr>
          <w:rFonts w:ascii="ＭＳ 明朝" w:hAnsi="ＭＳ 明朝" w:hint="eastAsia"/>
          <w:b/>
          <w:bCs/>
          <w:sz w:val="21"/>
          <w:szCs w:val="21"/>
        </w:rPr>
        <w:t xml:space="preserve">　なお、ここでは、「</w:t>
      </w:r>
      <w:r w:rsidR="00593229" w:rsidRPr="00751A97">
        <w:rPr>
          <w:rFonts w:ascii="ＭＳ 明朝" w:hAnsi="ＭＳ 明朝"/>
          <w:b/>
          <w:bCs/>
          <w:sz w:val="21"/>
          <w:szCs w:val="21"/>
        </w:rPr>
        <w:t>この章は、非公式な叙述である」と</w:t>
      </w:r>
      <w:r w:rsidR="00593229" w:rsidRPr="00751A97">
        <w:rPr>
          <w:rFonts w:ascii="ＭＳ 明朝" w:hAnsi="ＭＳ 明朝" w:hint="eastAsia"/>
          <w:b/>
          <w:bCs/>
          <w:sz w:val="21"/>
          <w:szCs w:val="21"/>
        </w:rPr>
        <w:t>断りがある。</w:t>
      </w:r>
    </w:p>
    <w:p w14:paraId="320DACD7" w14:textId="00BD6806" w:rsidR="001E4C7C" w:rsidRPr="00751A97" w:rsidRDefault="001E4C7C">
      <w:pPr>
        <w:pStyle w:val="af2"/>
        <w:ind w:firstLine="211"/>
        <w:rPr>
          <w:rFonts w:ascii="ＭＳ 明朝" w:hAnsi="ＭＳ 明朝"/>
          <w:b/>
          <w:bCs/>
          <w:sz w:val="21"/>
          <w:szCs w:val="21"/>
          <w:lang w:val="de-DE"/>
        </w:rPr>
      </w:pPr>
    </w:p>
  </w:footnote>
  <w:footnote w:id="53">
    <w:p w14:paraId="3E9D5043" w14:textId="33213439" w:rsidR="00AE23CB" w:rsidRPr="00751A97" w:rsidRDefault="00AE23CB" w:rsidP="00AE23CB">
      <w:pPr>
        <w:pStyle w:val="af2"/>
        <w:ind w:firstLineChars="0" w:firstLine="0"/>
        <w:rPr>
          <w:rFonts w:ascii="ＭＳ 明朝" w:hAnsi="ＭＳ 明朝"/>
          <w:b/>
          <w:bCs/>
          <w:sz w:val="21"/>
          <w:szCs w:val="21"/>
          <w:lang w:val="de-DE"/>
        </w:rPr>
      </w:pPr>
      <w:r w:rsidRPr="00751A97">
        <w:rPr>
          <w:rStyle w:val="af4"/>
          <w:rFonts w:ascii="ＭＳ 明朝" w:hAnsi="ＭＳ 明朝"/>
          <w:b/>
          <w:bCs/>
          <w:sz w:val="21"/>
          <w:szCs w:val="21"/>
        </w:rPr>
        <w:footnoteRef/>
      </w:r>
      <w:r w:rsidRPr="00751A97">
        <w:rPr>
          <w:rFonts w:ascii="ＭＳ 明朝" w:hAnsi="ＭＳ 明朝"/>
          <w:b/>
          <w:bCs/>
          <w:sz w:val="21"/>
          <w:szCs w:val="21"/>
          <w:lang w:val="de-DE"/>
        </w:rPr>
        <w:t xml:space="preserve"> Ellger[2019]S.451</w:t>
      </w:r>
      <w:r w:rsidRPr="00751A97">
        <w:rPr>
          <w:rFonts w:ascii="ＭＳ 明朝" w:hAnsi="ＭＳ 明朝" w:hint="eastAsia"/>
          <w:b/>
          <w:bCs/>
          <w:sz w:val="21"/>
          <w:szCs w:val="21"/>
          <w:lang w:val="de-DE"/>
        </w:rPr>
        <w:t>.</w:t>
      </w:r>
    </w:p>
  </w:footnote>
  <w:footnote w:id="54">
    <w:p w14:paraId="2E978717" w14:textId="0465FFF1" w:rsidR="00B04E35" w:rsidRPr="00751A97" w:rsidRDefault="00B04E35" w:rsidP="003E50C9">
      <w:pPr>
        <w:ind w:firstLineChars="0" w:firstLine="0"/>
        <w:rPr>
          <w:rFonts w:ascii="ＭＳ 明朝" w:hAnsi="ＭＳ 明朝"/>
          <w:b/>
          <w:bCs/>
          <w:sz w:val="21"/>
          <w:szCs w:val="21"/>
          <w:lang w:val="de-DE"/>
        </w:rPr>
      </w:pPr>
      <w:r w:rsidRPr="00751A97">
        <w:rPr>
          <w:rStyle w:val="af4"/>
          <w:rFonts w:ascii="ＭＳ 明朝" w:hAnsi="ＭＳ 明朝"/>
          <w:b/>
          <w:bCs/>
          <w:sz w:val="21"/>
          <w:szCs w:val="21"/>
        </w:rPr>
        <w:footnoteRef/>
      </w:r>
      <w:r w:rsidRPr="00751A97">
        <w:rPr>
          <w:rFonts w:ascii="ＭＳ 明朝" w:hAnsi="ＭＳ 明朝"/>
          <w:b/>
          <w:bCs/>
          <w:sz w:val="21"/>
          <w:szCs w:val="21"/>
          <w:lang w:val="de-DE"/>
        </w:rPr>
        <w:t xml:space="preserve"> BGH 6.11.2013 WuW/E DE-R 4037,4046f.“VBL Gege</w:t>
      </w:r>
      <w:r w:rsidRPr="00751A97">
        <w:rPr>
          <w:rFonts w:ascii="ＭＳ 明朝" w:hAnsi="ＭＳ 明朝" w:hint="eastAsia"/>
          <w:b/>
          <w:bCs/>
          <w:sz w:val="21"/>
          <w:szCs w:val="21"/>
          <w:lang w:val="de-DE"/>
        </w:rPr>
        <w:t>nwert</w:t>
      </w:r>
      <w:r w:rsidR="00B06BAA" w:rsidRPr="00751A97">
        <w:rPr>
          <w:rFonts w:ascii="ＭＳ 明朝" w:hAnsi="ＭＳ 明朝" w:hint="eastAsia"/>
          <w:b/>
          <w:bCs/>
          <w:sz w:val="21"/>
          <w:szCs w:val="21"/>
          <w:lang w:val="de-DE"/>
        </w:rPr>
        <w:t xml:space="preserve"> Ⅰ</w:t>
      </w:r>
      <w:r w:rsidRPr="00751A97">
        <w:rPr>
          <w:rFonts w:ascii="ＭＳ 明朝" w:hAnsi="ＭＳ 明朝"/>
          <w:b/>
          <w:bCs/>
          <w:sz w:val="21"/>
          <w:szCs w:val="21"/>
          <w:lang w:val="de-DE"/>
        </w:rPr>
        <w:t>"</w:t>
      </w:r>
      <w:r w:rsidRPr="00751A97">
        <w:rPr>
          <w:rFonts w:ascii="ＭＳ 明朝" w:hAnsi="ＭＳ 明朝" w:hint="eastAsia"/>
          <w:b/>
          <w:bCs/>
          <w:sz w:val="21"/>
          <w:szCs w:val="21"/>
          <w:lang w:val="de-DE"/>
        </w:rPr>
        <w:t xml:space="preserve">. </w:t>
      </w:r>
      <w:r w:rsidR="008224FA" w:rsidRPr="00751A97">
        <w:rPr>
          <w:rFonts w:ascii="ＭＳ 明朝" w:hAnsi="ＭＳ 明朝"/>
          <w:b/>
          <w:bCs/>
          <w:sz w:val="21"/>
          <w:szCs w:val="21"/>
          <w:lang w:val="de-DE"/>
        </w:rPr>
        <w:t>Immenga</w:t>
      </w:r>
      <w:r w:rsidR="008224FA" w:rsidRPr="00751A97">
        <w:rPr>
          <w:rFonts w:ascii="ＭＳ 明朝" w:hAnsi="ＭＳ 明朝" w:hint="eastAsia"/>
          <w:b/>
          <w:bCs/>
          <w:sz w:val="21"/>
          <w:szCs w:val="21"/>
          <w:lang w:val="de-DE"/>
        </w:rPr>
        <w:t>/</w:t>
      </w:r>
      <w:r w:rsidR="008224FA" w:rsidRPr="00751A97">
        <w:rPr>
          <w:rFonts w:ascii="ＭＳ 明朝" w:hAnsi="ＭＳ 明朝"/>
          <w:b/>
          <w:bCs/>
          <w:sz w:val="21"/>
          <w:szCs w:val="21"/>
          <w:lang w:val="de-DE"/>
        </w:rPr>
        <w:t>Mestmäcker[2020]§19（Fuchs）</w:t>
      </w:r>
      <w:r w:rsidRPr="00751A97">
        <w:rPr>
          <w:rFonts w:ascii="ＭＳ 明朝" w:hAnsi="ＭＳ 明朝" w:hint="eastAsia"/>
          <w:b/>
          <w:bCs/>
          <w:sz w:val="21"/>
          <w:szCs w:val="21"/>
          <w:lang w:val="de-DE"/>
        </w:rPr>
        <w:t>Rn.66aその他各所。</w:t>
      </w:r>
    </w:p>
  </w:footnote>
  <w:footnote w:id="55">
    <w:p w14:paraId="4FAA1D17" w14:textId="2A42511D" w:rsidR="00CB2228" w:rsidRPr="00751A97" w:rsidRDefault="00CB2228" w:rsidP="00AD109E">
      <w:pPr>
        <w:pStyle w:val="2"/>
        <w:ind w:firstLineChars="0" w:firstLine="0"/>
      </w:pPr>
      <w:r w:rsidRPr="00751A97">
        <w:rPr>
          <w:rStyle w:val="af4"/>
        </w:rPr>
        <w:footnoteRef/>
      </w:r>
      <w:r w:rsidRPr="00751A97">
        <w:t xml:space="preserve"> </w:t>
      </w:r>
      <w:r w:rsidRPr="00751A97">
        <w:rPr>
          <w:rFonts w:hint="eastAsia"/>
        </w:rPr>
        <w:t xml:space="preserve"> </w:t>
      </w:r>
      <w:bookmarkStart w:id="93" w:name="_Hlk194958398"/>
      <w:r w:rsidRPr="00751A97">
        <w:t xml:space="preserve">Immenga/Mestmäcker[2020] </w:t>
      </w:r>
      <w:bookmarkEnd w:id="93"/>
      <w:r w:rsidRPr="00751A97">
        <w:t>§</w:t>
      </w:r>
      <w:r w:rsidRPr="00751A97">
        <w:rPr>
          <w:rFonts w:hint="eastAsia"/>
        </w:rPr>
        <w:t>19,Rn.60,Rn.66a</w:t>
      </w:r>
      <w:r w:rsidR="009B765C" w:rsidRPr="00751A97">
        <w:rPr>
          <w:rFonts w:hint="eastAsia"/>
        </w:rPr>
        <w:t>,</w:t>
      </w:r>
      <w:r w:rsidR="009B765C" w:rsidRPr="00751A97">
        <w:t>Rn.211e</w:t>
      </w:r>
      <w:r w:rsidR="00AD109E" w:rsidRPr="00751A97">
        <w:rPr>
          <w:rFonts w:hint="eastAsia"/>
        </w:rPr>
        <w:t>,</w:t>
      </w:r>
      <w:r w:rsidR="00AD109E" w:rsidRPr="00751A97">
        <w:t>Rn.214b</w:t>
      </w:r>
      <w:r w:rsidRPr="00751A97">
        <w:rPr>
          <w:rFonts w:hint="eastAsia"/>
        </w:rPr>
        <w:t>（Fuchs</w:t>
      </w:r>
      <w:r w:rsidRPr="00751A97">
        <w:t>）</w:t>
      </w:r>
      <w:r w:rsidRPr="00751A97">
        <w:rPr>
          <w:rFonts w:hint="eastAsia"/>
        </w:rPr>
        <w:t>.</w:t>
      </w:r>
    </w:p>
  </w:footnote>
  <w:footnote w:id="56">
    <w:p w14:paraId="6003A5BE" w14:textId="56B80148" w:rsidR="00AD109E" w:rsidRPr="00751A97" w:rsidRDefault="00AD109E" w:rsidP="00AD109E">
      <w:pPr>
        <w:ind w:firstLineChars="0" w:firstLine="0"/>
        <w:rPr>
          <w:rFonts w:ascii="ＭＳ 明朝" w:hAnsi="ＭＳ 明朝"/>
          <w:b/>
          <w:bCs/>
          <w:sz w:val="21"/>
          <w:szCs w:val="21"/>
          <w:lang w:val="de-DE"/>
        </w:rPr>
      </w:pPr>
      <w:r w:rsidRPr="00751A97">
        <w:rPr>
          <w:rStyle w:val="af4"/>
          <w:rFonts w:ascii="ＭＳ 明朝" w:hAnsi="ＭＳ 明朝"/>
          <w:b/>
          <w:bCs/>
          <w:sz w:val="21"/>
          <w:szCs w:val="21"/>
        </w:rPr>
        <w:footnoteRef/>
      </w:r>
      <w:r w:rsidRPr="00751A97">
        <w:rPr>
          <w:rFonts w:ascii="ＭＳ 明朝" w:hAnsi="ＭＳ 明朝"/>
          <w:b/>
          <w:bCs/>
          <w:sz w:val="21"/>
          <w:szCs w:val="21"/>
          <w:lang w:val="de-DE"/>
        </w:rPr>
        <w:t xml:space="preserve"> BGH,Urtl.v.06.11.2013</w:t>
      </w:r>
      <w:r w:rsidRPr="00751A97">
        <w:rPr>
          <w:rFonts w:ascii="ＭＳ 明朝" w:hAnsi="ＭＳ 明朝" w:hint="eastAsia"/>
          <w:b/>
          <w:bCs/>
          <w:sz w:val="21"/>
          <w:szCs w:val="21"/>
          <w:lang w:val="de-DE"/>
        </w:rPr>
        <w:t>,Rn.66.</w:t>
      </w:r>
      <w:r w:rsidR="0011700C" w:rsidRPr="00751A97">
        <w:rPr>
          <w:rFonts w:ascii="ＭＳ 明朝" w:hAnsi="ＭＳ 明朝" w:hint="eastAsia"/>
          <w:b/>
          <w:bCs/>
          <w:sz w:val="21"/>
          <w:szCs w:val="21"/>
          <w:lang w:val="de-DE"/>
        </w:rPr>
        <w:t>参照、</w:t>
      </w:r>
      <w:r w:rsidRPr="00751A97">
        <w:rPr>
          <w:rFonts w:ascii="ＭＳ 明朝" w:hAnsi="ＭＳ 明朝"/>
          <w:b/>
          <w:bCs/>
          <w:sz w:val="21"/>
          <w:szCs w:val="21"/>
          <w:lang w:val="de-DE"/>
        </w:rPr>
        <w:t>Bunte/Stancke[2022] §19</w:t>
      </w:r>
      <w:r w:rsidRPr="00751A97">
        <w:rPr>
          <w:rFonts w:ascii="ＭＳ 明朝" w:hAnsi="ＭＳ 明朝" w:hint="eastAsia"/>
          <w:b/>
          <w:bCs/>
          <w:sz w:val="21"/>
          <w:szCs w:val="21"/>
          <w:lang w:val="de-DE"/>
        </w:rPr>
        <w:t xml:space="preserve"> </w:t>
      </w:r>
      <w:r w:rsidRPr="00751A97">
        <w:rPr>
          <w:rFonts w:ascii="ＭＳ 明朝" w:hAnsi="ＭＳ 明朝"/>
          <w:b/>
          <w:bCs/>
          <w:sz w:val="21"/>
          <w:szCs w:val="21"/>
          <w:lang w:val="de-DE"/>
        </w:rPr>
        <w:t>Rn.70</w:t>
      </w:r>
      <w:r w:rsidRPr="00751A97">
        <w:rPr>
          <w:rFonts w:ascii="ＭＳ 明朝" w:hAnsi="ＭＳ 明朝" w:hint="eastAsia"/>
          <w:b/>
          <w:bCs/>
          <w:sz w:val="21"/>
          <w:szCs w:val="21"/>
          <w:lang w:val="de-DE"/>
        </w:rPr>
        <w:t>.</w:t>
      </w:r>
    </w:p>
  </w:footnote>
  <w:footnote w:id="57">
    <w:p w14:paraId="3AA48DBB" w14:textId="7C57840B" w:rsidR="00AD30F6" w:rsidRPr="00751A97" w:rsidRDefault="00AD30F6" w:rsidP="00AD30F6">
      <w:pPr>
        <w:pStyle w:val="af2"/>
        <w:ind w:firstLineChars="0" w:firstLine="0"/>
        <w:rPr>
          <w:rFonts w:ascii="ＭＳ 明朝" w:hAnsi="ＭＳ 明朝"/>
          <w:b/>
          <w:bCs/>
          <w:sz w:val="21"/>
          <w:szCs w:val="21"/>
          <w:lang w:val="de-DE"/>
        </w:rPr>
      </w:pPr>
      <w:r w:rsidRPr="00751A97">
        <w:rPr>
          <w:rStyle w:val="af4"/>
          <w:rFonts w:ascii="ＭＳ 明朝" w:hAnsi="ＭＳ 明朝"/>
          <w:b/>
          <w:bCs/>
          <w:sz w:val="21"/>
          <w:szCs w:val="21"/>
        </w:rPr>
        <w:footnoteRef/>
      </w:r>
      <w:r w:rsidRPr="00751A97">
        <w:rPr>
          <w:rFonts w:ascii="ＭＳ 明朝" w:hAnsi="ＭＳ 明朝"/>
          <w:b/>
          <w:bCs/>
          <w:sz w:val="21"/>
          <w:szCs w:val="21"/>
          <w:lang w:val="de-DE"/>
        </w:rPr>
        <w:t xml:space="preserve"> </w:t>
      </w:r>
      <w:r w:rsidR="0068619A" w:rsidRPr="00751A97">
        <w:rPr>
          <w:rFonts w:ascii="ＭＳ 明朝" w:hAnsi="ＭＳ 明朝"/>
          <w:b/>
          <w:bCs/>
          <w:sz w:val="21"/>
          <w:szCs w:val="21"/>
          <w:lang w:val="de-DE"/>
        </w:rPr>
        <w:t>Podszun[2020b]</w:t>
      </w:r>
      <w:r w:rsidR="0068619A" w:rsidRPr="00751A97">
        <w:rPr>
          <w:rFonts w:ascii="ＭＳ 明朝" w:hAnsi="ＭＳ 明朝" w:hint="eastAsia"/>
          <w:b/>
          <w:bCs/>
          <w:sz w:val="21"/>
          <w:szCs w:val="21"/>
          <w:lang w:val="de-DE"/>
        </w:rPr>
        <w:t>S.1268</w:t>
      </w:r>
      <w:r w:rsidR="00EB4F0E" w:rsidRPr="00751A97">
        <w:rPr>
          <w:rFonts w:ascii="ＭＳ 明朝" w:hAnsi="ＭＳ 明朝" w:hint="eastAsia"/>
          <w:b/>
          <w:bCs/>
          <w:sz w:val="21"/>
          <w:szCs w:val="21"/>
          <w:lang w:val="de-DE"/>
        </w:rPr>
        <w:t xml:space="preserve">. </w:t>
      </w:r>
      <w:r w:rsidR="0011700C" w:rsidRPr="00751A97">
        <w:rPr>
          <w:rFonts w:ascii="ＭＳ 明朝" w:hAnsi="ＭＳ 明朝" w:hint="eastAsia"/>
          <w:b/>
          <w:bCs/>
          <w:sz w:val="21"/>
          <w:szCs w:val="21"/>
          <w:lang w:val="de-DE"/>
        </w:rPr>
        <w:t>また、</w:t>
      </w:r>
      <w:r w:rsidR="00EB4F0E" w:rsidRPr="00751A97">
        <w:rPr>
          <w:rFonts w:ascii="ＭＳ 明朝" w:hAnsi="ＭＳ 明朝"/>
          <w:b/>
          <w:bCs/>
          <w:sz w:val="21"/>
          <w:szCs w:val="21"/>
          <w:lang w:val="de-DE"/>
        </w:rPr>
        <w:t>Podszun[2024]</w:t>
      </w:r>
      <w:r w:rsidR="00EB4F0E" w:rsidRPr="00751A97">
        <w:rPr>
          <w:rFonts w:ascii="ＭＳ 明朝" w:hAnsi="ＭＳ 明朝" w:hint="eastAsia"/>
          <w:b/>
          <w:bCs/>
          <w:sz w:val="21"/>
          <w:szCs w:val="21"/>
          <w:lang w:val="de-DE"/>
        </w:rPr>
        <w:t>S.508,511</w:t>
      </w:r>
      <w:r w:rsidR="009F2F7B" w:rsidRPr="00751A97">
        <w:rPr>
          <w:rFonts w:ascii="ＭＳ 明朝" w:hAnsi="ＭＳ 明朝" w:hint="eastAsia"/>
          <w:b/>
          <w:bCs/>
          <w:sz w:val="21"/>
          <w:szCs w:val="21"/>
          <w:lang w:val="de-DE"/>
        </w:rPr>
        <w:t>で</w:t>
      </w:r>
      <w:r w:rsidR="00EB4F0E" w:rsidRPr="00751A97">
        <w:rPr>
          <w:rFonts w:ascii="ＭＳ 明朝" w:hAnsi="ＭＳ 明朝" w:hint="eastAsia"/>
          <w:b/>
          <w:bCs/>
          <w:sz w:val="21"/>
          <w:szCs w:val="21"/>
          <w:lang w:val="de-DE"/>
        </w:rPr>
        <w:t>も、「新たな損害理論が開発された」と述べる</w:t>
      </w:r>
      <w:r w:rsidR="00EB4F0E" w:rsidRPr="00751A97">
        <w:rPr>
          <w:rFonts w:ascii="ＭＳ 明朝" w:hAnsi="ＭＳ 明朝"/>
          <w:b/>
          <w:bCs/>
          <w:sz w:val="21"/>
          <w:szCs w:val="21"/>
          <w:lang w:val="de-DE"/>
        </w:rPr>
        <w:t>。</w:t>
      </w:r>
    </w:p>
  </w:footnote>
  <w:footnote w:id="58">
    <w:p w14:paraId="64E6144E" w14:textId="44718CB6" w:rsidR="0002064D" w:rsidRPr="00751A97" w:rsidRDefault="0002064D" w:rsidP="0002064D">
      <w:pPr>
        <w:pStyle w:val="af2"/>
        <w:ind w:firstLineChars="0" w:firstLine="0"/>
        <w:rPr>
          <w:rFonts w:ascii="ＭＳ 明朝" w:hAnsi="ＭＳ 明朝"/>
          <w:b/>
          <w:bCs/>
          <w:sz w:val="21"/>
          <w:szCs w:val="21"/>
        </w:rPr>
      </w:pPr>
      <w:r w:rsidRPr="00751A97">
        <w:rPr>
          <w:rStyle w:val="af4"/>
          <w:rFonts w:ascii="ＭＳ 明朝" w:hAnsi="ＭＳ 明朝"/>
          <w:b/>
          <w:bCs/>
          <w:sz w:val="21"/>
          <w:szCs w:val="21"/>
        </w:rPr>
        <w:footnoteRef/>
      </w:r>
      <w:r w:rsidRPr="00751A97">
        <w:rPr>
          <w:rFonts w:ascii="ＭＳ 明朝" w:hAnsi="ＭＳ 明朝"/>
          <w:b/>
          <w:bCs/>
          <w:sz w:val="21"/>
          <w:szCs w:val="21"/>
        </w:rPr>
        <w:t xml:space="preserve"> 以下は、</w:t>
      </w:r>
      <w:r w:rsidRPr="00751A97">
        <w:rPr>
          <w:rFonts w:ascii="ＭＳ 明朝" w:hAnsi="ＭＳ 明朝"/>
          <w:b/>
          <w:bCs/>
          <w:sz w:val="21"/>
          <w:szCs w:val="21"/>
          <w:lang w:val="de-DE"/>
        </w:rPr>
        <w:t>Podszun[202</w:t>
      </w:r>
      <w:r w:rsidR="00EB4F0E" w:rsidRPr="00751A97">
        <w:rPr>
          <w:rFonts w:ascii="ＭＳ 明朝" w:hAnsi="ＭＳ 明朝"/>
          <w:b/>
          <w:bCs/>
          <w:sz w:val="21"/>
          <w:szCs w:val="21"/>
          <w:lang w:val="de-DE"/>
        </w:rPr>
        <w:t>0b</w:t>
      </w:r>
      <w:r w:rsidRPr="00751A97">
        <w:rPr>
          <w:rFonts w:ascii="ＭＳ 明朝" w:hAnsi="ＭＳ 明朝"/>
          <w:b/>
          <w:bCs/>
          <w:sz w:val="21"/>
          <w:szCs w:val="21"/>
          <w:lang w:val="de-DE"/>
        </w:rPr>
        <w:t>]</w:t>
      </w:r>
      <w:r w:rsidR="00EB4F0E" w:rsidRPr="00751A97">
        <w:rPr>
          <w:rFonts w:ascii="ＭＳ 明朝" w:hAnsi="ＭＳ 明朝" w:hint="eastAsia"/>
          <w:b/>
          <w:bCs/>
          <w:sz w:val="21"/>
          <w:szCs w:val="21"/>
          <w:lang w:val="de-DE"/>
        </w:rPr>
        <w:t>S.</w:t>
      </w:r>
      <w:r w:rsidRPr="00751A97">
        <w:rPr>
          <w:rFonts w:ascii="ＭＳ 明朝" w:hAnsi="ＭＳ 明朝"/>
          <w:b/>
          <w:bCs/>
          <w:sz w:val="21"/>
          <w:szCs w:val="21"/>
          <w:lang w:val="de-DE"/>
        </w:rPr>
        <w:t>1268</w:t>
      </w:r>
      <w:r w:rsidRPr="00751A97">
        <w:rPr>
          <w:rFonts w:ascii="ＭＳ 明朝" w:hAnsi="ＭＳ 明朝"/>
          <w:b/>
          <w:bCs/>
          <w:sz w:val="21"/>
          <w:szCs w:val="21"/>
        </w:rPr>
        <w:t>の論旨をまとめたものである。</w:t>
      </w:r>
    </w:p>
  </w:footnote>
  <w:footnote w:id="59">
    <w:p w14:paraId="6BC3A66F" w14:textId="63EAAF6B" w:rsidR="00E90A70" w:rsidRPr="00751A97" w:rsidRDefault="00E90A70" w:rsidP="00E90A70">
      <w:pPr>
        <w:pStyle w:val="af2"/>
        <w:ind w:firstLineChars="0" w:firstLine="0"/>
        <w:rPr>
          <w:rFonts w:ascii="ＭＳ 明朝" w:hAnsi="ＭＳ 明朝"/>
          <w:b/>
          <w:bCs/>
          <w:sz w:val="21"/>
          <w:szCs w:val="21"/>
        </w:rPr>
      </w:pPr>
      <w:r w:rsidRPr="00751A97">
        <w:rPr>
          <w:rStyle w:val="af4"/>
          <w:rFonts w:ascii="ＭＳ 明朝" w:hAnsi="ＭＳ 明朝"/>
          <w:b/>
          <w:bCs/>
          <w:sz w:val="21"/>
          <w:szCs w:val="21"/>
        </w:rPr>
        <w:footnoteRef/>
      </w:r>
      <w:r w:rsidRPr="00751A97">
        <w:rPr>
          <w:rFonts w:ascii="ＭＳ 明朝" w:hAnsi="ＭＳ 明朝"/>
          <w:b/>
          <w:bCs/>
          <w:sz w:val="21"/>
          <w:szCs w:val="21"/>
        </w:rPr>
        <w:t xml:space="preserve"> </w:t>
      </w:r>
      <w:r w:rsidRPr="00751A97">
        <w:rPr>
          <w:rFonts w:ascii="ＭＳ 明朝" w:hAnsi="ＭＳ 明朝"/>
          <w:b/>
          <w:bCs/>
          <w:sz w:val="21"/>
          <w:szCs w:val="21"/>
        </w:rPr>
        <w:t>Podszun[2024]1268頁</w:t>
      </w:r>
    </w:p>
  </w:footnote>
  <w:footnote w:id="60">
    <w:p w14:paraId="591F5A1A" w14:textId="12D485E0" w:rsidR="00FE4D6F" w:rsidRPr="00751A97" w:rsidRDefault="00FE4D6F" w:rsidP="0011700C">
      <w:pPr>
        <w:pStyle w:val="af2"/>
        <w:ind w:firstLineChars="0" w:firstLine="0"/>
        <w:rPr>
          <w:rFonts w:ascii="ＭＳ 明朝" w:hAnsi="ＭＳ 明朝"/>
          <w:b/>
          <w:bCs/>
          <w:sz w:val="21"/>
          <w:szCs w:val="21"/>
        </w:rPr>
      </w:pPr>
      <w:r w:rsidRPr="00751A97">
        <w:rPr>
          <w:rStyle w:val="af4"/>
          <w:rFonts w:ascii="ＭＳ 明朝" w:hAnsi="ＭＳ 明朝"/>
          <w:b/>
          <w:bCs/>
          <w:sz w:val="21"/>
          <w:szCs w:val="21"/>
        </w:rPr>
        <w:footnoteRef/>
      </w:r>
      <w:r w:rsidRPr="00751A97">
        <w:rPr>
          <w:rFonts w:ascii="ＭＳ 明朝" w:hAnsi="ＭＳ 明朝"/>
          <w:b/>
          <w:bCs/>
          <w:sz w:val="21"/>
          <w:szCs w:val="21"/>
        </w:rPr>
        <w:t xml:space="preserve"> </w:t>
      </w:r>
      <w:r w:rsidRPr="00751A97">
        <w:rPr>
          <w:rFonts w:ascii="ＭＳ 明朝" w:hAnsi="ＭＳ 明朝"/>
          <w:b/>
          <w:bCs/>
          <w:sz w:val="21"/>
          <w:szCs w:val="21"/>
        </w:rPr>
        <w:t>Podszun</w:t>
      </w:r>
      <w:r w:rsidRPr="00751A97">
        <w:rPr>
          <w:rFonts w:ascii="ＭＳ 明朝" w:hAnsi="ＭＳ 明朝" w:hint="eastAsia"/>
          <w:b/>
          <w:bCs/>
          <w:sz w:val="21"/>
          <w:szCs w:val="21"/>
        </w:rPr>
        <w:t>[2019a]</w:t>
      </w:r>
    </w:p>
  </w:footnote>
  <w:footnote w:id="61">
    <w:p w14:paraId="2AE7C669" w14:textId="6ACFE865" w:rsidR="00FE4D6F" w:rsidRPr="00751A97" w:rsidRDefault="00FE4D6F" w:rsidP="0011700C">
      <w:pPr>
        <w:pStyle w:val="af2"/>
        <w:ind w:firstLineChars="0" w:firstLine="0"/>
        <w:rPr>
          <w:rFonts w:ascii="ＭＳ 明朝" w:hAnsi="ＭＳ 明朝"/>
          <w:b/>
          <w:bCs/>
          <w:sz w:val="21"/>
          <w:szCs w:val="21"/>
        </w:rPr>
      </w:pPr>
      <w:r w:rsidRPr="00751A97">
        <w:rPr>
          <w:rStyle w:val="af4"/>
          <w:rFonts w:ascii="ＭＳ 明朝" w:hAnsi="ＭＳ 明朝"/>
          <w:b/>
          <w:bCs/>
          <w:sz w:val="21"/>
          <w:szCs w:val="21"/>
        </w:rPr>
        <w:footnoteRef/>
      </w:r>
      <w:r w:rsidRPr="00751A97">
        <w:rPr>
          <w:rFonts w:ascii="ＭＳ 明朝" w:hAnsi="ＭＳ 明朝"/>
          <w:b/>
          <w:bCs/>
          <w:sz w:val="21"/>
          <w:szCs w:val="21"/>
        </w:rPr>
        <w:t xml:space="preserve"> </w:t>
      </w:r>
      <w:r w:rsidRPr="00751A97">
        <w:rPr>
          <w:rFonts w:ascii="ＭＳ 明朝" w:hAnsi="ＭＳ 明朝"/>
          <w:b/>
          <w:bCs/>
          <w:sz w:val="21"/>
          <w:szCs w:val="21"/>
        </w:rPr>
        <w:t>Podszun[2020b]</w:t>
      </w:r>
      <w:r w:rsidRPr="00751A97">
        <w:rPr>
          <w:rFonts w:ascii="ＭＳ 明朝" w:hAnsi="ＭＳ 明朝" w:hint="eastAsia"/>
          <w:b/>
          <w:bCs/>
          <w:sz w:val="21"/>
          <w:szCs w:val="21"/>
        </w:rPr>
        <w:t>S.</w:t>
      </w:r>
      <w:r w:rsidRPr="00751A97">
        <w:rPr>
          <w:rFonts w:ascii="ＭＳ 明朝" w:hAnsi="ＭＳ 明朝"/>
          <w:b/>
          <w:bCs/>
          <w:sz w:val="21"/>
          <w:szCs w:val="21"/>
        </w:rPr>
        <w:t>1268</w:t>
      </w:r>
    </w:p>
  </w:footnote>
  <w:footnote w:id="62">
    <w:p w14:paraId="67938026" w14:textId="533D2F10" w:rsidR="00FE4D6F" w:rsidRPr="00751A97" w:rsidRDefault="00FE4D6F" w:rsidP="00BF7FD4">
      <w:pPr>
        <w:ind w:firstLineChars="0" w:firstLine="0"/>
        <w:rPr>
          <w:rFonts w:ascii="ＭＳ 明朝" w:hAnsi="ＭＳ 明朝"/>
          <w:b/>
          <w:bCs/>
          <w:sz w:val="21"/>
          <w:szCs w:val="21"/>
        </w:rPr>
      </w:pPr>
      <w:r w:rsidRPr="00751A97">
        <w:rPr>
          <w:rStyle w:val="af4"/>
          <w:rFonts w:ascii="ＭＳ 明朝" w:hAnsi="ＭＳ 明朝"/>
          <w:b/>
          <w:bCs/>
          <w:sz w:val="21"/>
          <w:szCs w:val="21"/>
        </w:rPr>
        <w:footnoteRef/>
      </w:r>
      <w:r w:rsidRPr="00751A97">
        <w:rPr>
          <w:rFonts w:ascii="ＭＳ 明朝" w:hAnsi="ＭＳ 明朝"/>
          <w:b/>
          <w:bCs/>
          <w:sz w:val="21"/>
          <w:szCs w:val="21"/>
        </w:rPr>
        <w:t xml:space="preserve"> Weck</w:t>
      </w:r>
      <w:r w:rsidR="00BF7FD4" w:rsidRPr="00751A97">
        <w:rPr>
          <w:rFonts w:ascii="ＭＳ 明朝" w:hAnsi="ＭＳ 明朝" w:hint="eastAsia"/>
          <w:b/>
          <w:bCs/>
          <w:sz w:val="21"/>
          <w:szCs w:val="21"/>
        </w:rPr>
        <w:t>/</w:t>
      </w:r>
      <w:r w:rsidRPr="00751A97">
        <w:rPr>
          <w:rFonts w:ascii="ＭＳ 明朝" w:hAnsi="ＭＳ 明朝"/>
          <w:b/>
          <w:bCs/>
          <w:sz w:val="21"/>
          <w:szCs w:val="21"/>
        </w:rPr>
        <w:t>Reihold [2021] S.76</w:t>
      </w:r>
    </w:p>
  </w:footnote>
  <w:footnote w:id="63">
    <w:p w14:paraId="3D097116" w14:textId="247EF511" w:rsidR="003C0771" w:rsidRPr="00751A97" w:rsidRDefault="003C0771" w:rsidP="00BB3360">
      <w:pPr>
        <w:ind w:firstLineChars="0" w:firstLine="0"/>
        <w:rPr>
          <w:rFonts w:ascii="ＭＳ 明朝" w:hAnsi="ＭＳ 明朝"/>
          <w:b/>
          <w:bCs/>
          <w:sz w:val="21"/>
          <w:szCs w:val="21"/>
          <w:lang w:val="de-DE"/>
        </w:rPr>
      </w:pPr>
      <w:r w:rsidRPr="00751A97">
        <w:rPr>
          <w:rStyle w:val="af4"/>
          <w:rFonts w:ascii="ＭＳ 明朝" w:hAnsi="ＭＳ 明朝"/>
          <w:b/>
          <w:bCs/>
          <w:sz w:val="21"/>
          <w:szCs w:val="21"/>
        </w:rPr>
        <w:footnoteRef/>
      </w:r>
      <w:r w:rsidRPr="00751A97">
        <w:rPr>
          <w:rFonts w:ascii="ＭＳ 明朝" w:hAnsi="ＭＳ 明朝"/>
          <w:b/>
          <w:bCs/>
          <w:sz w:val="21"/>
          <w:szCs w:val="21"/>
          <w:lang w:val="de-DE"/>
        </w:rPr>
        <w:t xml:space="preserve"> Ellger[2019]</w:t>
      </w:r>
      <w:r w:rsidR="00C31B49" w:rsidRPr="00751A97">
        <w:rPr>
          <w:rFonts w:ascii="ＭＳ 明朝" w:hAnsi="ＭＳ 明朝"/>
          <w:b/>
          <w:bCs/>
          <w:sz w:val="21"/>
          <w:szCs w:val="21"/>
          <w:lang w:val="de-DE"/>
        </w:rPr>
        <w:t>S.</w:t>
      </w:r>
      <w:r w:rsidRPr="00751A97">
        <w:rPr>
          <w:rFonts w:ascii="ＭＳ 明朝" w:hAnsi="ＭＳ 明朝"/>
          <w:b/>
          <w:bCs/>
          <w:sz w:val="21"/>
          <w:szCs w:val="21"/>
          <w:lang w:val="de-DE"/>
        </w:rPr>
        <w:t>450</w:t>
      </w:r>
      <w:r w:rsidR="00C31B49" w:rsidRPr="00751A97">
        <w:rPr>
          <w:rFonts w:ascii="ＭＳ 明朝" w:hAnsi="ＭＳ 明朝"/>
          <w:b/>
          <w:bCs/>
          <w:sz w:val="21"/>
          <w:szCs w:val="21"/>
          <w:lang w:val="de-DE"/>
        </w:rPr>
        <w:t>.</w:t>
      </w:r>
      <w:r w:rsidR="00A305BC" w:rsidRPr="00751A97">
        <w:rPr>
          <w:rFonts w:ascii="ＭＳ 明朝" w:hAnsi="ＭＳ 明朝" w:hint="eastAsia"/>
          <w:b/>
          <w:bCs/>
          <w:sz w:val="21"/>
          <w:szCs w:val="21"/>
          <w:lang w:val="de-DE"/>
        </w:rPr>
        <w:t>また、</w:t>
      </w:r>
      <w:r w:rsidR="00A305BC" w:rsidRPr="00751A97">
        <w:rPr>
          <w:rFonts w:ascii="ＭＳ 明朝" w:hAnsi="ＭＳ 明朝"/>
          <w:b/>
          <w:bCs/>
          <w:sz w:val="21"/>
          <w:szCs w:val="21"/>
        </w:rPr>
        <w:t xml:space="preserve">Emmerich/Lange[2024]Rn.41 </w:t>
      </w:r>
      <w:r w:rsidR="00A305BC" w:rsidRPr="00751A97">
        <w:rPr>
          <w:rFonts w:ascii="ＭＳ 明朝" w:hAnsi="ＭＳ 明朝" w:hint="eastAsia"/>
          <w:b/>
          <w:bCs/>
          <w:sz w:val="21"/>
          <w:szCs w:val="21"/>
        </w:rPr>
        <w:t>も、「</w:t>
      </w:r>
      <w:r w:rsidR="00A305BC" w:rsidRPr="00751A97">
        <w:rPr>
          <w:rFonts w:ascii="ＭＳ 明朝" w:hAnsi="ＭＳ 明朝"/>
          <w:b/>
          <w:bCs/>
          <w:sz w:val="21"/>
          <w:szCs w:val="21"/>
          <w:lang w:val="de-DE"/>
        </w:rPr>
        <w:t>条件濫用のケースで、</w:t>
      </w:r>
      <w:r w:rsidR="00A305BC" w:rsidRPr="00751A97">
        <w:rPr>
          <w:rFonts w:ascii="ＭＳ 明朝" w:hAnsi="ＭＳ 明朝"/>
          <w:b/>
          <w:bCs/>
          <w:sz w:val="21"/>
          <w:szCs w:val="21"/>
        </w:rPr>
        <w:t>19</w:t>
      </w:r>
      <w:r w:rsidR="00A305BC" w:rsidRPr="00751A97">
        <w:rPr>
          <w:rFonts w:ascii="ＭＳ 明朝" w:hAnsi="ＭＳ 明朝"/>
          <w:b/>
          <w:bCs/>
          <w:sz w:val="21"/>
          <w:szCs w:val="21"/>
          <w:lang w:val="de-DE"/>
        </w:rPr>
        <w:t>条</w:t>
      </w:r>
      <w:r w:rsidR="00A305BC" w:rsidRPr="00751A97">
        <w:rPr>
          <w:rFonts w:ascii="ＭＳ 明朝" w:hAnsi="ＭＳ 明朝"/>
          <w:b/>
          <w:bCs/>
          <w:sz w:val="21"/>
          <w:szCs w:val="21"/>
        </w:rPr>
        <w:t>2</w:t>
      </w:r>
      <w:r w:rsidR="00A305BC" w:rsidRPr="00751A97">
        <w:rPr>
          <w:rFonts w:ascii="ＭＳ 明朝" w:hAnsi="ＭＳ 明朝"/>
          <w:b/>
          <w:bCs/>
          <w:sz w:val="21"/>
          <w:szCs w:val="21"/>
          <w:lang w:val="de-DE"/>
        </w:rPr>
        <w:t>項</w:t>
      </w:r>
      <w:r w:rsidR="00A305BC" w:rsidRPr="00751A97">
        <w:rPr>
          <w:rFonts w:ascii="ＭＳ 明朝" w:hAnsi="ＭＳ 明朝"/>
          <w:b/>
          <w:bCs/>
          <w:sz w:val="21"/>
          <w:szCs w:val="21"/>
        </w:rPr>
        <w:t>2</w:t>
      </w:r>
      <w:r w:rsidR="00A305BC" w:rsidRPr="00751A97">
        <w:rPr>
          <w:rFonts w:ascii="ＭＳ 明朝" w:hAnsi="ＭＳ 明朝"/>
          <w:b/>
          <w:bCs/>
          <w:sz w:val="21"/>
          <w:szCs w:val="21"/>
          <w:lang w:val="de-DE"/>
        </w:rPr>
        <w:t>号に拠らずに、19条1項の一般条項に立ち戻ることを妨げるものはない</w:t>
      </w:r>
      <w:r w:rsidR="00A305BC" w:rsidRPr="00751A97">
        <w:rPr>
          <w:rFonts w:ascii="ＭＳ 明朝" w:hAnsi="ＭＳ 明朝" w:hint="eastAsia"/>
          <w:b/>
          <w:bCs/>
          <w:sz w:val="21"/>
          <w:szCs w:val="21"/>
          <w:lang w:val="de-DE"/>
        </w:rPr>
        <w:t>」とする</w:t>
      </w:r>
      <w:r w:rsidR="00A305BC" w:rsidRPr="00751A97">
        <w:rPr>
          <w:rFonts w:ascii="ＭＳ 明朝" w:hAnsi="ＭＳ 明朝"/>
          <w:b/>
          <w:bCs/>
          <w:sz w:val="21"/>
          <w:szCs w:val="21"/>
          <w:lang w:val="de-DE"/>
        </w:rPr>
        <w:t>。</w:t>
      </w:r>
    </w:p>
  </w:footnote>
  <w:footnote w:id="64">
    <w:p w14:paraId="61A102CA" w14:textId="64E06AAE" w:rsidR="00BB3360" w:rsidRPr="00751A97" w:rsidRDefault="00BB3360" w:rsidP="0067715A">
      <w:pPr>
        <w:ind w:firstLineChars="0" w:firstLine="0"/>
        <w:rPr>
          <w:rFonts w:ascii="ＭＳ 明朝" w:hAnsi="ＭＳ 明朝"/>
          <w:b/>
          <w:bCs/>
          <w:sz w:val="21"/>
          <w:szCs w:val="21"/>
          <w:lang w:val="de-DE"/>
        </w:rPr>
      </w:pPr>
      <w:r w:rsidRPr="00751A97">
        <w:rPr>
          <w:rStyle w:val="af4"/>
          <w:rFonts w:ascii="ＭＳ 明朝" w:hAnsi="ＭＳ 明朝"/>
          <w:b/>
          <w:bCs/>
          <w:sz w:val="21"/>
          <w:szCs w:val="21"/>
        </w:rPr>
        <w:footnoteRef/>
      </w:r>
      <w:r w:rsidRPr="00751A97">
        <w:rPr>
          <w:rFonts w:ascii="ＭＳ 明朝" w:hAnsi="ＭＳ 明朝"/>
          <w:b/>
          <w:bCs/>
          <w:sz w:val="21"/>
          <w:szCs w:val="21"/>
          <w:lang w:val="de-DE"/>
        </w:rPr>
        <w:t xml:space="preserve"> </w:t>
      </w:r>
      <w:r w:rsidRPr="00751A97">
        <w:rPr>
          <w:rFonts w:ascii="ＭＳ 明朝" w:hAnsi="ＭＳ 明朝" w:hint="eastAsia"/>
          <w:b/>
          <w:bCs/>
          <w:sz w:val="21"/>
          <w:szCs w:val="21"/>
          <w:lang w:val="de-DE"/>
        </w:rPr>
        <w:t>BGH,</w:t>
      </w:r>
      <w:r w:rsidRPr="00751A97">
        <w:rPr>
          <w:rFonts w:ascii="ＭＳ 明朝" w:hAnsi="ＭＳ 明朝"/>
          <w:b/>
          <w:bCs/>
          <w:sz w:val="21"/>
          <w:szCs w:val="21"/>
          <w:lang w:val="de-DE"/>
        </w:rPr>
        <w:t>Rn.81</w:t>
      </w:r>
      <w:r w:rsidRPr="00751A97">
        <w:rPr>
          <w:rFonts w:ascii="ＭＳ 明朝" w:hAnsi="ＭＳ 明朝"/>
          <w:b/>
          <w:bCs/>
          <w:sz w:val="21"/>
          <w:szCs w:val="21"/>
        </w:rPr>
        <w:t>、</w:t>
      </w:r>
      <w:r w:rsidRPr="00751A97">
        <w:rPr>
          <w:rFonts w:ascii="ＭＳ 明朝" w:hAnsi="ＭＳ 明朝"/>
          <w:b/>
          <w:bCs/>
          <w:sz w:val="21"/>
          <w:szCs w:val="21"/>
          <w:lang w:val="de-DE"/>
        </w:rPr>
        <w:t>Meier-Beck[2021]S.691</w:t>
      </w:r>
      <w:r w:rsidRPr="00751A97">
        <w:rPr>
          <w:rFonts w:ascii="ＭＳ 明朝" w:hAnsi="ＭＳ 明朝" w:hint="eastAsia"/>
          <w:b/>
          <w:bCs/>
          <w:sz w:val="21"/>
          <w:szCs w:val="21"/>
          <w:lang w:val="de-DE"/>
        </w:rPr>
        <w:t>.</w:t>
      </w:r>
      <w:r w:rsidR="00B14E8E" w:rsidRPr="00751A97">
        <w:rPr>
          <w:rFonts w:ascii="ＭＳ 明朝" w:hAnsi="ＭＳ 明朝"/>
          <w:b/>
          <w:bCs/>
          <w:sz w:val="21"/>
          <w:szCs w:val="21"/>
          <w:lang w:val="de-DE"/>
        </w:rPr>
        <w:t xml:space="preserve"> </w:t>
      </w:r>
      <w:r w:rsidR="00751A97" w:rsidRPr="00751A97">
        <w:rPr>
          <w:rFonts w:ascii="ＭＳ 明朝" w:hAnsi="ＭＳ 明朝"/>
          <w:b/>
          <w:bCs/>
          <w:sz w:val="21"/>
          <w:szCs w:val="21"/>
          <w:lang w:val="de-DE"/>
        </w:rPr>
        <w:t>Immenga</w:t>
      </w:r>
      <w:r w:rsidR="00751A97" w:rsidRPr="00751A97">
        <w:rPr>
          <w:rFonts w:ascii="ＭＳ 明朝" w:hAnsi="ＭＳ 明朝" w:hint="eastAsia"/>
          <w:b/>
          <w:bCs/>
          <w:sz w:val="21"/>
          <w:szCs w:val="21"/>
          <w:lang w:val="de-DE"/>
        </w:rPr>
        <w:t>/</w:t>
      </w:r>
      <w:r w:rsidR="00751A97" w:rsidRPr="00751A97">
        <w:rPr>
          <w:rFonts w:ascii="ＭＳ 明朝" w:hAnsi="ＭＳ 明朝"/>
          <w:b/>
          <w:bCs/>
          <w:sz w:val="21"/>
          <w:szCs w:val="21"/>
          <w:lang w:val="de-DE"/>
        </w:rPr>
        <w:t>Mestmäcker[202</w:t>
      </w:r>
      <w:r w:rsidR="00751A97" w:rsidRPr="00751A97">
        <w:rPr>
          <w:rFonts w:ascii="ＭＳ 明朝" w:hAnsi="ＭＳ 明朝" w:hint="eastAsia"/>
          <w:b/>
          <w:bCs/>
          <w:sz w:val="21"/>
          <w:szCs w:val="21"/>
          <w:lang w:val="de-DE"/>
        </w:rPr>
        <w:t>4</w:t>
      </w:r>
      <w:r w:rsidR="00751A97" w:rsidRPr="00751A97">
        <w:rPr>
          <w:rFonts w:ascii="ＭＳ 明朝" w:hAnsi="ＭＳ 明朝"/>
          <w:b/>
          <w:bCs/>
          <w:sz w:val="21"/>
          <w:szCs w:val="21"/>
          <w:lang w:val="de-DE"/>
        </w:rPr>
        <w:t>]§19（Fuchs）</w:t>
      </w:r>
      <w:r w:rsidR="00751A97" w:rsidRPr="00751A97">
        <w:rPr>
          <w:rFonts w:ascii="ＭＳ 明朝" w:hAnsi="ＭＳ 明朝" w:hint="eastAsia"/>
          <w:b/>
          <w:bCs/>
          <w:sz w:val="21"/>
          <w:szCs w:val="21"/>
          <w:lang w:val="de-DE"/>
        </w:rPr>
        <w:t>Rn.215bでは、「ハイブリッドの市場力濫用」と表現されている。</w:t>
      </w:r>
    </w:p>
  </w:footnote>
  <w:footnote w:id="65">
    <w:p w14:paraId="733175B9" w14:textId="02617BEF" w:rsidR="00BB3360" w:rsidRPr="00751A97" w:rsidRDefault="00BB3360" w:rsidP="0067715A">
      <w:pPr>
        <w:pStyle w:val="af2"/>
        <w:ind w:firstLineChars="0" w:firstLine="0"/>
        <w:rPr>
          <w:rFonts w:ascii="ＭＳ 明朝" w:hAnsi="ＭＳ 明朝"/>
          <w:b/>
          <w:bCs/>
          <w:sz w:val="21"/>
          <w:szCs w:val="21"/>
          <w:lang w:val="de-DE"/>
        </w:rPr>
      </w:pPr>
      <w:r w:rsidRPr="00751A97">
        <w:rPr>
          <w:rStyle w:val="af4"/>
          <w:rFonts w:ascii="ＭＳ 明朝" w:hAnsi="ＭＳ 明朝"/>
          <w:b/>
          <w:bCs/>
          <w:sz w:val="21"/>
          <w:szCs w:val="21"/>
        </w:rPr>
        <w:footnoteRef/>
      </w:r>
      <w:r w:rsidRPr="00751A97">
        <w:rPr>
          <w:rFonts w:ascii="ＭＳ 明朝" w:hAnsi="ＭＳ 明朝"/>
          <w:b/>
          <w:bCs/>
          <w:sz w:val="21"/>
          <w:szCs w:val="21"/>
          <w:lang w:val="de-DE"/>
        </w:rPr>
        <w:t xml:space="preserve"> Podszun[2020b]</w:t>
      </w:r>
      <w:r w:rsidRPr="00751A97">
        <w:rPr>
          <w:rFonts w:ascii="ＭＳ 明朝" w:hAnsi="ＭＳ 明朝" w:hint="eastAsia"/>
          <w:b/>
          <w:bCs/>
          <w:sz w:val="21"/>
          <w:szCs w:val="21"/>
          <w:lang w:val="de-DE"/>
        </w:rPr>
        <w:t>S.1271.</w:t>
      </w:r>
    </w:p>
  </w:footnote>
  <w:footnote w:id="66">
    <w:p w14:paraId="530D50B3" w14:textId="47B3521E" w:rsidR="00DE7ED5" w:rsidRPr="00751A97" w:rsidRDefault="00DE7ED5" w:rsidP="005E31EB">
      <w:pPr>
        <w:pStyle w:val="af2"/>
        <w:ind w:firstLineChars="0" w:firstLine="0"/>
        <w:rPr>
          <w:rFonts w:ascii="ＭＳ 明朝" w:hAnsi="ＭＳ 明朝"/>
          <w:b/>
          <w:bCs/>
          <w:sz w:val="21"/>
          <w:szCs w:val="21"/>
          <w:lang w:val="de-DE"/>
        </w:rPr>
      </w:pPr>
      <w:r w:rsidRPr="00751A97">
        <w:rPr>
          <w:rStyle w:val="af4"/>
          <w:rFonts w:ascii="ＭＳ 明朝" w:hAnsi="ＭＳ 明朝"/>
          <w:b/>
          <w:bCs/>
          <w:sz w:val="21"/>
          <w:szCs w:val="21"/>
        </w:rPr>
        <w:footnoteRef/>
      </w:r>
      <w:r w:rsidRPr="00751A97">
        <w:rPr>
          <w:rFonts w:ascii="ＭＳ 明朝" w:hAnsi="ＭＳ 明朝"/>
          <w:b/>
          <w:bCs/>
          <w:sz w:val="21"/>
          <w:szCs w:val="21"/>
          <w:lang w:val="de-DE"/>
        </w:rPr>
        <w:t xml:space="preserve"> Emmerich/Lange[2024]§26a</w:t>
      </w:r>
      <w:r w:rsidRPr="00751A97">
        <w:rPr>
          <w:rFonts w:ascii="ＭＳ 明朝" w:hAnsi="ＭＳ 明朝" w:hint="eastAsia"/>
          <w:b/>
          <w:bCs/>
          <w:sz w:val="21"/>
          <w:szCs w:val="21"/>
          <w:lang w:val="de-DE"/>
        </w:rPr>
        <w:t xml:space="preserve"> </w:t>
      </w:r>
      <w:r w:rsidRPr="00751A97">
        <w:rPr>
          <w:rFonts w:ascii="ＭＳ 明朝" w:hAnsi="ＭＳ 明朝"/>
          <w:b/>
          <w:bCs/>
          <w:sz w:val="21"/>
          <w:szCs w:val="21"/>
          <w:lang w:val="de-DE"/>
        </w:rPr>
        <w:t>Rn.2</w:t>
      </w:r>
    </w:p>
  </w:footnote>
  <w:footnote w:id="67">
    <w:p w14:paraId="4C201777" w14:textId="7F22785D" w:rsidR="00DE7ED5" w:rsidRPr="00751A97" w:rsidRDefault="00DE7ED5" w:rsidP="005E31EB">
      <w:pPr>
        <w:ind w:firstLineChars="0" w:firstLine="0"/>
        <w:rPr>
          <w:rFonts w:ascii="ＭＳ 明朝" w:hAnsi="ＭＳ 明朝"/>
          <w:b/>
          <w:bCs/>
          <w:sz w:val="21"/>
          <w:szCs w:val="21"/>
          <w:lang w:val="de-DE"/>
        </w:rPr>
      </w:pPr>
      <w:r w:rsidRPr="00751A97">
        <w:rPr>
          <w:rStyle w:val="af4"/>
          <w:rFonts w:ascii="ＭＳ 明朝" w:hAnsi="ＭＳ 明朝"/>
          <w:b/>
          <w:bCs/>
          <w:sz w:val="21"/>
          <w:szCs w:val="21"/>
        </w:rPr>
        <w:footnoteRef/>
      </w:r>
      <w:r w:rsidRPr="00751A97">
        <w:rPr>
          <w:rFonts w:ascii="ＭＳ 明朝" w:hAnsi="ＭＳ 明朝"/>
          <w:b/>
          <w:bCs/>
          <w:sz w:val="21"/>
          <w:szCs w:val="21"/>
          <w:lang w:val="de-DE"/>
        </w:rPr>
        <w:t xml:space="preserve"> Immenga/Mestmäcker[2020]</w:t>
      </w:r>
      <w:bookmarkStart w:id="102" w:name="_Hlk195557440"/>
      <w:r w:rsidRPr="00751A97">
        <w:rPr>
          <w:rFonts w:ascii="ＭＳ 明朝" w:hAnsi="ＭＳ 明朝"/>
          <w:b/>
          <w:bCs/>
          <w:sz w:val="21"/>
          <w:szCs w:val="21"/>
          <w:lang w:val="de-DE"/>
        </w:rPr>
        <w:t>§19（Fuchs）</w:t>
      </w:r>
      <w:bookmarkEnd w:id="102"/>
      <w:r w:rsidRPr="00751A97">
        <w:rPr>
          <w:rFonts w:ascii="ＭＳ 明朝" w:hAnsi="ＭＳ 明朝"/>
          <w:b/>
          <w:bCs/>
          <w:sz w:val="21"/>
          <w:szCs w:val="21"/>
          <w:lang w:val="de-DE"/>
        </w:rPr>
        <w:t>Rn.72</w:t>
      </w:r>
    </w:p>
  </w:footnote>
  <w:footnote w:id="68">
    <w:p w14:paraId="62D0E911" w14:textId="6F672B95" w:rsidR="00DE7ED5" w:rsidRPr="00751A97" w:rsidRDefault="00DE7ED5" w:rsidP="008F3B0E">
      <w:pPr>
        <w:pStyle w:val="2"/>
        <w:ind w:firstLineChars="0" w:firstLine="0"/>
      </w:pPr>
      <w:r w:rsidRPr="00751A97">
        <w:rPr>
          <w:rStyle w:val="af4"/>
        </w:rPr>
        <w:footnoteRef/>
      </w:r>
      <w:r w:rsidRPr="00751A97">
        <w:t xml:space="preserve"> Emmerich/Lange[2024]§</w:t>
      </w:r>
      <w:r w:rsidRPr="00751A97">
        <w:rPr>
          <w:rFonts w:hint="eastAsia"/>
        </w:rPr>
        <w:t xml:space="preserve">26a </w:t>
      </w:r>
      <w:r w:rsidRPr="00751A97">
        <w:t>Rn.2</w:t>
      </w:r>
      <w:r w:rsidR="008F3B0E" w:rsidRPr="00751A97">
        <w:rPr>
          <w:rFonts w:hint="eastAsia"/>
        </w:rPr>
        <w:t>.</w:t>
      </w:r>
      <w:r w:rsidR="00E71038" w:rsidRPr="00751A97">
        <w:rPr>
          <w:rFonts w:hint="eastAsia"/>
        </w:rPr>
        <w:t xml:space="preserve"> </w:t>
      </w:r>
      <w:r w:rsidR="008F3B0E" w:rsidRPr="00751A97">
        <w:rPr>
          <w:rFonts w:hint="eastAsia"/>
        </w:rPr>
        <w:t>同様に、</w:t>
      </w:r>
      <w:bookmarkStart w:id="106" w:name="_Hlk201343641"/>
      <w:r w:rsidR="008F3B0E" w:rsidRPr="00751A97">
        <w:t>Bunte/Stancke[2022]</w:t>
      </w:r>
      <w:bookmarkEnd w:id="106"/>
      <w:r w:rsidR="008F3B0E" w:rsidRPr="00751A97">
        <w:t>§19,Rn.68</w:t>
      </w:r>
      <w:r w:rsidR="008F3B0E" w:rsidRPr="00751A97">
        <w:rPr>
          <w:rFonts w:hint="eastAsia"/>
        </w:rPr>
        <w:t>は、「</w:t>
      </w:r>
      <w:r w:rsidR="008F3B0E" w:rsidRPr="00751A97">
        <w:t>市場支配力は、受範者の市場行為による反競争的な結果に対してのみ因果関係がなければならない</w:t>
      </w:r>
      <w:r w:rsidR="008F3B0E" w:rsidRPr="00751A97">
        <w:rPr>
          <w:rFonts w:hint="eastAsia"/>
        </w:rPr>
        <w:t>」とし、これが結果的因果関係のことだとする。</w:t>
      </w:r>
    </w:p>
  </w:footnote>
  <w:footnote w:id="69">
    <w:p w14:paraId="370643A3" w14:textId="2C5EEFE4" w:rsidR="00576C91" w:rsidRPr="00751A97" w:rsidRDefault="00576C91" w:rsidP="00576C91">
      <w:pPr>
        <w:pStyle w:val="af2"/>
        <w:ind w:firstLineChars="0" w:firstLine="0"/>
        <w:rPr>
          <w:rFonts w:ascii="ＭＳ 明朝" w:hAnsi="ＭＳ 明朝"/>
          <w:b/>
          <w:bCs/>
          <w:sz w:val="21"/>
          <w:szCs w:val="21"/>
          <w:lang w:val="de-DE"/>
        </w:rPr>
      </w:pPr>
      <w:r w:rsidRPr="00751A97">
        <w:rPr>
          <w:rStyle w:val="af4"/>
          <w:rFonts w:ascii="ＭＳ 明朝" w:hAnsi="ＭＳ 明朝"/>
          <w:b/>
          <w:bCs/>
          <w:sz w:val="21"/>
          <w:szCs w:val="21"/>
        </w:rPr>
        <w:footnoteRef/>
      </w:r>
      <w:r w:rsidRPr="00751A97">
        <w:rPr>
          <w:rFonts w:ascii="ＭＳ 明朝" w:hAnsi="ＭＳ 明朝"/>
          <w:b/>
          <w:bCs/>
          <w:sz w:val="21"/>
          <w:szCs w:val="21"/>
          <w:lang w:val="de-DE"/>
        </w:rPr>
        <w:t xml:space="preserve"> </w:t>
      </w:r>
      <w:r w:rsidRPr="00751A97">
        <w:rPr>
          <w:rFonts w:ascii="ＭＳ 明朝" w:hAnsi="ＭＳ 明朝"/>
          <w:b/>
          <w:bCs/>
          <w:sz w:val="21"/>
          <w:szCs w:val="21"/>
        </w:rPr>
        <w:t>競争への悪影響</w:t>
      </w:r>
      <w:r w:rsidRPr="00751A97">
        <w:rPr>
          <w:rFonts w:ascii="ＭＳ 明朝" w:hAnsi="ＭＳ 明朝" w:hint="eastAsia"/>
          <w:b/>
          <w:bCs/>
          <w:sz w:val="21"/>
          <w:szCs w:val="21"/>
        </w:rPr>
        <w:t>について、連邦カルテル庁決定</w:t>
      </w:r>
      <w:r w:rsidRPr="00751A97">
        <w:rPr>
          <w:rFonts w:ascii="ＭＳ 明朝" w:hAnsi="ＭＳ 明朝"/>
          <w:b/>
          <w:bCs/>
          <w:sz w:val="21"/>
          <w:szCs w:val="21"/>
        </w:rPr>
        <w:t>Rn.871</w:t>
      </w:r>
      <w:r w:rsidR="00DE7ED5" w:rsidRPr="00751A97">
        <w:rPr>
          <w:rFonts w:ascii="ＭＳ 明朝" w:hAnsi="ＭＳ 明朝" w:hint="eastAsia"/>
          <w:b/>
          <w:bCs/>
          <w:sz w:val="21"/>
          <w:szCs w:val="21"/>
        </w:rPr>
        <w:t>参照</w:t>
      </w:r>
      <w:r w:rsidRPr="00751A97">
        <w:rPr>
          <w:rFonts w:ascii="ＭＳ 明朝" w:hAnsi="ＭＳ 明朝" w:hint="eastAsia"/>
          <w:b/>
          <w:bCs/>
          <w:sz w:val="21"/>
          <w:szCs w:val="21"/>
        </w:rPr>
        <w:t>。BGHの決定）では、結果</w:t>
      </w:r>
      <w:r w:rsidRPr="00751A97">
        <w:rPr>
          <w:rFonts w:ascii="ＭＳ 明朝" w:hAnsi="ＭＳ 明朝"/>
          <w:b/>
          <w:bCs/>
          <w:sz w:val="21"/>
          <w:szCs w:val="21"/>
        </w:rPr>
        <w:t>Ergebnis</w:t>
      </w:r>
      <w:r w:rsidRPr="00751A97">
        <w:rPr>
          <w:rFonts w:ascii="ＭＳ 明朝" w:hAnsi="ＭＳ 明朝" w:hint="eastAsia"/>
          <w:b/>
          <w:bCs/>
          <w:sz w:val="21"/>
          <w:szCs w:val="21"/>
        </w:rPr>
        <w:t>、</w:t>
      </w:r>
      <w:r w:rsidRPr="00751A97">
        <w:rPr>
          <w:rFonts w:ascii="ＭＳ 明朝" w:hAnsi="ＭＳ 明朝" w:cs="Arial" w:hint="eastAsia"/>
          <w:b/>
          <w:bCs/>
          <w:kern w:val="0"/>
          <w:sz w:val="21"/>
          <w:szCs w:val="21"/>
        </w:rPr>
        <w:t>競争への否定的効果</w:t>
      </w:r>
      <w:r w:rsidRPr="00751A97">
        <w:rPr>
          <w:rFonts w:ascii="ＭＳ 明朝" w:hAnsi="ＭＳ 明朝" w:cs="Arial"/>
          <w:b/>
          <w:bCs/>
          <w:kern w:val="0"/>
          <w:sz w:val="21"/>
          <w:szCs w:val="21"/>
        </w:rPr>
        <w:t>der negativen Auswirkungen auf den Wettbewerb</w:t>
      </w:r>
      <w:r w:rsidRPr="00751A97">
        <w:rPr>
          <w:rFonts w:ascii="ＭＳ 明朝" w:hAnsi="ＭＳ 明朝" w:cs="Arial" w:hint="eastAsia"/>
          <w:b/>
          <w:bCs/>
          <w:kern w:val="0"/>
          <w:sz w:val="21"/>
          <w:szCs w:val="21"/>
        </w:rPr>
        <w:t>（</w:t>
      </w:r>
      <w:r w:rsidRPr="00751A97">
        <w:rPr>
          <w:rFonts w:ascii="ＭＳ 明朝" w:hAnsi="ＭＳ 明朝"/>
          <w:b/>
          <w:bCs/>
          <w:sz w:val="21"/>
          <w:szCs w:val="21"/>
        </w:rPr>
        <w:t>Rn.</w:t>
      </w:r>
      <w:r w:rsidRPr="00751A97">
        <w:rPr>
          <w:rFonts w:ascii="ＭＳ 明朝" w:hAnsi="ＭＳ 明朝" w:hint="eastAsia"/>
          <w:b/>
          <w:bCs/>
          <w:sz w:val="21"/>
          <w:szCs w:val="21"/>
        </w:rPr>
        <w:t>96）</w:t>
      </w:r>
      <w:r w:rsidRPr="00751A97">
        <w:rPr>
          <w:rFonts w:ascii="ＭＳ 明朝" w:hAnsi="ＭＳ 明朝" w:cs="Arial" w:hint="eastAsia"/>
          <w:b/>
          <w:bCs/>
          <w:kern w:val="0"/>
          <w:sz w:val="21"/>
          <w:szCs w:val="21"/>
        </w:rPr>
        <w:t>などと表現される。</w:t>
      </w:r>
    </w:p>
  </w:footnote>
  <w:footnote w:id="70">
    <w:p w14:paraId="652A8CB9" w14:textId="77777777" w:rsidR="00777EC6" w:rsidRPr="00751A97" w:rsidRDefault="00777EC6" w:rsidP="00777EC6">
      <w:pPr>
        <w:ind w:firstLineChars="0" w:firstLine="0"/>
        <w:rPr>
          <w:rFonts w:ascii="ＭＳ 明朝" w:hAnsi="ＭＳ 明朝"/>
          <w:b/>
          <w:bCs/>
          <w:sz w:val="21"/>
          <w:szCs w:val="21"/>
        </w:rPr>
      </w:pPr>
      <w:r w:rsidRPr="00751A97">
        <w:rPr>
          <w:rStyle w:val="af4"/>
          <w:rFonts w:ascii="ＭＳ 明朝" w:hAnsi="ＭＳ 明朝"/>
          <w:b/>
          <w:bCs/>
          <w:sz w:val="21"/>
          <w:szCs w:val="21"/>
        </w:rPr>
        <w:footnoteRef/>
      </w:r>
      <w:r w:rsidRPr="00751A97">
        <w:rPr>
          <w:rFonts w:ascii="ＭＳ 明朝" w:hAnsi="ＭＳ 明朝"/>
          <w:b/>
          <w:bCs/>
          <w:sz w:val="21"/>
          <w:szCs w:val="21"/>
        </w:rPr>
        <w:t xml:space="preserve"> </w:t>
      </w:r>
      <w:r w:rsidRPr="00751A97">
        <w:rPr>
          <w:rFonts w:ascii="ＭＳ 明朝" w:hAnsi="ＭＳ 明朝" w:hint="eastAsia"/>
          <w:b/>
          <w:bCs/>
          <w:sz w:val="21"/>
          <w:szCs w:val="21"/>
        </w:rPr>
        <w:t xml:space="preserve">　</w:t>
      </w:r>
      <w:r w:rsidRPr="00751A97">
        <w:rPr>
          <w:rFonts w:ascii="ＭＳ 明朝" w:hAnsi="ＭＳ 明朝"/>
          <w:b/>
          <w:bCs/>
          <w:sz w:val="21"/>
          <w:szCs w:val="21"/>
        </w:rPr>
        <w:t>規範的因果関係</w:t>
      </w:r>
      <w:r w:rsidRPr="00751A97">
        <w:rPr>
          <w:rFonts w:ascii="ＭＳ 明朝" w:hAnsi="ＭＳ 明朝" w:hint="eastAsia"/>
          <w:b/>
          <w:bCs/>
          <w:sz w:val="21"/>
          <w:szCs w:val="21"/>
        </w:rPr>
        <w:t>と</w:t>
      </w:r>
      <w:r w:rsidRPr="00751A97">
        <w:rPr>
          <w:rFonts w:ascii="ＭＳ 明朝" w:hAnsi="ＭＳ 明朝" w:hint="eastAsia"/>
          <w:b/>
          <w:bCs/>
          <w:sz w:val="21"/>
          <w:szCs w:val="21"/>
          <w:lang w:val="de-DE"/>
        </w:rPr>
        <w:t>結果的因果関係</w:t>
      </w:r>
      <w:r w:rsidRPr="00751A97">
        <w:rPr>
          <w:rFonts w:ascii="ＭＳ 明朝" w:hAnsi="ＭＳ 明朝" w:hint="eastAsia"/>
          <w:b/>
          <w:bCs/>
          <w:sz w:val="21"/>
          <w:szCs w:val="21"/>
        </w:rPr>
        <w:t>を分ける見解もあるが（</w:t>
      </w:r>
      <w:r w:rsidRPr="00751A97">
        <w:rPr>
          <w:rFonts w:ascii="ＭＳ 明朝" w:hAnsi="ＭＳ 明朝"/>
          <w:b/>
          <w:bCs/>
          <w:sz w:val="21"/>
          <w:szCs w:val="21"/>
        </w:rPr>
        <w:t>島村健太郎[2019]</w:t>
      </w:r>
      <w:r w:rsidRPr="00751A97">
        <w:rPr>
          <w:rFonts w:ascii="ＭＳ 明朝" w:hAnsi="ＭＳ 明朝" w:hint="eastAsia"/>
          <w:b/>
          <w:bCs/>
          <w:sz w:val="21"/>
          <w:szCs w:val="21"/>
        </w:rPr>
        <w:t>743頁以下参照）、連邦カルテル庁・BGHの本決定や多くの学説は区別せず用いている。</w:t>
      </w:r>
    </w:p>
  </w:footnote>
  <w:footnote w:id="71">
    <w:p w14:paraId="0E5533EF" w14:textId="3D4CD3B5" w:rsidR="00541910" w:rsidRPr="00751A97" w:rsidRDefault="00541910" w:rsidP="00E71038">
      <w:pPr>
        <w:ind w:firstLineChars="0" w:firstLine="0"/>
        <w:rPr>
          <w:rFonts w:ascii="ＭＳ 明朝" w:hAnsi="ＭＳ 明朝"/>
          <w:b/>
          <w:bCs/>
          <w:sz w:val="21"/>
          <w:szCs w:val="21"/>
          <w:lang w:val="de-DE"/>
        </w:rPr>
      </w:pPr>
      <w:r w:rsidRPr="00751A97">
        <w:rPr>
          <w:rStyle w:val="af4"/>
          <w:rFonts w:ascii="ＭＳ 明朝" w:hAnsi="ＭＳ 明朝"/>
          <w:b/>
          <w:bCs/>
          <w:sz w:val="21"/>
          <w:szCs w:val="21"/>
        </w:rPr>
        <w:footnoteRef/>
      </w:r>
      <w:r w:rsidRPr="00751A97">
        <w:rPr>
          <w:rFonts w:ascii="ＭＳ 明朝" w:hAnsi="ＭＳ 明朝"/>
          <w:b/>
          <w:bCs/>
          <w:sz w:val="21"/>
          <w:szCs w:val="21"/>
          <w:lang w:val="de-DE"/>
        </w:rPr>
        <w:t xml:space="preserve"> Gesetzentwurf</w:t>
      </w:r>
      <w:r w:rsidRPr="00751A97">
        <w:rPr>
          <w:rFonts w:ascii="ＭＳ 明朝" w:hAnsi="ＭＳ 明朝" w:hint="eastAsia"/>
          <w:b/>
          <w:bCs/>
          <w:sz w:val="21"/>
          <w:szCs w:val="21"/>
          <w:lang w:val="de-DE"/>
        </w:rPr>
        <w:t xml:space="preserve"> </w:t>
      </w:r>
      <w:r w:rsidRPr="00751A97">
        <w:rPr>
          <w:rFonts w:ascii="ＭＳ 明朝" w:hAnsi="ＭＳ 明朝"/>
          <w:b/>
          <w:bCs/>
          <w:sz w:val="21"/>
          <w:szCs w:val="21"/>
          <w:lang w:val="de-DE"/>
        </w:rPr>
        <w:t>der Bundesregierung</w:t>
      </w:r>
      <w:r w:rsidRPr="00751A97">
        <w:rPr>
          <w:rFonts w:ascii="ＭＳ 明朝" w:hAnsi="ＭＳ 明朝" w:hint="eastAsia"/>
          <w:b/>
          <w:bCs/>
          <w:sz w:val="21"/>
          <w:szCs w:val="21"/>
          <w:lang w:val="de-DE"/>
        </w:rPr>
        <w:t xml:space="preserve">, </w:t>
      </w:r>
      <w:r w:rsidRPr="00751A97">
        <w:rPr>
          <w:rFonts w:ascii="ＭＳ 明朝" w:hAnsi="ＭＳ 明朝"/>
          <w:b/>
          <w:bCs/>
          <w:sz w:val="21"/>
          <w:szCs w:val="21"/>
          <w:lang w:val="de-DE"/>
        </w:rPr>
        <w:t>Drucksache 19/23492</w:t>
      </w:r>
      <w:r w:rsidRPr="00751A97">
        <w:rPr>
          <w:rFonts w:ascii="ＭＳ 明朝" w:hAnsi="ＭＳ 明朝" w:hint="eastAsia"/>
          <w:b/>
          <w:bCs/>
          <w:sz w:val="21"/>
          <w:szCs w:val="21"/>
          <w:lang w:val="de-DE"/>
        </w:rPr>
        <w:t>(</w:t>
      </w:r>
      <w:r w:rsidRPr="00751A97">
        <w:rPr>
          <w:rFonts w:ascii="ＭＳ 明朝" w:hAnsi="ＭＳ 明朝"/>
          <w:b/>
          <w:bCs/>
          <w:sz w:val="21"/>
          <w:szCs w:val="21"/>
          <w:lang w:val="de-DE"/>
        </w:rPr>
        <w:t>19.10.2020</w:t>
      </w:r>
      <w:r w:rsidRPr="00751A97">
        <w:rPr>
          <w:rFonts w:ascii="ＭＳ 明朝" w:hAnsi="ＭＳ 明朝" w:hint="eastAsia"/>
          <w:b/>
          <w:bCs/>
          <w:sz w:val="21"/>
          <w:szCs w:val="21"/>
          <w:lang w:val="de-DE"/>
        </w:rPr>
        <w:t>), S.71.</w:t>
      </w:r>
    </w:p>
    <w:p w14:paraId="23A80F59" w14:textId="75B61DE1" w:rsidR="00541910" w:rsidRPr="00751A97" w:rsidRDefault="00541910">
      <w:pPr>
        <w:pStyle w:val="af2"/>
        <w:ind w:firstLine="211"/>
        <w:rPr>
          <w:rFonts w:ascii="ＭＳ 明朝" w:hAnsi="ＭＳ 明朝"/>
          <w:b/>
          <w:bCs/>
          <w:sz w:val="21"/>
          <w:szCs w:val="21"/>
          <w:lang w:val="de-DE"/>
        </w:rPr>
      </w:pPr>
    </w:p>
  </w:footnote>
  <w:footnote w:id="72">
    <w:p w14:paraId="1A071459" w14:textId="501DBB93" w:rsidR="00524C68" w:rsidRPr="00751A97" w:rsidRDefault="00524C68" w:rsidP="002B2630">
      <w:pPr>
        <w:pStyle w:val="af2"/>
        <w:ind w:firstLineChars="0" w:firstLine="0"/>
        <w:rPr>
          <w:rFonts w:ascii="ＭＳ 明朝" w:hAnsi="ＭＳ 明朝"/>
          <w:b/>
          <w:bCs/>
          <w:sz w:val="21"/>
          <w:szCs w:val="21"/>
        </w:rPr>
      </w:pPr>
      <w:r w:rsidRPr="00751A97">
        <w:rPr>
          <w:rStyle w:val="af4"/>
          <w:rFonts w:ascii="ＭＳ 明朝" w:hAnsi="ＭＳ 明朝"/>
          <w:b/>
          <w:bCs/>
          <w:sz w:val="21"/>
          <w:szCs w:val="21"/>
        </w:rPr>
        <w:footnoteRef/>
      </w:r>
      <w:r w:rsidRPr="00751A97">
        <w:rPr>
          <w:rFonts w:ascii="ＭＳ 明朝" w:hAnsi="ＭＳ 明朝"/>
          <w:b/>
          <w:bCs/>
          <w:sz w:val="21"/>
          <w:szCs w:val="21"/>
        </w:rPr>
        <w:t xml:space="preserve"> </w:t>
      </w:r>
      <w:r w:rsidR="002B2630" w:rsidRPr="00751A97">
        <w:rPr>
          <w:rFonts w:ascii="ＭＳ 明朝" w:hAnsi="ＭＳ 明朝" w:hint="eastAsia"/>
          <w:b/>
          <w:bCs/>
          <w:sz w:val="21"/>
          <w:szCs w:val="21"/>
          <w:lang w:val="de-DE"/>
        </w:rPr>
        <w:t>なお、ここで</w:t>
      </w:r>
      <w:r w:rsidR="002B2630" w:rsidRPr="00751A97">
        <w:rPr>
          <w:rFonts w:ascii="ＭＳ 明朝" w:hAnsi="ＭＳ 明朝"/>
          <w:b/>
          <w:bCs/>
          <w:sz w:val="21"/>
          <w:szCs w:val="21"/>
        </w:rPr>
        <w:t>搾取的濫用</w:t>
      </w:r>
      <w:r w:rsidR="002B2630" w:rsidRPr="00751A97">
        <w:rPr>
          <w:rFonts w:ascii="ＭＳ 明朝" w:hAnsi="ＭＳ 明朝" w:hint="eastAsia"/>
          <w:b/>
          <w:bCs/>
          <w:sz w:val="21"/>
          <w:szCs w:val="21"/>
        </w:rPr>
        <w:t>の目的として、取引の相手方の保護、特に「他者決定」からの保護を挙げていることは、より一般的な「力の濫用」規制における、「自己決定」と「他者決定」という基本的視点から強く支持したい。</w:t>
      </w:r>
      <w:r w:rsidRPr="00751A97">
        <w:rPr>
          <w:rFonts w:ascii="ＭＳ 明朝" w:hAnsi="ＭＳ 明朝" w:hint="eastAsia"/>
          <w:b/>
          <w:bCs/>
          <w:sz w:val="21"/>
          <w:szCs w:val="21"/>
        </w:rPr>
        <w:t>舟田『経済法総論』262頁以下、486頁以下等を参照。</w:t>
      </w:r>
    </w:p>
  </w:footnote>
  <w:footnote w:id="73">
    <w:p w14:paraId="6C015B71" w14:textId="64D77F56" w:rsidR="005F4C15" w:rsidRPr="00751A97" w:rsidRDefault="008A0F00" w:rsidP="00751A97">
      <w:pPr>
        <w:pStyle w:val="af2"/>
        <w:ind w:firstLineChars="0" w:firstLine="0"/>
        <w:rPr>
          <w:rFonts w:ascii="ＭＳ 明朝" w:hAnsi="ＭＳ 明朝"/>
          <w:b/>
          <w:bCs/>
          <w:sz w:val="21"/>
          <w:szCs w:val="21"/>
        </w:rPr>
      </w:pPr>
      <w:r w:rsidRPr="00751A97">
        <w:rPr>
          <w:rStyle w:val="af4"/>
          <w:rFonts w:ascii="ＭＳ 明朝" w:hAnsi="ＭＳ 明朝"/>
          <w:b/>
          <w:bCs/>
          <w:sz w:val="21"/>
          <w:szCs w:val="21"/>
        </w:rPr>
        <w:footnoteRef/>
      </w:r>
      <w:r w:rsidRPr="00751A97">
        <w:rPr>
          <w:rFonts w:ascii="ＭＳ 明朝" w:hAnsi="ＭＳ 明朝"/>
          <w:b/>
          <w:bCs/>
          <w:sz w:val="21"/>
          <w:szCs w:val="21"/>
        </w:rPr>
        <w:t xml:space="preserve"> </w:t>
      </w:r>
      <w:r w:rsidRPr="00751A97">
        <w:rPr>
          <w:rFonts w:ascii="ＭＳ 明朝" w:hAnsi="ＭＳ 明朝" w:hint="eastAsia"/>
          <w:b/>
          <w:bCs/>
          <w:sz w:val="21"/>
          <w:szCs w:val="21"/>
        </w:rPr>
        <w:t xml:space="preserve"> </w:t>
      </w:r>
      <w:r w:rsidR="00C06540" w:rsidRPr="00751A97">
        <w:rPr>
          <w:rFonts w:ascii="ＭＳ 明朝" w:hAnsi="ＭＳ 明朝" w:hint="eastAsia"/>
          <w:b/>
          <w:bCs/>
          <w:sz w:val="21"/>
          <w:szCs w:val="21"/>
        </w:rPr>
        <w:t>控訴裁判所決定の要約をしている</w:t>
      </w:r>
      <w:r w:rsidRPr="00751A97">
        <w:rPr>
          <w:rFonts w:ascii="ＭＳ 明朝" w:hAnsi="ＭＳ 明朝" w:hint="eastAsia"/>
          <w:b/>
          <w:bCs/>
          <w:sz w:val="21"/>
          <w:szCs w:val="21"/>
        </w:rPr>
        <w:t>BGH Rn.</w:t>
      </w:r>
      <w:r w:rsidR="005F4C15" w:rsidRPr="00751A97">
        <w:rPr>
          <w:rFonts w:ascii="ＭＳ 明朝" w:hAnsi="ＭＳ 明朝" w:hint="eastAsia"/>
          <w:b/>
          <w:bCs/>
          <w:sz w:val="21"/>
          <w:szCs w:val="21"/>
        </w:rPr>
        <w:t>8、9</w:t>
      </w:r>
      <w:r w:rsidR="00C06540" w:rsidRPr="00751A97">
        <w:rPr>
          <w:rFonts w:ascii="ＭＳ 明朝" w:hAnsi="ＭＳ 明朝" w:hint="eastAsia"/>
          <w:b/>
          <w:bCs/>
          <w:sz w:val="21"/>
          <w:szCs w:val="21"/>
        </w:rPr>
        <w:t>を参照。</w:t>
      </w:r>
    </w:p>
  </w:footnote>
  <w:footnote w:id="74">
    <w:p w14:paraId="667A0406" w14:textId="4A0F311A" w:rsidR="00EE3EA0" w:rsidRPr="00751A97" w:rsidRDefault="00EE3EA0">
      <w:pPr>
        <w:pStyle w:val="af2"/>
        <w:ind w:firstLine="211"/>
        <w:rPr>
          <w:rFonts w:ascii="ＭＳ 明朝" w:hAnsi="ＭＳ 明朝"/>
          <w:b/>
          <w:bCs/>
          <w:sz w:val="21"/>
          <w:szCs w:val="21"/>
        </w:rPr>
      </w:pPr>
      <w:r w:rsidRPr="00751A97">
        <w:rPr>
          <w:rStyle w:val="af4"/>
          <w:rFonts w:ascii="ＭＳ 明朝" w:hAnsi="ＭＳ 明朝"/>
          <w:b/>
          <w:bCs/>
          <w:sz w:val="21"/>
          <w:szCs w:val="21"/>
        </w:rPr>
        <w:footnoteRef/>
      </w:r>
      <w:r w:rsidRPr="00751A97">
        <w:rPr>
          <w:rFonts w:ascii="ＭＳ 明朝" w:hAnsi="ＭＳ 明朝"/>
          <w:b/>
          <w:bCs/>
          <w:sz w:val="21"/>
          <w:szCs w:val="21"/>
        </w:rPr>
        <w:t xml:space="preserve"> 舟田</w:t>
      </w:r>
      <w:r w:rsidRPr="00751A97">
        <w:rPr>
          <w:rFonts w:ascii="ＭＳ 明朝" w:hAnsi="ＭＳ 明朝" w:hint="eastAsia"/>
          <w:b/>
          <w:bCs/>
          <w:sz w:val="21"/>
          <w:szCs w:val="21"/>
        </w:rPr>
        <w:t>[</w:t>
      </w:r>
      <w:r w:rsidRPr="00751A97">
        <w:rPr>
          <w:rFonts w:ascii="ＭＳ 明朝" w:hAnsi="ＭＳ 明朝"/>
          <w:b/>
          <w:bCs/>
          <w:sz w:val="21"/>
          <w:szCs w:val="21"/>
        </w:rPr>
        <w:t>2021</w:t>
      </w:r>
      <w:r w:rsidRPr="00751A97">
        <w:rPr>
          <w:rFonts w:ascii="ＭＳ 明朝" w:hAnsi="ＭＳ 明朝" w:hint="eastAsia"/>
          <w:b/>
          <w:bCs/>
          <w:sz w:val="21"/>
          <w:szCs w:val="21"/>
        </w:rPr>
        <w:t>]</w:t>
      </w:r>
      <w:r w:rsidRPr="00751A97">
        <w:rPr>
          <w:rFonts w:ascii="ＭＳ 明朝" w:hAnsi="ＭＳ 明朝"/>
          <w:b/>
          <w:bCs/>
          <w:sz w:val="21"/>
          <w:szCs w:val="21"/>
        </w:rPr>
        <w:t>24頁</w:t>
      </w:r>
      <w:r w:rsidRPr="00751A97">
        <w:rPr>
          <w:rFonts w:ascii="ＭＳ 明朝" w:hAnsi="ＭＳ 明朝" w:hint="eastAsia"/>
          <w:b/>
          <w:bCs/>
          <w:sz w:val="21"/>
          <w:szCs w:val="21"/>
        </w:rPr>
        <w:t>参照。</w:t>
      </w:r>
    </w:p>
  </w:footnote>
  <w:footnote w:id="75">
    <w:p w14:paraId="396B6953" w14:textId="77777777" w:rsidR="00B64677" w:rsidRPr="00751A97" w:rsidRDefault="00B64677" w:rsidP="00064712">
      <w:pPr>
        <w:pStyle w:val="af2"/>
        <w:ind w:firstLineChars="0" w:firstLine="0"/>
        <w:rPr>
          <w:rFonts w:ascii="ＭＳ 明朝" w:hAnsi="ＭＳ 明朝"/>
          <w:b/>
          <w:bCs/>
          <w:sz w:val="21"/>
          <w:szCs w:val="21"/>
        </w:rPr>
      </w:pPr>
      <w:r w:rsidRPr="00751A97">
        <w:rPr>
          <w:rStyle w:val="af4"/>
          <w:rFonts w:ascii="ＭＳ 明朝" w:hAnsi="ＭＳ 明朝"/>
          <w:b/>
          <w:bCs/>
          <w:sz w:val="21"/>
          <w:szCs w:val="21"/>
        </w:rPr>
        <w:footnoteRef/>
      </w:r>
      <w:r w:rsidRPr="00751A97">
        <w:rPr>
          <w:rFonts w:ascii="ＭＳ 明朝" w:hAnsi="ＭＳ 明朝"/>
          <w:b/>
          <w:bCs/>
          <w:sz w:val="21"/>
          <w:szCs w:val="21"/>
        </w:rPr>
        <w:t xml:space="preserve"> </w:t>
      </w:r>
      <w:bookmarkStart w:id="120" w:name="_Hlk204935481"/>
      <w:r w:rsidRPr="00751A97">
        <w:rPr>
          <w:rFonts w:ascii="ＭＳ 明朝" w:hAnsi="ＭＳ 明朝"/>
          <w:b/>
          <w:bCs/>
          <w:sz w:val="21"/>
          <w:szCs w:val="21"/>
        </w:rPr>
        <w:t>Immenga/Mestmäcker[2020] §19（Fuchs）Rn.211b</w:t>
      </w:r>
      <w:bookmarkEnd w:id="120"/>
      <w:r w:rsidRPr="00751A97">
        <w:rPr>
          <w:rFonts w:ascii="ＭＳ 明朝" w:hAnsi="ＭＳ 明朝" w:hint="eastAsia"/>
          <w:b/>
          <w:bCs/>
          <w:sz w:val="21"/>
          <w:szCs w:val="21"/>
        </w:rPr>
        <w:t>.</w:t>
      </w:r>
    </w:p>
  </w:footnote>
  <w:footnote w:id="76">
    <w:p w14:paraId="171A9950" w14:textId="67A06BE4" w:rsidR="00CA12DE" w:rsidRPr="00751A97" w:rsidRDefault="00CA12DE" w:rsidP="00064712">
      <w:pPr>
        <w:pStyle w:val="af2"/>
        <w:ind w:firstLineChars="0" w:firstLine="0"/>
        <w:rPr>
          <w:rFonts w:ascii="ＭＳ 明朝" w:hAnsi="ＭＳ 明朝"/>
          <w:b/>
          <w:bCs/>
          <w:sz w:val="21"/>
          <w:szCs w:val="21"/>
        </w:rPr>
      </w:pPr>
      <w:r w:rsidRPr="00751A97">
        <w:rPr>
          <w:rStyle w:val="af4"/>
          <w:rFonts w:ascii="ＭＳ 明朝" w:hAnsi="ＭＳ 明朝"/>
          <w:b/>
          <w:bCs/>
          <w:sz w:val="21"/>
          <w:szCs w:val="21"/>
        </w:rPr>
        <w:footnoteRef/>
      </w:r>
      <w:r w:rsidRPr="00751A97">
        <w:rPr>
          <w:rFonts w:ascii="ＭＳ 明朝" w:hAnsi="ＭＳ 明朝"/>
          <w:b/>
          <w:bCs/>
          <w:sz w:val="21"/>
          <w:szCs w:val="21"/>
        </w:rPr>
        <w:t xml:space="preserve"> </w:t>
      </w:r>
      <w:r w:rsidRPr="00751A97">
        <w:rPr>
          <w:rFonts w:ascii="ＭＳ 明朝" w:hAnsi="ＭＳ 明朝" w:hint="eastAsia"/>
          <w:b/>
          <w:bCs/>
          <w:sz w:val="21"/>
          <w:szCs w:val="21"/>
        </w:rPr>
        <w:t>藤原静雄[2016]、藤原静雄[2018]、小山剛[2015] 322頁以下</w:t>
      </w:r>
      <w:r w:rsidR="0090758A" w:rsidRPr="00751A97">
        <w:rPr>
          <w:rFonts w:ascii="ＭＳ 明朝" w:hAnsi="ＭＳ 明朝" w:hint="eastAsia"/>
          <w:b/>
          <w:bCs/>
          <w:sz w:val="21"/>
          <w:szCs w:val="21"/>
        </w:rPr>
        <w:t>、石井夏生利[2020]特に353頁以下、</w:t>
      </w:r>
      <w:r w:rsidR="00FC1960" w:rsidRPr="00751A97">
        <w:rPr>
          <w:rFonts w:ascii="ＭＳ 明朝" w:hAnsi="ＭＳ 明朝" w:hint="eastAsia"/>
          <w:b/>
          <w:bCs/>
          <w:sz w:val="21"/>
          <w:szCs w:val="21"/>
        </w:rPr>
        <w:t>357頁</w:t>
      </w:r>
      <w:r w:rsidRPr="00751A97">
        <w:rPr>
          <w:rFonts w:ascii="ＭＳ 明朝" w:hAnsi="ＭＳ 明朝" w:hint="eastAsia"/>
          <w:b/>
          <w:bCs/>
          <w:sz w:val="21"/>
          <w:szCs w:val="21"/>
        </w:rPr>
        <w:t>等を参照。</w:t>
      </w:r>
    </w:p>
  </w:footnote>
  <w:footnote w:id="77">
    <w:p w14:paraId="61D09236" w14:textId="45CC08C8" w:rsidR="00064712" w:rsidRPr="00751A97" w:rsidRDefault="00064712" w:rsidP="00064712">
      <w:pPr>
        <w:pStyle w:val="1"/>
        <w:shd w:val="clear" w:color="auto" w:fill="FAFAFA"/>
        <w:ind w:firstLineChars="0" w:firstLine="0"/>
        <w:textAlignment w:val="baseline"/>
      </w:pPr>
      <w:r w:rsidRPr="00751A97">
        <w:rPr>
          <w:rStyle w:val="af4"/>
        </w:rPr>
        <w:footnoteRef/>
      </w:r>
      <w:r w:rsidRPr="00751A97">
        <w:t xml:space="preserve"> </w:t>
      </w:r>
      <w:r w:rsidRPr="00751A97">
        <w:rPr>
          <w:rFonts w:hint="eastAsia"/>
        </w:rPr>
        <w:t>公取委「</w:t>
      </w:r>
      <w:bookmarkStart w:id="122" w:name="_Hlk194602268"/>
      <w:r w:rsidRPr="00751A97">
        <w:rPr>
          <w:rFonts w:cs="Arial"/>
        </w:rPr>
        <w:t>デジタル・プラットフォーム事業者と個人情報等を提供する消費者との取引における優越的地位の濫用に関する独占禁止法上の考え方</w:t>
      </w:r>
      <w:r w:rsidRPr="00751A97">
        <w:rPr>
          <w:rFonts w:cs="Arial" w:hint="eastAsia"/>
        </w:rPr>
        <w:t>」（2019）。同ガイドラインには、本文で挙げた</w:t>
      </w:r>
      <w:bookmarkEnd w:id="122"/>
      <w:r w:rsidRPr="00751A97">
        <w:rPr>
          <w:rFonts w:hint="eastAsia"/>
        </w:rPr>
        <w:t>他、注17に、「</w:t>
      </w:r>
      <w:r w:rsidRPr="00751A97">
        <w:t>消費者から取得した</w:t>
      </w:r>
      <w:r w:rsidRPr="00751A97">
        <w:rPr>
          <w:rFonts w:hint="eastAsia"/>
        </w:rPr>
        <w:t>『</w:t>
      </w:r>
      <w:r w:rsidRPr="00751A97">
        <w:t>個人情報以外の個人に関する情報</w:t>
      </w:r>
      <w:r w:rsidRPr="00751A97">
        <w:rPr>
          <w:rFonts w:hint="eastAsia"/>
        </w:rPr>
        <w:t>』</w:t>
      </w:r>
      <w:r w:rsidRPr="00751A97">
        <w:t>と他の情報を照合して個人情報とさせ</w:t>
      </w:r>
      <w:r w:rsidR="0029165E" w:rsidRPr="00751A97">
        <w:rPr>
          <w:rFonts w:hint="eastAsia"/>
        </w:rPr>
        <w:t>----</w:t>
      </w:r>
      <w:r w:rsidRPr="00751A97">
        <w:rPr>
          <w:rFonts w:hint="eastAsia"/>
        </w:rPr>
        <w:t>」</w:t>
      </w:r>
      <w:r w:rsidR="0029165E" w:rsidRPr="00751A97">
        <w:rPr>
          <w:rFonts w:hint="eastAsia"/>
        </w:rPr>
        <w:t>、と</w:t>
      </w:r>
      <w:r w:rsidRPr="00751A97">
        <w:rPr>
          <w:rFonts w:hint="eastAsia"/>
        </w:rPr>
        <w:t>の記述</w:t>
      </w:r>
      <w:r w:rsidR="0029165E" w:rsidRPr="00751A97">
        <w:rPr>
          <w:rFonts w:hint="eastAsia"/>
        </w:rPr>
        <w:t>も</w:t>
      </w:r>
      <w:r w:rsidRPr="00751A97">
        <w:rPr>
          <w:rFonts w:hint="eastAsia"/>
        </w:rPr>
        <w:t>ある。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2AE46" w14:textId="77777777" w:rsidR="0029554A" w:rsidRDefault="0029554A">
    <w:pPr>
      <w:pStyle w:val="aa"/>
      <w:ind w:firstLine="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8383E" w14:textId="77777777" w:rsidR="0029554A" w:rsidRDefault="0029554A">
    <w:pPr>
      <w:pStyle w:val="aa"/>
      <w:ind w:firstLine="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2FEE5" w14:textId="77777777" w:rsidR="0029554A" w:rsidRDefault="0029554A">
    <w:pPr>
      <w:pStyle w:val="aa"/>
      <w:ind w:firstLine="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03045"/>
    <w:multiLevelType w:val="hybridMultilevel"/>
    <w:tmpl w:val="FA1A7FE8"/>
    <w:lvl w:ilvl="0" w:tplc="ACAA7938">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215611E3"/>
    <w:multiLevelType w:val="multilevel"/>
    <w:tmpl w:val="D376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33362E"/>
    <w:multiLevelType w:val="hybridMultilevel"/>
    <w:tmpl w:val="DE367BD2"/>
    <w:lvl w:ilvl="0" w:tplc="17161DBA">
      <w:start w:val="1"/>
      <w:numFmt w:val="decimalEnclosedCircle"/>
      <w:lvlText w:val="%1"/>
      <w:lvlJc w:val="left"/>
      <w:pPr>
        <w:ind w:left="560" w:hanging="360"/>
      </w:pPr>
      <w:rPr>
        <w:rFonts w:ascii="ＭＳ 明朝" w:hAnsi="ＭＳ 明朝" w:cs="ＭＳ 明朝"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3" w15:restartNumberingAfterBreak="0">
    <w:nsid w:val="26E1302B"/>
    <w:multiLevelType w:val="hybridMultilevel"/>
    <w:tmpl w:val="E54AD086"/>
    <w:lvl w:ilvl="0" w:tplc="24A2D25E">
      <w:start w:val="1"/>
      <w:numFmt w:val="lowerLetter"/>
      <w:lvlText w:val="%1."/>
      <w:lvlJc w:val="left"/>
      <w:pPr>
        <w:ind w:left="571" w:hanging="360"/>
      </w:pPr>
      <w:rPr>
        <w:rFonts w:ascii="ＭＳ 明朝" w:eastAsia="ＭＳ 明朝" w:hAnsi="ＭＳ 明朝" w:hint="default"/>
        <w:b/>
        <w:sz w:val="21"/>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4" w15:restartNumberingAfterBreak="0">
    <w:nsid w:val="3F5F64D1"/>
    <w:multiLevelType w:val="hybridMultilevel"/>
    <w:tmpl w:val="5B8EC61C"/>
    <w:lvl w:ilvl="0" w:tplc="8752B556">
      <w:start w:val="1"/>
      <w:numFmt w:val="decimal"/>
      <w:lvlText w:val="%1項"/>
      <w:lvlJc w:val="left"/>
      <w:pPr>
        <w:ind w:left="588" w:hanging="58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C4F2A79"/>
    <w:multiLevelType w:val="hybridMultilevel"/>
    <w:tmpl w:val="507E4310"/>
    <w:lvl w:ilvl="0" w:tplc="3AF2D4E8">
      <w:start w:val="1"/>
      <w:numFmt w:val="decimal"/>
      <w:lvlText w:val="%1."/>
      <w:lvlJc w:val="left"/>
      <w:pPr>
        <w:ind w:left="460" w:hanging="360"/>
      </w:pPr>
      <w:rPr>
        <w:rFonts w:hint="default"/>
      </w:rPr>
    </w:lvl>
    <w:lvl w:ilvl="1" w:tplc="04090017" w:tentative="1">
      <w:start w:val="1"/>
      <w:numFmt w:val="aiueoFullWidth"/>
      <w:lvlText w:val="(%2)"/>
      <w:lvlJc w:val="left"/>
      <w:pPr>
        <w:ind w:left="980" w:hanging="440"/>
      </w:pPr>
    </w:lvl>
    <w:lvl w:ilvl="2" w:tplc="04090011" w:tentative="1">
      <w:start w:val="1"/>
      <w:numFmt w:val="decimalEnclosedCircle"/>
      <w:lvlText w:val="%3"/>
      <w:lvlJc w:val="left"/>
      <w:pPr>
        <w:ind w:left="1420" w:hanging="440"/>
      </w:pPr>
    </w:lvl>
    <w:lvl w:ilvl="3" w:tplc="0409000F" w:tentative="1">
      <w:start w:val="1"/>
      <w:numFmt w:val="decimal"/>
      <w:lvlText w:val="%4."/>
      <w:lvlJc w:val="left"/>
      <w:pPr>
        <w:ind w:left="1860" w:hanging="440"/>
      </w:pPr>
    </w:lvl>
    <w:lvl w:ilvl="4" w:tplc="04090017" w:tentative="1">
      <w:start w:val="1"/>
      <w:numFmt w:val="aiueoFullWidth"/>
      <w:lvlText w:val="(%5)"/>
      <w:lvlJc w:val="left"/>
      <w:pPr>
        <w:ind w:left="2300" w:hanging="440"/>
      </w:pPr>
    </w:lvl>
    <w:lvl w:ilvl="5" w:tplc="04090011" w:tentative="1">
      <w:start w:val="1"/>
      <w:numFmt w:val="decimalEnclosedCircle"/>
      <w:lvlText w:val="%6"/>
      <w:lvlJc w:val="left"/>
      <w:pPr>
        <w:ind w:left="2740" w:hanging="440"/>
      </w:pPr>
    </w:lvl>
    <w:lvl w:ilvl="6" w:tplc="0409000F" w:tentative="1">
      <w:start w:val="1"/>
      <w:numFmt w:val="decimal"/>
      <w:lvlText w:val="%7."/>
      <w:lvlJc w:val="left"/>
      <w:pPr>
        <w:ind w:left="3180" w:hanging="440"/>
      </w:pPr>
    </w:lvl>
    <w:lvl w:ilvl="7" w:tplc="04090017" w:tentative="1">
      <w:start w:val="1"/>
      <w:numFmt w:val="aiueoFullWidth"/>
      <w:lvlText w:val="(%8)"/>
      <w:lvlJc w:val="left"/>
      <w:pPr>
        <w:ind w:left="3620" w:hanging="440"/>
      </w:pPr>
    </w:lvl>
    <w:lvl w:ilvl="8" w:tplc="04090011" w:tentative="1">
      <w:start w:val="1"/>
      <w:numFmt w:val="decimalEnclosedCircle"/>
      <w:lvlText w:val="%9"/>
      <w:lvlJc w:val="left"/>
      <w:pPr>
        <w:ind w:left="4060" w:hanging="440"/>
      </w:pPr>
    </w:lvl>
  </w:abstractNum>
  <w:abstractNum w:abstractNumId="6" w15:restartNumberingAfterBreak="0">
    <w:nsid w:val="6EC247CB"/>
    <w:multiLevelType w:val="hybridMultilevel"/>
    <w:tmpl w:val="4EB28B82"/>
    <w:lvl w:ilvl="0" w:tplc="2514F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1130313">
    <w:abstractNumId w:val="0"/>
  </w:num>
  <w:num w:numId="2" w16cid:durableId="140661999">
    <w:abstractNumId w:val="6"/>
  </w:num>
  <w:num w:numId="3" w16cid:durableId="970407626">
    <w:abstractNumId w:val="2"/>
  </w:num>
  <w:num w:numId="4" w16cid:durableId="1802458181">
    <w:abstractNumId w:val="5"/>
  </w:num>
  <w:num w:numId="5" w16cid:durableId="610555846">
    <w:abstractNumId w:val="4"/>
  </w:num>
  <w:num w:numId="6" w16cid:durableId="1118599088">
    <w:abstractNumId w:val="1"/>
  </w:num>
  <w:num w:numId="7" w16cid:durableId="1436707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9A"/>
    <w:rsid w:val="00000452"/>
    <w:rsid w:val="00000C9A"/>
    <w:rsid w:val="00001718"/>
    <w:rsid w:val="000041A7"/>
    <w:rsid w:val="00006F3D"/>
    <w:rsid w:val="0001114C"/>
    <w:rsid w:val="00012E25"/>
    <w:rsid w:val="00020210"/>
    <w:rsid w:val="0002064D"/>
    <w:rsid w:val="0002095D"/>
    <w:rsid w:val="0002169D"/>
    <w:rsid w:val="00027561"/>
    <w:rsid w:val="000334F3"/>
    <w:rsid w:val="00034385"/>
    <w:rsid w:val="00035C83"/>
    <w:rsid w:val="00036DA4"/>
    <w:rsid w:val="00037018"/>
    <w:rsid w:val="00037AAB"/>
    <w:rsid w:val="00041160"/>
    <w:rsid w:val="00044A45"/>
    <w:rsid w:val="00050DCD"/>
    <w:rsid w:val="00051F00"/>
    <w:rsid w:val="00052516"/>
    <w:rsid w:val="00052CAC"/>
    <w:rsid w:val="000537B7"/>
    <w:rsid w:val="00057299"/>
    <w:rsid w:val="000618EA"/>
    <w:rsid w:val="00061FDD"/>
    <w:rsid w:val="00064712"/>
    <w:rsid w:val="000650E9"/>
    <w:rsid w:val="0006661F"/>
    <w:rsid w:val="0007151F"/>
    <w:rsid w:val="00073654"/>
    <w:rsid w:val="000845C6"/>
    <w:rsid w:val="000863CC"/>
    <w:rsid w:val="00086641"/>
    <w:rsid w:val="00086A61"/>
    <w:rsid w:val="000912D8"/>
    <w:rsid w:val="000A0049"/>
    <w:rsid w:val="000A15F7"/>
    <w:rsid w:val="000A3357"/>
    <w:rsid w:val="000A3C50"/>
    <w:rsid w:val="000A4EE2"/>
    <w:rsid w:val="000B2378"/>
    <w:rsid w:val="000B5C90"/>
    <w:rsid w:val="000B767A"/>
    <w:rsid w:val="000C0F2F"/>
    <w:rsid w:val="000C105B"/>
    <w:rsid w:val="000C13DF"/>
    <w:rsid w:val="000C23D9"/>
    <w:rsid w:val="000C4A16"/>
    <w:rsid w:val="000C5B8B"/>
    <w:rsid w:val="000D2B1F"/>
    <w:rsid w:val="000D76AF"/>
    <w:rsid w:val="000E0A64"/>
    <w:rsid w:val="000E1FE0"/>
    <w:rsid w:val="000E74D8"/>
    <w:rsid w:val="000F17E6"/>
    <w:rsid w:val="000F2038"/>
    <w:rsid w:val="000F29F1"/>
    <w:rsid w:val="000F357F"/>
    <w:rsid w:val="000F4072"/>
    <w:rsid w:val="000F4932"/>
    <w:rsid w:val="000F512B"/>
    <w:rsid w:val="00101825"/>
    <w:rsid w:val="00101A58"/>
    <w:rsid w:val="00102B30"/>
    <w:rsid w:val="00104F28"/>
    <w:rsid w:val="00105DEA"/>
    <w:rsid w:val="0010613D"/>
    <w:rsid w:val="00111822"/>
    <w:rsid w:val="001120EE"/>
    <w:rsid w:val="00113D45"/>
    <w:rsid w:val="00115719"/>
    <w:rsid w:val="0011700C"/>
    <w:rsid w:val="00121D29"/>
    <w:rsid w:val="001231A1"/>
    <w:rsid w:val="0012443F"/>
    <w:rsid w:val="00125250"/>
    <w:rsid w:val="00125328"/>
    <w:rsid w:val="00125B98"/>
    <w:rsid w:val="00130D9B"/>
    <w:rsid w:val="0013191F"/>
    <w:rsid w:val="001340BA"/>
    <w:rsid w:val="00137B4E"/>
    <w:rsid w:val="0014546C"/>
    <w:rsid w:val="00145AD0"/>
    <w:rsid w:val="00146DCA"/>
    <w:rsid w:val="00153551"/>
    <w:rsid w:val="00153E90"/>
    <w:rsid w:val="001543A2"/>
    <w:rsid w:val="00154B06"/>
    <w:rsid w:val="00161804"/>
    <w:rsid w:val="00162838"/>
    <w:rsid w:val="0017183A"/>
    <w:rsid w:val="00176AEE"/>
    <w:rsid w:val="00180966"/>
    <w:rsid w:val="00180B01"/>
    <w:rsid w:val="00182BFB"/>
    <w:rsid w:val="00183686"/>
    <w:rsid w:val="00186EED"/>
    <w:rsid w:val="001910EF"/>
    <w:rsid w:val="00192BFB"/>
    <w:rsid w:val="001959D0"/>
    <w:rsid w:val="00197D84"/>
    <w:rsid w:val="001A0E88"/>
    <w:rsid w:val="001A1638"/>
    <w:rsid w:val="001A25AF"/>
    <w:rsid w:val="001A26DC"/>
    <w:rsid w:val="001A2B31"/>
    <w:rsid w:val="001A6747"/>
    <w:rsid w:val="001B0544"/>
    <w:rsid w:val="001B106C"/>
    <w:rsid w:val="001B2DE6"/>
    <w:rsid w:val="001B5C28"/>
    <w:rsid w:val="001C1F4B"/>
    <w:rsid w:val="001C4C01"/>
    <w:rsid w:val="001C5173"/>
    <w:rsid w:val="001C6C37"/>
    <w:rsid w:val="001D00D2"/>
    <w:rsid w:val="001D13A0"/>
    <w:rsid w:val="001D65FF"/>
    <w:rsid w:val="001D70E6"/>
    <w:rsid w:val="001D7E41"/>
    <w:rsid w:val="001E0851"/>
    <w:rsid w:val="001E233B"/>
    <w:rsid w:val="001E4C7C"/>
    <w:rsid w:val="001E59E5"/>
    <w:rsid w:val="001F0281"/>
    <w:rsid w:val="001F04F1"/>
    <w:rsid w:val="001F0EBF"/>
    <w:rsid w:val="001F145E"/>
    <w:rsid w:val="001F1748"/>
    <w:rsid w:val="001F4BFF"/>
    <w:rsid w:val="001F60C8"/>
    <w:rsid w:val="001F6F81"/>
    <w:rsid w:val="0020594B"/>
    <w:rsid w:val="00212319"/>
    <w:rsid w:val="00213F73"/>
    <w:rsid w:val="002144A7"/>
    <w:rsid w:val="00216852"/>
    <w:rsid w:val="0022179D"/>
    <w:rsid w:val="0022267E"/>
    <w:rsid w:val="002237ED"/>
    <w:rsid w:val="002262FD"/>
    <w:rsid w:val="002274F2"/>
    <w:rsid w:val="00227790"/>
    <w:rsid w:val="00231538"/>
    <w:rsid w:val="00235001"/>
    <w:rsid w:val="00240017"/>
    <w:rsid w:val="00240D0C"/>
    <w:rsid w:val="00241A08"/>
    <w:rsid w:val="00241E74"/>
    <w:rsid w:val="00242430"/>
    <w:rsid w:val="00244974"/>
    <w:rsid w:val="00247888"/>
    <w:rsid w:val="00252B95"/>
    <w:rsid w:val="00256B58"/>
    <w:rsid w:val="00262167"/>
    <w:rsid w:val="002647DA"/>
    <w:rsid w:val="00266E89"/>
    <w:rsid w:val="00267D31"/>
    <w:rsid w:val="00270259"/>
    <w:rsid w:val="002711C7"/>
    <w:rsid w:val="00273FB5"/>
    <w:rsid w:val="00276251"/>
    <w:rsid w:val="00276281"/>
    <w:rsid w:val="0027721B"/>
    <w:rsid w:val="00277327"/>
    <w:rsid w:val="00277EAD"/>
    <w:rsid w:val="002811FD"/>
    <w:rsid w:val="00281FEF"/>
    <w:rsid w:val="00284122"/>
    <w:rsid w:val="002844FD"/>
    <w:rsid w:val="00284B38"/>
    <w:rsid w:val="0028530A"/>
    <w:rsid w:val="0028701F"/>
    <w:rsid w:val="0029165E"/>
    <w:rsid w:val="0029351F"/>
    <w:rsid w:val="00295419"/>
    <w:rsid w:val="0029554A"/>
    <w:rsid w:val="002A2213"/>
    <w:rsid w:val="002A352E"/>
    <w:rsid w:val="002A471E"/>
    <w:rsid w:val="002A4798"/>
    <w:rsid w:val="002A65B9"/>
    <w:rsid w:val="002B0BE0"/>
    <w:rsid w:val="002B2630"/>
    <w:rsid w:val="002B6D89"/>
    <w:rsid w:val="002C35F5"/>
    <w:rsid w:val="002C3B11"/>
    <w:rsid w:val="002D2969"/>
    <w:rsid w:val="002D3942"/>
    <w:rsid w:val="002D3B94"/>
    <w:rsid w:val="002D57A3"/>
    <w:rsid w:val="002D7A1C"/>
    <w:rsid w:val="002E7E2C"/>
    <w:rsid w:val="002F262A"/>
    <w:rsid w:val="002F3990"/>
    <w:rsid w:val="002F40E5"/>
    <w:rsid w:val="002F5904"/>
    <w:rsid w:val="002F5DAD"/>
    <w:rsid w:val="003005D9"/>
    <w:rsid w:val="00300F5E"/>
    <w:rsid w:val="00303186"/>
    <w:rsid w:val="00304312"/>
    <w:rsid w:val="00304BCF"/>
    <w:rsid w:val="00307682"/>
    <w:rsid w:val="00310E9F"/>
    <w:rsid w:val="003132E3"/>
    <w:rsid w:val="00313947"/>
    <w:rsid w:val="0031515B"/>
    <w:rsid w:val="00315A0A"/>
    <w:rsid w:val="003170AB"/>
    <w:rsid w:val="003202CD"/>
    <w:rsid w:val="003203A0"/>
    <w:rsid w:val="003214CF"/>
    <w:rsid w:val="00325F44"/>
    <w:rsid w:val="00327F3B"/>
    <w:rsid w:val="00330A42"/>
    <w:rsid w:val="00330E19"/>
    <w:rsid w:val="00330ECE"/>
    <w:rsid w:val="00331239"/>
    <w:rsid w:val="00334E40"/>
    <w:rsid w:val="00336390"/>
    <w:rsid w:val="003379AC"/>
    <w:rsid w:val="00341E71"/>
    <w:rsid w:val="00350290"/>
    <w:rsid w:val="00351624"/>
    <w:rsid w:val="0035663E"/>
    <w:rsid w:val="0036127B"/>
    <w:rsid w:val="00361E8B"/>
    <w:rsid w:val="003628C6"/>
    <w:rsid w:val="00362D3C"/>
    <w:rsid w:val="003642A1"/>
    <w:rsid w:val="00364885"/>
    <w:rsid w:val="00365CF4"/>
    <w:rsid w:val="003660B1"/>
    <w:rsid w:val="00371223"/>
    <w:rsid w:val="00374682"/>
    <w:rsid w:val="00376A1A"/>
    <w:rsid w:val="00377CC8"/>
    <w:rsid w:val="003803D1"/>
    <w:rsid w:val="0038080E"/>
    <w:rsid w:val="00381F9B"/>
    <w:rsid w:val="00382344"/>
    <w:rsid w:val="003829D9"/>
    <w:rsid w:val="00383135"/>
    <w:rsid w:val="003856C6"/>
    <w:rsid w:val="00385F85"/>
    <w:rsid w:val="003863D9"/>
    <w:rsid w:val="003907CB"/>
    <w:rsid w:val="00391CA6"/>
    <w:rsid w:val="0039235A"/>
    <w:rsid w:val="003A2499"/>
    <w:rsid w:val="003A2DC2"/>
    <w:rsid w:val="003A6D32"/>
    <w:rsid w:val="003B0809"/>
    <w:rsid w:val="003B73E9"/>
    <w:rsid w:val="003B771C"/>
    <w:rsid w:val="003C0082"/>
    <w:rsid w:val="003C0771"/>
    <w:rsid w:val="003C22F8"/>
    <w:rsid w:val="003C2693"/>
    <w:rsid w:val="003C3251"/>
    <w:rsid w:val="003C6712"/>
    <w:rsid w:val="003C7F0F"/>
    <w:rsid w:val="003D4C2E"/>
    <w:rsid w:val="003E15D2"/>
    <w:rsid w:val="003E1A9F"/>
    <w:rsid w:val="003E50C9"/>
    <w:rsid w:val="003E5F96"/>
    <w:rsid w:val="003F39A5"/>
    <w:rsid w:val="003F3F55"/>
    <w:rsid w:val="003F6F1C"/>
    <w:rsid w:val="004016AF"/>
    <w:rsid w:val="00403C08"/>
    <w:rsid w:val="004050A4"/>
    <w:rsid w:val="00406014"/>
    <w:rsid w:val="0041000C"/>
    <w:rsid w:val="004127DA"/>
    <w:rsid w:val="00413EEE"/>
    <w:rsid w:val="004169E2"/>
    <w:rsid w:val="0041705E"/>
    <w:rsid w:val="00421489"/>
    <w:rsid w:val="004228BE"/>
    <w:rsid w:val="004238C7"/>
    <w:rsid w:val="00425343"/>
    <w:rsid w:val="004308A4"/>
    <w:rsid w:val="0043693F"/>
    <w:rsid w:val="00440CDB"/>
    <w:rsid w:val="00444ACB"/>
    <w:rsid w:val="004462B1"/>
    <w:rsid w:val="0044673E"/>
    <w:rsid w:val="0044790C"/>
    <w:rsid w:val="00447A52"/>
    <w:rsid w:val="00457184"/>
    <w:rsid w:val="0046222D"/>
    <w:rsid w:val="00464581"/>
    <w:rsid w:val="0046520F"/>
    <w:rsid w:val="00465ECA"/>
    <w:rsid w:val="00466DE3"/>
    <w:rsid w:val="00467560"/>
    <w:rsid w:val="00470DAA"/>
    <w:rsid w:val="00473481"/>
    <w:rsid w:val="0047350E"/>
    <w:rsid w:val="0047503F"/>
    <w:rsid w:val="0048225A"/>
    <w:rsid w:val="004822DB"/>
    <w:rsid w:val="00482F54"/>
    <w:rsid w:val="00485CF3"/>
    <w:rsid w:val="0049139A"/>
    <w:rsid w:val="00492327"/>
    <w:rsid w:val="00496C8E"/>
    <w:rsid w:val="004A31DD"/>
    <w:rsid w:val="004A3D92"/>
    <w:rsid w:val="004A4BC0"/>
    <w:rsid w:val="004A56BB"/>
    <w:rsid w:val="004A5DBD"/>
    <w:rsid w:val="004B1D6E"/>
    <w:rsid w:val="004B6D30"/>
    <w:rsid w:val="004C15F8"/>
    <w:rsid w:val="004C4BC1"/>
    <w:rsid w:val="004C61EF"/>
    <w:rsid w:val="004D0DCB"/>
    <w:rsid w:val="004D1FDC"/>
    <w:rsid w:val="004D29A3"/>
    <w:rsid w:val="004E4B47"/>
    <w:rsid w:val="004E5320"/>
    <w:rsid w:val="004E7AFD"/>
    <w:rsid w:val="004F0264"/>
    <w:rsid w:val="004F1CA5"/>
    <w:rsid w:val="004F1ECA"/>
    <w:rsid w:val="004F290F"/>
    <w:rsid w:val="004F4CC6"/>
    <w:rsid w:val="005003F5"/>
    <w:rsid w:val="00505087"/>
    <w:rsid w:val="00505E65"/>
    <w:rsid w:val="00507633"/>
    <w:rsid w:val="00507B6B"/>
    <w:rsid w:val="00510062"/>
    <w:rsid w:val="00512979"/>
    <w:rsid w:val="00516F2B"/>
    <w:rsid w:val="005223A3"/>
    <w:rsid w:val="0052334B"/>
    <w:rsid w:val="00524C68"/>
    <w:rsid w:val="00530A0E"/>
    <w:rsid w:val="00531B38"/>
    <w:rsid w:val="00534400"/>
    <w:rsid w:val="00536D3B"/>
    <w:rsid w:val="00541910"/>
    <w:rsid w:val="00544251"/>
    <w:rsid w:val="00544443"/>
    <w:rsid w:val="005450E2"/>
    <w:rsid w:val="00547209"/>
    <w:rsid w:val="005528A0"/>
    <w:rsid w:val="005547A7"/>
    <w:rsid w:val="005639A2"/>
    <w:rsid w:val="005643D4"/>
    <w:rsid w:val="00567151"/>
    <w:rsid w:val="00572AD0"/>
    <w:rsid w:val="00573BA4"/>
    <w:rsid w:val="00576C91"/>
    <w:rsid w:val="005775BA"/>
    <w:rsid w:val="00580DD1"/>
    <w:rsid w:val="00582D84"/>
    <w:rsid w:val="00587117"/>
    <w:rsid w:val="00591A5B"/>
    <w:rsid w:val="00593229"/>
    <w:rsid w:val="00594D5E"/>
    <w:rsid w:val="005950E8"/>
    <w:rsid w:val="0059758B"/>
    <w:rsid w:val="005A4AD6"/>
    <w:rsid w:val="005A4E18"/>
    <w:rsid w:val="005A52F9"/>
    <w:rsid w:val="005A66F4"/>
    <w:rsid w:val="005B14A8"/>
    <w:rsid w:val="005B30B8"/>
    <w:rsid w:val="005B4793"/>
    <w:rsid w:val="005B4ED1"/>
    <w:rsid w:val="005B5A2C"/>
    <w:rsid w:val="005B5C5E"/>
    <w:rsid w:val="005B5E1E"/>
    <w:rsid w:val="005B7665"/>
    <w:rsid w:val="005C2F98"/>
    <w:rsid w:val="005C57D1"/>
    <w:rsid w:val="005D17EC"/>
    <w:rsid w:val="005D3232"/>
    <w:rsid w:val="005D44EC"/>
    <w:rsid w:val="005D4744"/>
    <w:rsid w:val="005D72E6"/>
    <w:rsid w:val="005E2574"/>
    <w:rsid w:val="005E31EB"/>
    <w:rsid w:val="005E4549"/>
    <w:rsid w:val="005E73B2"/>
    <w:rsid w:val="005E7D4F"/>
    <w:rsid w:val="005F320F"/>
    <w:rsid w:val="005F48D2"/>
    <w:rsid w:val="005F4C15"/>
    <w:rsid w:val="00601851"/>
    <w:rsid w:val="006018E2"/>
    <w:rsid w:val="006019B6"/>
    <w:rsid w:val="00605F74"/>
    <w:rsid w:val="00610AEC"/>
    <w:rsid w:val="00610BB7"/>
    <w:rsid w:val="0061273F"/>
    <w:rsid w:val="00612E7E"/>
    <w:rsid w:val="006134BB"/>
    <w:rsid w:val="006138BA"/>
    <w:rsid w:val="00613E81"/>
    <w:rsid w:val="006149C8"/>
    <w:rsid w:val="0062129E"/>
    <w:rsid w:val="006238C2"/>
    <w:rsid w:val="00624FF2"/>
    <w:rsid w:val="00627DB6"/>
    <w:rsid w:val="006338DB"/>
    <w:rsid w:val="0063581C"/>
    <w:rsid w:val="00637FF0"/>
    <w:rsid w:val="00641B30"/>
    <w:rsid w:val="006432FF"/>
    <w:rsid w:val="00643725"/>
    <w:rsid w:val="006514D1"/>
    <w:rsid w:val="0065342C"/>
    <w:rsid w:val="00653D4B"/>
    <w:rsid w:val="006540D2"/>
    <w:rsid w:val="00654806"/>
    <w:rsid w:val="00654A61"/>
    <w:rsid w:val="00656E4A"/>
    <w:rsid w:val="00661713"/>
    <w:rsid w:val="006670D4"/>
    <w:rsid w:val="0067067C"/>
    <w:rsid w:val="00670C16"/>
    <w:rsid w:val="00674734"/>
    <w:rsid w:val="00675E62"/>
    <w:rsid w:val="0067715A"/>
    <w:rsid w:val="006808AF"/>
    <w:rsid w:val="006839C8"/>
    <w:rsid w:val="00684479"/>
    <w:rsid w:val="0068619A"/>
    <w:rsid w:val="00686CB6"/>
    <w:rsid w:val="00687D6A"/>
    <w:rsid w:val="00693E66"/>
    <w:rsid w:val="006973DD"/>
    <w:rsid w:val="00697BFC"/>
    <w:rsid w:val="006A14DF"/>
    <w:rsid w:val="006A1AD3"/>
    <w:rsid w:val="006A32A6"/>
    <w:rsid w:val="006A3437"/>
    <w:rsid w:val="006A3E92"/>
    <w:rsid w:val="006A76E7"/>
    <w:rsid w:val="006B22EE"/>
    <w:rsid w:val="006B79F7"/>
    <w:rsid w:val="006B7DE1"/>
    <w:rsid w:val="006C17C7"/>
    <w:rsid w:val="006C2925"/>
    <w:rsid w:val="006C58F9"/>
    <w:rsid w:val="006C6EEA"/>
    <w:rsid w:val="006D020E"/>
    <w:rsid w:val="006D1506"/>
    <w:rsid w:val="006D57D5"/>
    <w:rsid w:val="006D7A6A"/>
    <w:rsid w:val="006E1F10"/>
    <w:rsid w:val="006E585C"/>
    <w:rsid w:val="006E6223"/>
    <w:rsid w:val="006F70D3"/>
    <w:rsid w:val="006F7864"/>
    <w:rsid w:val="006F79CD"/>
    <w:rsid w:val="0070059D"/>
    <w:rsid w:val="00700E74"/>
    <w:rsid w:val="00704FC7"/>
    <w:rsid w:val="00710431"/>
    <w:rsid w:val="00711630"/>
    <w:rsid w:val="0071473A"/>
    <w:rsid w:val="00714A49"/>
    <w:rsid w:val="007178FE"/>
    <w:rsid w:val="007218B5"/>
    <w:rsid w:val="00721FCC"/>
    <w:rsid w:val="007220FC"/>
    <w:rsid w:val="007227C9"/>
    <w:rsid w:val="007233A4"/>
    <w:rsid w:val="007252D1"/>
    <w:rsid w:val="00725CF6"/>
    <w:rsid w:val="00726CDA"/>
    <w:rsid w:val="007305BD"/>
    <w:rsid w:val="0073468B"/>
    <w:rsid w:val="00734DA3"/>
    <w:rsid w:val="007367D9"/>
    <w:rsid w:val="00737411"/>
    <w:rsid w:val="00737734"/>
    <w:rsid w:val="00740935"/>
    <w:rsid w:val="0074198B"/>
    <w:rsid w:val="00745531"/>
    <w:rsid w:val="00746FA5"/>
    <w:rsid w:val="007473B3"/>
    <w:rsid w:val="00750350"/>
    <w:rsid w:val="00751A97"/>
    <w:rsid w:val="00753078"/>
    <w:rsid w:val="00753C48"/>
    <w:rsid w:val="00755385"/>
    <w:rsid w:val="007572BC"/>
    <w:rsid w:val="00762E7A"/>
    <w:rsid w:val="00763753"/>
    <w:rsid w:val="0077011D"/>
    <w:rsid w:val="00772160"/>
    <w:rsid w:val="00772EBB"/>
    <w:rsid w:val="007748EB"/>
    <w:rsid w:val="00774AD4"/>
    <w:rsid w:val="007759E6"/>
    <w:rsid w:val="00775FD2"/>
    <w:rsid w:val="00777554"/>
    <w:rsid w:val="00777EC6"/>
    <w:rsid w:val="00780315"/>
    <w:rsid w:val="007818FF"/>
    <w:rsid w:val="00781ABC"/>
    <w:rsid w:val="00781DA7"/>
    <w:rsid w:val="007833B7"/>
    <w:rsid w:val="007835B8"/>
    <w:rsid w:val="00785790"/>
    <w:rsid w:val="007868EA"/>
    <w:rsid w:val="00787938"/>
    <w:rsid w:val="00787FC3"/>
    <w:rsid w:val="00790EB1"/>
    <w:rsid w:val="00791E8F"/>
    <w:rsid w:val="007934E2"/>
    <w:rsid w:val="00795709"/>
    <w:rsid w:val="00795803"/>
    <w:rsid w:val="00797F1A"/>
    <w:rsid w:val="007A0E0A"/>
    <w:rsid w:val="007A1F1A"/>
    <w:rsid w:val="007A23C5"/>
    <w:rsid w:val="007A2EC5"/>
    <w:rsid w:val="007A59BE"/>
    <w:rsid w:val="007A6374"/>
    <w:rsid w:val="007A7790"/>
    <w:rsid w:val="007B290A"/>
    <w:rsid w:val="007B29C8"/>
    <w:rsid w:val="007B4B34"/>
    <w:rsid w:val="007C3D68"/>
    <w:rsid w:val="007C42C4"/>
    <w:rsid w:val="007C6AD4"/>
    <w:rsid w:val="007C7BA8"/>
    <w:rsid w:val="007D284A"/>
    <w:rsid w:val="007D3372"/>
    <w:rsid w:val="007D59E5"/>
    <w:rsid w:val="007D72AC"/>
    <w:rsid w:val="007E2422"/>
    <w:rsid w:val="007E387A"/>
    <w:rsid w:val="007E77DD"/>
    <w:rsid w:val="007F38EF"/>
    <w:rsid w:val="007F6EDF"/>
    <w:rsid w:val="008036FF"/>
    <w:rsid w:val="0080371B"/>
    <w:rsid w:val="00806FCA"/>
    <w:rsid w:val="0081099B"/>
    <w:rsid w:val="0081244F"/>
    <w:rsid w:val="00813481"/>
    <w:rsid w:val="008150D7"/>
    <w:rsid w:val="00815806"/>
    <w:rsid w:val="00815D7F"/>
    <w:rsid w:val="00817E10"/>
    <w:rsid w:val="0082010E"/>
    <w:rsid w:val="008202C3"/>
    <w:rsid w:val="008224FA"/>
    <w:rsid w:val="00827E5D"/>
    <w:rsid w:val="00831BA6"/>
    <w:rsid w:val="00833B61"/>
    <w:rsid w:val="00833C84"/>
    <w:rsid w:val="00842D8A"/>
    <w:rsid w:val="00847602"/>
    <w:rsid w:val="00847FE0"/>
    <w:rsid w:val="0085292B"/>
    <w:rsid w:val="00852EE4"/>
    <w:rsid w:val="00853AEA"/>
    <w:rsid w:val="00854000"/>
    <w:rsid w:val="00856172"/>
    <w:rsid w:val="008572B8"/>
    <w:rsid w:val="0085733E"/>
    <w:rsid w:val="008579CF"/>
    <w:rsid w:val="00860F72"/>
    <w:rsid w:val="00864003"/>
    <w:rsid w:val="008641EB"/>
    <w:rsid w:val="00864913"/>
    <w:rsid w:val="00866D96"/>
    <w:rsid w:val="00870876"/>
    <w:rsid w:val="00872AB7"/>
    <w:rsid w:val="00873A26"/>
    <w:rsid w:val="008769B8"/>
    <w:rsid w:val="00876D3D"/>
    <w:rsid w:val="0088036B"/>
    <w:rsid w:val="00880C45"/>
    <w:rsid w:val="00884F92"/>
    <w:rsid w:val="00886CE0"/>
    <w:rsid w:val="00890D02"/>
    <w:rsid w:val="00896E75"/>
    <w:rsid w:val="00897965"/>
    <w:rsid w:val="008A0F00"/>
    <w:rsid w:val="008A288B"/>
    <w:rsid w:val="008A42FF"/>
    <w:rsid w:val="008A6453"/>
    <w:rsid w:val="008B2D6A"/>
    <w:rsid w:val="008B4765"/>
    <w:rsid w:val="008B559F"/>
    <w:rsid w:val="008B5DD7"/>
    <w:rsid w:val="008C1C66"/>
    <w:rsid w:val="008C2F63"/>
    <w:rsid w:val="008C3043"/>
    <w:rsid w:val="008C55C1"/>
    <w:rsid w:val="008C6683"/>
    <w:rsid w:val="008D0ACB"/>
    <w:rsid w:val="008D0E69"/>
    <w:rsid w:val="008D1177"/>
    <w:rsid w:val="008D3D35"/>
    <w:rsid w:val="008D540F"/>
    <w:rsid w:val="008E0756"/>
    <w:rsid w:val="008E1D67"/>
    <w:rsid w:val="008E2511"/>
    <w:rsid w:val="008E3FF4"/>
    <w:rsid w:val="008E511A"/>
    <w:rsid w:val="008E6271"/>
    <w:rsid w:val="008F14C6"/>
    <w:rsid w:val="008F21D0"/>
    <w:rsid w:val="008F36BB"/>
    <w:rsid w:val="008F3B0E"/>
    <w:rsid w:val="008F5C05"/>
    <w:rsid w:val="008F6EFC"/>
    <w:rsid w:val="00900A29"/>
    <w:rsid w:val="00903754"/>
    <w:rsid w:val="00905BBB"/>
    <w:rsid w:val="00906572"/>
    <w:rsid w:val="00907085"/>
    <w:rsid w:val="0090758A"/>
    <w:rsid w:val="00907E23"/>
    <w:rsid w:val="0091136B"/>
    <w:rsid w:val="0091150D"/>
    <w:rsid w:val="00911F07"/>
    <w:rsid w:val="00912159"/>
    <w:rsid w:val="00914F46"/>
    <w:rsid w:val="009161E3"/>
    <w:rsid w:val="009279E2"/>
    <w:rsid w:val="009344E4"/>
    <w:rsid w:val="009358DF"/>
    <w:rsid w:val="00937F19"/>
    <w:rsid w:val="00942A39"/>
    <w:rsid w:val="009431D7"/>
    <w:rsid w:val="00950370"/>
    <w:rsid w:val="009551E3"/>
    <w:rsid w:val="00956A38"/>
    <w:rsid w:val="00960404"/>
    <w:rsid w:val="0096208A"/>
    <w:rsid w:val="00963BD2"/>
    <w:rsid w:val="00966537"/>
    <w:rsid w:val="009666D4"/>
    <w:rsid w:val="00973CB1"/>
    <w:rsid w:val="00981616"/>
    <w:rsid w:val="009816EF"/>
    <w:rsid w:val="00981779"/>
    <w:rsid w:val="00982A59"/>
    <w:rsid w:val="00984586"/>
    <w:rsid w:val="009864D7"/>
    <w:rsid w:val="00987670"/>
    <w:rsid w:val="00987F50"/>
    <w:rsid w:val="00990128"/>
    <w:rsid w:val="00992433"/>
    <w:rsid w:val="0099350F"/>
    <w:rsid w:val="00994040"/>
    <w:rsid w:val="00995102"/>
    <w:rsid w:val="00997A74"/>
    <w:rsid w:val="00997B5A"/>
    <w:rsid w:val="009A0F2F"/>
    <w:rsid w:val="009A1F5D"/>
    <w:rsid w:val="009A7186"/>
    <w:rsid w:val="009B08C9"/>
    <w:rsid w:val="009B12A4"/>
    <w:rsid w:val="009B1C2B"/>
    <w:rsid w:val="009B645D"/>
    <w:rsid w:val="009B765C"/>
    <w:rsid w:val="009C19CB"/>
    <w:rsid w:val="009C418C"/>
    <w:rsid w:val="009C421B"/>
    <w:rsid w:val="009C432B"/>
    <w:rsid w:val="009C43F1"/>
    <w:rsid w:val="009C666E"/>
    <w:rsid w:val="009C7086"/>
    <w:rsid w:val="009D2ACA"/>
    <w:rsid w:val="009D5B6F"/>
    <w:rsid w:val="009D654E"/>
    <w:rsid w:val="009E02D7"/>
    <w:rsid w:val="009E04A9"/>
    <w:rsid w:val="009E1292"/>
    <w:rsid w:val="009F2F7B"/>
    <w:rsid w:val="009F6D05"/>
    <w:rsid w:val="009F74A1"/>
    <w:rsid w:val="00A011C1"/>
    <w:rsid w:val="00A0564B"/>
    <w:rsid w:val="00A058D2"/>
    <w:rsid w:val="00A06C3B"/>
    <w:rsid w:val="00A070DA"/>
    <w:rsid w:val="00A107D7"/>
    <w:rsid w:val="00A166E2"/>
    <w:rsid w:val="00A27AD3"/>
    <w:rsid w:val="00A27F5E"/>
    <w:rsid w:val="00A305BC"/>
    <w:rsid w:val="00A31517"/>
    <w:rsid w:val="00A33BC0"/>
    <w:rsid w:val="00A35366"/>
    <w:rsid w:val="00A36FCF"/>
    <w:rsid w:val="00A42866"/>
    <w:rsid w:val="00A428CF"/>
    <w:rsid w:val="00A4372B"/>
    <w:rsid w:val="00A45186"/>
    <w:rsid w:val="00A454FC"/>
    <w:rsid w:val="00A4708F"/>
    <w:rsid w:val="00A537B9"/>
    <w:rsid w:val="00A5704E"/>
    <w:rsid w:val="00A57799"/>
    <w:rsid w:val="00A60636"/>
    <w:rsid w:val="00A60F60"/>
    <w:rsid w:val="00A615D1"/>
    <w:rsid w:val="00A61B54"/>
    <w:rsid w:val="00A6404E"/>
    <w:rsid w:val="00A7414D"/>
    <w:rsid w:val="00A74FF5"/>
    <w:rsid w:val="00A76895"/>
    <w:rsid w:val="00A815E1"/>
    <w:rsid w:val="00A84C04"/>
    <w:rsid w:val="00A857A6"/>
    <w:rsid w:val="00A85BCD"/>
    <w:rsid w:val="00A862D9"/>
    <w:rsid w:val="00A907F0"/>
    <w:rsid w:val="00A90EA9"/>
    <w:rsid w:val="00A9218A"/>
    <w:rsid w:val="00A925F8"/>
    <w:rsid w:val="00A930EE"/>
    <w:rsid w:val="00A95025"/>
    <w:rsid w:val="00A9513D"/>
    <w:rsid w:val="00A96C6B"/>
    <w:rsid w:val="00AA258D"/>
    <w:rsid w:val="00AA2D1C"/>
    <w:rsid w:val="00AA4F5F"/>
    <w:rsid w:val="00AA6085"/>
    <w:rsid w:val="00AB16FF"/>
    <w:rsid w:val="00AB3E37"/>
    <w:rsid w:val="00AB5C4B"/>
    <w:rsid w:val="00AC11C2"/>
    <w:rsid w:val="00AC1ACA"/>
    <w:rsid w:val="00AC210E"/>
    <w:rsid w:val="00AC6BEC"/>
    <w:rsid w:val="00AD109E"/>
    <w:rsid w:val="00AD2FC2"/>
    <w:rsid w:val="00AD30F6"/>
    <w:rsid w:val="00AE064C"/>
    <w:rsid w:val="00AE23CB"/>
    <w:rsid w:val="00AE3954"/>
    <w:rsid w:val="00AE4CB7"/>
    <w:rsid w:val="00AE71C7"/>
    <w:rsid w:val="00AF0C7D"/>
    <w:rsid w:val="00AF28F0"/>
    <w:rsid w:val="00AF37F6"/>
    <w:rsid w:val="00AF56A3"/>
    <w:rsid w:val="00AF7369"/>
    <w:rsid w:val="00B003C0"/>
    <w:rsid w:val="00B0254A"/>
    <w:rsid w:val="00B04E35"/>
    <w:rsid w:val="00B0623D"/>
    <w:rsid w:val="00B06BAA"/>
    <w:rsid w:val="00B1210B"/>
    <w:rsid w:val="00B144B2"/>
    <w:rsid w:val="00B14E8E"/>
    <w:rsid w:val="00B1566E"/>
    <w:rsid w:val="00B23395"/>
    <w:rsid w:val="00B234CB"/>
    <w:rsid w:val="00B236D0"/>
    <w:rsid w:val="00B2386B"/>
    <w:rsid w:val="00B271F0"/>
    <w:rsid w:val="00B34447"/>
    <w:rsid w:val="00B36E4E"/>
    <w:rsid w:val="00B37BBA"/>
    <w:rsid w:val="00B37D8C"/>
    <w:rsid w:val="00B40680"/>
    <w:rsid w:val="00B41025"/>
    <w:rsid w:val="00B4527C"/>
    <w:rsid w:val="00B46A85"/>
    <w:rsid w:val="00B46B6E"/>
    <w:rsid w:val="00B535A0"/>
    <w:rsid w:val="00B5750D"/>
    <w:rsid w:val="00B64677"/>
    <w:rsid w:val="00B7102C"/>
    <w:rsid w:val="00B75D33"/>
    <w:rsid w:val="00B77AFE"/>
    <w:rsid w:val="00B80603"/>
    <w:rsid w:val="00B80C13"/>
    <w:rsid w:val="00B83FAC"/>
    <w:rsid w:val="00B84632"/>
    <w:rsid w:val="00B852CA"/>
    <w:rsid w:val="00B8757D"/>
    <w:rsid w:val="00B87EDE"/>
    <w:rsid w:val="00B90DA9"/>
    <w:rsid w:val="00B916B3"/>
    <w:rsid w:val="00B977BF"/>
    <w:rsid w:val="00BA009F"/>
    <w:rsid w:val="00BA1777"/>
    <w:rsid w:val="00BA1DB8"/>
    <w:rsid w:val="00BA5ACD"/>
    <w:rsid w:val="00BB2103"/>
    <w:rsid w:val="00BB2727"/>
    <w:rsid w:val="00BB3360"/>
    <w:rsid w:val="00BB50CD"/>
    <w:rsid w:val="00BB5ABB"/>
    <w:rsid w:val="00BB6142"/>
    <w:rsid w:val="00BB71B1"/>
    <w:rsid w:val="00BB7BE4"/>
    <w:rsid w:val="00BC2F35"/>
    <w:rsid w:val="00BC33FF"/>
    <w:rsid w:val="00BC3830"/>
    <w:rsid w:val="00BC3ACE"/>
    <w:rsid w:val="00BC5AF8"/>
    <w:rsid w:val="00BC5C18"/>
    <w:rsid w:val="00BC7B7F"/>
    <w:rsid w:val="00BD011C"/>
    <w:rsid w:val="00BD6944"/>
    <w:rsid w:val="00BE0EA3"/>
    <w:rsid w:val="00BE7B79"/>
    <w:rsid w:val="00BF1376"/>
    <w:rsid w:val="00BF35ED"/>
    <w:rsid w:val="00BF71A9"/>
    <w:rsid w:val="00BF7FD4"/>
    <w:rsid w:val="00C003C5"/>
    <w:rsid w:val="00C01EA9"/>
    <w:rsid w:val="00C0236F"/>
    <w:rsid w:val="00C02B53"/>
    <w:rsid w:val="00C05099"/>
    <w:rsid w:val="00C05503"/>
    <w:rsid w:val="00C05BF8"/>
    <w:rsid w:val="00C06540"/>
    <w:rsid w:val="00C06EB4"/>
    <w:rsid w:val="00C10B6A"/>
    <w:rsid w:val="00C11FF5"/>
    <w:rsid w:val="00C12B86"/>
    <w:rsid w:val="00C14B58"/>
    <w:rsid w:val="00C1697A"/>
    <w:rsid w:val="00C1759D"/>
    <w:rsid w:val="00C175A1"/>
    <w:rsid w:val="00C210AC"/>
    <w:rsid w:val="00C2149C"/>
    <w:rsid w:val="00C2284C"/>
    <w:rsid w:val="00C26FF6"/>
    <w:rsid w:val="00C3026C"/>
    <w:rsid w:val="00C30748"/>
    <w:rsid w:val="00C31B49"/>
    <w:rsid w:val="00C37BA9"/>
    <w:rsid w:val="00C41519"/>
    <w:rsid w:val="00C41D06"/>
    <w:rsid w:val="00C442A9"/>
    <w:rsid w:val="00C44889"/>
    <w:rsid w:val="00C459B0"/>
    <w:rsid w:val="00C47FBD"/>
    <w:rsid w:val="00C47FE6"/>
    <w:rsid w:val="00C55C78"/>
    <w:rsid w:val="00C56CB7"/>
    <w:rsid w:val="00C60F03"/>
    <w:rsid w:val="00C61226"/>
    <w:rsid w:val="00C62814"/>
    <w:rsid w:val="00C661B0"/>
    <w:rsid w:val="00C71D8D"/>
    <w:rsid w:val="00C71E82"/>
    <w:rsid w:val="00C72ADD"/>
    <w:rsid w:val="00C7300B"/>
    <w:rsid w:val="00C7376A"/>
    <w:rsid w:val="00C73EF9"/>
    <w:rsid w:val="00C80959"/>
    <w:rsid w:val="00C80E89"/>
    <w:rsid w:val="00C810E5"/>
    <w:rsid w:val="00C82961"/>
    <w:rsid w:val="00C85046"/>
    <w:rsid w:val="00C8505F"/>
    <w:rsid w:val="00C90492"/>
    <w:rsid w:val="00C97D2D"/>
    <w:rsid w:val="00CA12DE"/>
    <w:rsid w:val="00CA182E"/>
    <w:rsid w:val="00CA19C1"/>
    <w:rsid w:val="00CA3BB0"/>
    <w:rsid w:val="00CB0BD0"/>
    <w:rsid w:val="00CB2228"/>
    <w:rsid w:val="00CB2F49"/>
    <w:rsid w:val="00CB32F0"/>
    <w:rsid w:val="00CB4BC3"/>
    <w:rsid w:val="00CC2230"/>
    <w:rsid w:val="00CC3DEA"/>
    <w:rsid w:val="00CC4083"/>
    <w:rsid w:val="00CC4FAE"/>
    <w:rsid w:val="00CC77BD"/>
    <w:rsid w:val="00CD0DC6"/>
    <w:rsid w:val="00CD3A22"/>
    <w:rsid w:val="00CD4007"/>
    <w:rsid w:val="00CD449E"/>
    <w:rsid w:val="00CD4521"/>
    <w:rsid w:val="00CD5D55"/>
    <w:rsid w:val="00CD64EA"/>
    <w:rsid w:val="00CD6E3F"/>
    <w:rsid w:val="00CE0945"/>
    <w:rsid w:val="00CE0EAD"/>
    <w:rsid w:val="00CE3C76"/>
    <w:rsid w:val="00CE5E70"/>
    <w:rsid w:val="00CE7CE5"/>
    <w:rsid w:val="00CF0439"/>
    <w:rsid w:val="00CF353E"/>
    <w:rsid w:val="00CF4D20"/>
    <w:rsid w:val="00D0406A"/>
    <w:rsid w:val="00D06813"/>
    <w:rsid w:val="00D10E7D"/>
    <w:rsid w:val="00D10E8D"/>
    <w:rsid w:val="00D16478"/>
    <w:rsid w:val="00D16B9B"/>
    <w:rsid w:val="00D26670"/>
    <w:rsid w:val="00D32ACA"/>
    <w:rsid w:val="00D33AEA"/>
    <w:rsid w:val="00D41232"/>
    <w:rsid w:val="00D42EA0"/>
    <w:rsid w:val="00D43293"/>
    <w:rsid w:val="00D43422"/>
    <w:rsid w:val="00D46AFD"/>
    <w:rsid w:val="00D47809"/>
    <w:rsid w:val="00D50DD6"/>
    <w:rsid w:val="00D5149C"/>
    <w:rsid w:val="00D54528"/>
    <w:rsid w:val="00D54564"/>
    <w:rsid w:val="00D56053"/>
    <w:rsid w:val="00D57188"/>
    <w:rsid w:val="00D605A6"/>
    <w:rsid w:val="00D61BF8"/>
    <w:rsid w:val="00D62B1F"/>
    <w:rsid w:val="00D6715C"/>
    <w:rsid w:val="00D67B14"/>
    <w:rsid w:val="00D700B1"/>
    <w:rsid w:val="00D70DA9"/>
    <w:rsid w:val="00D730F0"/>
    <w:rsid w:val="00D767C7"/>
    <w:rsid w:val="00D76D6D"/>
    <w:rsid w:val="00D84625"/>
    <w:rsid w:val="00D85631"/>
    <w:rsid w:val="00D86809"/>
    <w:rsid w:val="00D9088E"/>
    <w:rsid w:val="00D91D2F"/>
    <w:rsid w:val="00D92CBA"/>
    <w:rsid w:val="00DA1A58"/>
    <w:rsid w:val="00DA3267"/>
    <w:rsid w:val="00DA44B6"/>
    <w:rsid w:val="00DB0990"/>
    <w:rsid w:val="00DB2091"/>
    <w:rsid w:val="00DB2801"/>
    <w:rsid w:val="00DB2FE0"/>
    <w:rsid w:val="00DB401E"/>
    <w:rsid w:val="00DB6918"/>
    <w:rsid w:val="00DC14D6"/>
    <w:rsid w:val="00DC3AC4"/>
    <w:rsid w:val="00DC630D"/>
    <w:rsid w:val="00DC66E8"/>
    <w:rsid w:val="00DC768A"/>
    <w:rsid w:val="00DD0193"/>
    <w:rsid w:val="00DD2833"/>
    <w:rsid w:val="00DD6C9B"/>
    <w:rsid w:val="00DE38B9"/>
    <w:rsid w:val="00DE3962"/>
    <w:rsid w:val="00DE7ED5"/>
    <w:rsid w:val="00DF211D"/>
    <w:rsid w:val="00DF30ED"/>
    <w:rsid w:val="00DF40F3"/>
    <w:rsid w:val="00DF49F1"/>
    <w:rsid w:val="00DF7544"/>
    <w:rsid w:val="00E03026"/>
    <w:rsid w:val="00E03194"/>
    <w:rsid w:val="00E1037F"/>
    <w:rsid w:val="00E106B3"/>
    <w:rsid w:val="00E128E0"/>
    <w:rsid w:val="00E147A0"/>
    <w:rsid w:val="00E17BCF"/>
    <w:rsid w:val="00E20703"/>
    <w:rsid w:val="00E22DFA"/>
    <w:rsid w:val="00E22EC3"/>
    <w:rsid w:val="00E239BB"/>
    <w:rsid w:val="00E2448C"/>
    <w:rsid w:val="00E262FD"/>
    <w:rsid w:val="00E3517D"/>
    <w:rsid w:val="00E355FD"/>
    <w:rsid w:val="00E374F0"/>
    <w:rsid w:val="00E402C8"/>
    <w:rsid w:val="00E469AC"/>
    <w:rsid w:val="00E46EFA"/>
    <w:rsid w:val="00E47174"/>
    <w:rsid w:val="00E5269F"/>
    <w:rsid w:val="00E55DEF"/>
    <w:rsid w:val="00E6072B"/>
    <w:rsid w:val="00E70154"/>
    <w:rsid w:val="00E71038"/>
    <w:rsid w:val="00E807DA"/>
    <w:rsid w:val="00E8154A"/>
    <w:rsid w:val="00E829A7"/>
    <w:rsid w:val="00E8338C"/>
    <w:rsid w:val="00E87370"/>
    <w:rsid w:val="00E90A70"/>
    <w:rsid w:val="00E9149A"/>
    <w:rsid w:val="00E9302F"/>
    <w:rsid w:val="00E938BF"/>
    <w:rsid w:val="00E957E6"/>
    <w:rsid w:val="00E961BD"/>
    <w:rsid w:val="00E96D23"/>
    <w:rsid w:val="00EA0439"/>
    <w:rsid w:val="00EA2D2F"/>
    <w:rsid w:val="00EA546C"/>
    <w:rsid w:val="00EB13C7"/>
    <w:rsid w:val="00EB387F"/>
    <w:rsid w:val="00EB4F0E"/>
    <w:rsid w:val="00EB64C4"/>
    <w:rsid w:val="00EC0156"/>
    <w:rsid w:val="00EC08AA"/>
    <w:rsid w:val="00EC32A4"/>
    <w:rsid w:val="00EC5F15"/>
    <w:rsid w:val="00EC7B49"/>
    <w:rsid w:val="00EC7DC5"/>
    <w:rsid w:val="00ED3CA3"/>
    <w:rsid w:val="00ED5642"/>
    <w:rsid w:val="00ED6F9E"/>
    <w:rsid w:val="00ED6FFC"/>
    <w:rsid w:val="00ED7E4E"/>
    <w:rsid w:val="00EE3910"/>
    <w:rsid w:val="00EE3EA0"/>
    <w:rsid w:val="00EF0047"/>
    <w:rsid w:val="00EF1176"/>
    <w:rsid w:val="00EF6E66"/>
    <w:rsid w:val="00F004C6"/>
    <w:rsid w:val="00F01183"/>
    <w:rsid w:val="00F0265C"/>
    <w:rsid w:val="00F0335E"/>
    <w:rsid w:val="00F0472C"/>
    <w:rsid w:val="00F05F5D"/>
    <w:rsid w:val="00F0638C"/>
    <w:rsid w:val="00F105BE"/>
    <w:rsid w:val="00F10A3C"/>
    <w:rsid w:val="00F10EF1"/>
    <w:rsid w:val="00F113F2"/>
    <w:rsid w:val="00F12E11"/>
    <w:rsid w:val="00F17E97"/>
    <w:rsid w:val="00F22DB9"/>
    <w:rsid w:val="00F2636C"/>
    <w:rsid w:val="00F27562"/>
    <w:rsid w:val="00F27851"/>
    <w:rsid w:val="00F27E3C"/>
    <w:rsid w:val="00F33757"/>
    <w:rsid w:val="00F33E09"/>
    <w:rsid w:val="00F5251A"/>
    <w:rsid w:val="00F52E17"/>
    <w:rsid w:val="00F55969"/>
    <w:rsid w:val="00F62AED"/>
    <w:rsid w:val="00F62BD9"/>
    <w:rsid w:val="00F64C62"/>
    <w:rsid w:val="00F65319"/>
    <w:rsid w:val="00F65927"/>
    <w:rsid w:val="00F6626E"/>
    <w:rsid w:val="00F67377"/>
    <w:rsid w:val="00F67795"/>
    <w:rsid w:val="00F67C6A"/>
    <w:rsid w:val="00F71F7E"/>
    <w:rsid w:val="00F7600C"/>
    <w:rsid w:val="00F80E63"/>
    <w:rsid w:val="00F8475C"/>
    <w:rsid w:val="00F868F6"/>
    <w:rsid w:val="00F90A41"/>
    <w:rsid w:val="00F934B4"/>
    <w:rsid w:val="00F939D5"/>
    <w:rsid w:val="00F948A1"/>
    <w:rsid w:val="00F95FBD"/>
    <w:rsid w:val="00F9601A"/>
    <w:rsid w:val="00F9761C"/>
    <w:rsid w:val="00FA2C9C"/>
    <w:rsid w:val="00FA33A3"/>
    <w:rsid w:val="00FA3791"/>
    <w:rsid w:val="00FA588B"/>
    <w:rsid w:val="00FB32EC"/>
    <w:rsid w:val="00FC0092"/>
    <w:rsid w:val="00FC0696"/>
    <w:rsid w:val="00FC1960"/>
    <w:rsid w:val="00FC35C8"/>
    <w:rsid w:val="00FC70B6"/>
    <w:rsid w:val="00FD0E4A"/>
    <w:rsid w:val="00FD21B1"/>
    <w:rsid w:val="00FD26AB"/>
    <w:rsid w:val="00FD27CC"/>
    <w:rsid w:val="00FD7AD6"/>
    <w:rsid w:val="00FD7DEC"/>
    <w:rsid w:val="00FE0CE5"/>
    <w:rsid w:val="00FE2660"/>
    <w:rsid w:val="00FE3D69"/>
    <w:rsid w:val="00FE4D6F"/>
    <w:rsid w:val="00FE507A"/>
    <w:rsid w:val="00FE5518"/>
    <w:rsid w:val="00FE6B66"/>
    <w:rsid w:val="00FF0B81"/>
    <w:rsid w:val="00FF40D1"/>
    <w:rsid w:val="00FF5A04"/>
    <w:rsid w:val="00FF6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2DFAAC"/>
  <w15:chartTrackingRefBased/>
  <w15:docId w15:val="{D4E1AEF1-0AE9-4CC3-A60C-9B1D137E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ゴシック" w:eastAsia="ＭＳ 明朝" w:hAnsi="ＭＳ Ｐゴシック" w:cs="Times New Roman"/>
        <w:kern w:val="2"/>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0D3"/>
    <w:pPr>
      <w:ind w:firstLineChars="100" w:firstLine="100"/>
    </w:pPr>
  </w:style>
  <w:style w:type="paragraph" w:styleId="1">
    <w:name w:val="heading 1"/>
    <w:basedOn w:val="a"/>
    <w:next w:val="a"/>
    <w:link w:val="10"/>
    <w:uiPriority w:val="9"/>
    <w:qFormat/>
    <w:rsid w:val="0010613D"/>
    <w:pPr>
      <w:ind w:firstLineChars="147" w:firstLine="310"/>
      <w:outlineLvl w:val="0"/>
    </w:pPr>
    <w:rPr>
      <w:rFonts w:ascii="ＭＳ 明朝" w:hAnsi="ＭＳ 明朝"/>
      <w:b/>
      <w:bCs/>
      <w:sz w:val="21"/>
      <w:szCs w:val="21"/>
    </w:rPr>
  </w:style>
  <w:style w:type="paragraph" w:styleId="2">
    <w:name w:val="heading 2"/>
    <w:basedOn w:val="a"/>
    <w:next w:val="a"/>
    <w:link w:val="20"/>
    <w:uiPriority w:val="9"/>
    <w:unhideWhenUsed/>
    <w:qFormat/>
    <w:rsid w:val="00587117"/>
    <w:pPr>
      <w:ind w:firstLine="211"/>
      <w:outlineLvl w:val="1"/>
    </w:pPr>
    <w:rPr>
      <w:rFonts w:ascii="ＭＳ 明朝" w:hAnsi="ＭＳ 明朝"/>
      <w:b/>
      <w:bCs/>
      <w:sz w:val="21"/>
      <w:szCs w:val="21"/>
      <w:lang w:val="de-DE"/>
    </w:rPr>
  </w:style>
  <w:style w:type="paragraph" w:styleId="3">
    <w:name w:val="heading 3"/>
    <w:basedOn w:val="a"/>
    <w:next w:val="a"/>
    <w:link w:val="30"/>
    <w:uiPriority w:val="9"/>
    <w:semiHidden/>
    <w:unhideWhenUsed/>
    <w:qFormat/>
    <w:rsid w:val="0049139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9139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9139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9139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9139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9139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9139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0613D"/>
    <w:rPr>
      <w:rFonts w:ascii="ＭＳ 明朝" w:hAnsi="ＭＳ 明朝"/>
      <w:b/>
      <w:bCs/>
      <w:sz w:val="21"/>
      <w:szCs w:val="21"/>
    </w:rPr>
  </w:style>
  <w:style w:type="character" w:customStyle="1" w:styleId="20">
    <w:name w:val="見出し 2 (文字)"/>
    <w:basedOn w:val="a0"/>
    <w:link w:val="2"/>
    <w:uiPriority w:val="9"/>
    <w:rsid w:val="00587117"/>
    <w:rPr>
      <w:rFonts w:ascii="ＭＳ 明朝" w:hAnsi="ＭＳ 明朝"/>
      <w:b/>
      <w:bCs/>
      <w:sz w:val="21"/>
      <w:szCs w:val="21"/>
      <w:lang w:val="de-DE"/>
    </w:rPr>
  </w:style>
  <w:style w:type="character" w:customStyle="1" w:styleId="30">
    <w:name w:val="見出し 3 (文字)"/>
    <w:basedOn w:val="a0"/>
    <w:link w:val="3"/>
    <w:uiPriority w:val="9"/>
    <w:semiHidden/>
    <w:rsid w:val="0049139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9139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9139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9139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9139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9139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9139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913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913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39A"/>
    <w:pPr>
      <w:numPr>
        <w:ilvl w:val="1"/>
      </w:numPr>
      <w:spacing w:after="160"/>
      <w:ind w:firstLineChars="100" w:firstLine="1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913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39A"/>
    <w:pPr>
      <w:spacing w:before="160" w:after="160"/>
      <w:jc w:val="center"/>
    </w:pPr>
    <w:rPr>
      <w:i/>
      <w:iCs/>
      <w:color w:val="404040" w:themeColor="text1" w:themeTint="BF"/>
    </w:rPr>
  </w:style>
  <w:style w:type="character" w:customStyle="1" w:styleId="a8">
    <w:name w:val="引用文 (文字)"/>
    <w:basedOn w:val="a0"/>
    <w:link w:val="a7"/>
    <w:uiPriority w:val="29"/>
    <w:rsid w:val="0049139A"/>
    <w:rPr>
      <w:i/>
      <w:iCs/>
      <w:color w:val="404040" w:themeColor="text1" w:themeTint="BF"/>
    </w:rPr>
  </w:style>
  <w:style w:type="paragraph" w:styleId="a9">
    <w:name w:val="List Paragraph"/>
    <w:basedOn w:val="a"/>
    <w:uiPriority w:val="34"/>
    <w:qFormat/>
    <w:rsid w:val="0049139A"/>
    <w:pPr>
      <w:ind w:left="720"/>
      <w:contextualSpacing/>
    </w:pPr>
  </w:style>
  <w:style w:type="character" w:styleId="21">
    <w:name w:val="Intense Emphasis"/>
    <w:basedOn w:val="a0"/>
    <w:uiPriority w:val="21"/>
    <w:qFormat/>
    <w:rsid w:val="0049139A"/>
    <w:rPr>
      <w:i/>
      <w:iCs/>
      <w:color w:val="0F4761" w:themeColor="accent1" w:themeShade="BF"/>
    </w:rPr>
  </w:style>
  <w:style w:type="paragraph" w:styleId="22">
    <w:name w:val="Intense Quote"/>
    <w:basedOn w:val="a"/>
    <w:next w:val="a"/>
    <w:link w:val="23"/>
    <w:uiPriority w:val="30"/>
    <w:qFormat/>
    <w:rsid w:val="004913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9139A"/>
    <w:rPr>
      <w:i/>
      <w:iCs/>
      <w:color w:val="0F4761" w:themeColor="accent1" w:themeShade="BF"/>
    </w:rPr>
  </w:style>
  <w:style w:type="character" w:styleId="24">
    <w:name w:val="Intense Reference"/>
    <w:basedOn w:val="a0"/>
    <w:uiPriority w:val="32"/>
    <w:qFormat/>
    <w:rsid w:val="0049139A"/>
    <w:rPr>
      <w:b/>
      <w:bCs/>
      <w:smallCaps/>
      <w:color w:val="0F4761" w:themeColor="accent1" w:themeShade="BF"/>
      <w:spacing w:val="5"/>
    </w:rPr>
  </w:style>
  <w:style w:type="paragraph" w:styleId="aa">
    <w:name w:val="header"/>
    <w:basedOn w:val="a"/>
    <w:link w:val="ab"/>
    <w:uiPriority w:val="99"/>
    <w:unhideWhenUsed/>
    <w:rsid w:val="0029554A"/>
    <w:pPr>
      <w:tabs>
        <w:tab w:val="center" w:pos="4252"/>
        <w:tab w:val="right" w:pos="8504"/>
      </w:tabs>
      <w:snapToGrid w:val="0"/>
    </w:pPr>
  </w:style>
  <w:style w:type="character" w:customStyle="1" w:styleId="ab">
    <w:name w:val="ヘッダー (文字)"/>
    <w:basedOn w:val="a0"/>
    <w:link w:val="aa"/>
    <w:uiPriority w:val="99"/>
    <w:rsid w:val="0029554A"/>
  </w:style>
  <w:style w:type="paragraph" w:styleId="ac">
    <w:name w:val="footer"/>
    <w:basedOn w:val="a"/>
    <w:link w:val="ad"/>
    <w:uiPriority w:val="99"/>
    <w:unhideWhenUsed/>
    <w:rsid w:val="0029554A"/>
    <w:pPr>
      <w:tabs>
        <w:tab w:val="center" w:pos="4252"/>
        <w:tab w:val="right" w:pos="8504"/>
      </w:tabs>
      <w:snapToGrid w:val="0"/>
    </w:pPr>
  </w:style>
  <w:style w:type="character" w:customStyle="1" w:styleId="ad">
    <w:name w:val="フッター (文字)"/>
    <w:basedOn w:val="a0"/>
    <w:link w:val="ac"/>
    <w:uiPriority w:val="99"/>
    <w:rsid w:val="0029554A"/>
  </w:style>
  <w:style w:type="character" w:styleId="ae">
    <w:name w:val="Hyperlink"/>
    <w:basedOn w:val="a0"/>
    <w:uiPriority w:val="99"/>
    <w:unhideWhenUsed/>
    <w:rsid w:val="00C56CB7"/>
    <w:rPr>
      <w:color w:val="0000FF"/>
      <w:u w:val="single"/>
    </w:rPr>
  </w:style>
  <w:style w:type="paragraph" w:styleId="af">
    <w:name w:val="Date"/>
    <w:basedOn w:val="a"/>
    <w:next w:val="a"/>
    <w:link w:val="af0"/>
    <w:uiPriority w:val="99"/>
    <w:semiHidden/>
    <w:unhideWhenUsed/>
    <w:rsid w:val="009C421B"/>
  </w:style>
  <w:style w:type="character" w:customStyle="1" w:styleId="af0">
    <w:name w:val="日付 (文字)"/>
    <w:basedOn w:val="a0"/>
    <w:link w:val="af"/>
    <w:uiPriority w:val="99"/>
    <w:semiHidden/>
    <w:rsid w:val="009C421B"/>
  </w:style>
  <w:style w:type="character" w:styleId="af1">
    <w:name w:val="Unresolved Mention"/>
    <w:basedOn w:val="a0"/>
    <w:uiPriority w:val="99"/>
    <w:semiHidden/>
    <w:unhideWhenUsed/>
    <w:rsid w:val="00AD2FC2"/>
    <w:rPr>
      <w:color w:val="605E5C"/>
      <w:shd w:val="clear" w:color="auto" w:fill="E1DFDD"/>
    </w:rPr>
  </w:style>
  <w:style w:type="paragraph" w:styleId="af2">
    <w:name w:val="footnote text"/>
    <w:basedOn w:val="a"/>
    <w:link w:val="af3"/>
    <w:uiPriority w:val="99"/>
    <w:unhideWhenUsed/>
    <w:rsid w:val="007C6AD4"/>
    <w:pPr>
      <w:snapToGrid w:val="0"/>
    </w:pPr>
  </w:style>
  <w:style w:type="character" w:customStyle="1" w:styleId="af3">
    <w:name w:val="脚注文字列 (文字)"/>
    <w:basedOn w:val="a0"/>
    <w:link w:val="af2"/>
    <w:uiPriority w:val="99"/>
    <w:rsid w:val="007C6AD4"/>
  </w:style>
  <w:style w:type="character" w:styleId="af4">
    <w:name w:val="footnote reference"/>
    <w:basedOn w:val="a0"/>
    <w:uiPriority w:val="99"/>
    <w:semiHidden/>
    <w:unhideWhenUsed/>
    <w:rsid w:val="007C6AD4"/>
    <w:rPr>
      <w:vertAlign w:val="superscript"/>
    </w:rPr>
  </w:style>
  <w:style w:type="paragraph" w:styleId="Web">
    <w:name w:val="Normal (Web)"/>
    <w:basedOn w:val="a"/>
    <w:uiPriority w:val="99"/>
    <w:semiHidden/>
    <w:unhideWhenUsed/>
    <w:rsid w:val="00044A45"/>
    <w:rPr>
      <w:rFonts w:ascii="Times New Roman" w:hAnsi="Times New Roman"/>
      <w:sz w:val="24"/>
      <w:szCs w:val="24"/>
    </w:rPr>
  </w:style>
  <w:style w:type="character" w:styleId="af5">
    <w:name w:val="Strong"/>
    <w:basedOn w:val="a0"/>
    <w:uiPriority w:val="22"/>
    <w:qFormat/>
    <w:rsid w:val="000B767A"/>
    <w:rPr>
      <w:b/>
      <w:bCs/>
    </w:rPr>
  </w:style>
  <w:style w:type="character" w:styleId="af6">
    <w:name w:val="FollowedHyperlink"/>
    <w:basedOn w:val="a0"/>
    <w:uiPriority w:val="99"/>
    <w:semiHidden/>
    <w:unhideWhenUsed/>
    <w:rsid w:val="00115719"/>
    <w:rPr>
      <w:color w:val="96607D" w:themeColor="followedHyperlink"/>
      <w:u w:val="single"/>
    </w:rPr>
  </w:style>
  <w:style w:type="paragraph" w:styleId="af7">
    <w:name w:val="Document Map"/>
    <w:basedOn w:val="a"/>
    <w:link w:val="af8"/>
    <w:uiPriority w:val="99"/>
    <w:semiHidden/>
    <w:rsid w:val="00216852"/>
    <w:pPr>
      <w:widowControl w:val="0"/>
      <w:shd w:val="clear" w:color="auto" w:fill="000080"/>
      <w:spacing w:line="240" w:lineRule="auto"/>
      <w:ind w:firstLineChars="0" w:firstLine="0"/>
      <w:jc w:val="both"/>
    </w:pPr>
    <w:rPr>
      <w:rFonts w:ascii="Arial" w:eastAsia="ＭＳ ゴシック" w:hAnsi="Arial"/>
      <w:sz w:val="21"/>
      <w14:ligatures w14:val="none"/>
    </w:rPr>
  </w:style>
  <w:style w:type="character" w:customStyle="1" w:styleId="af8">
    <w:name w:val="見出しマップ (文字)"/>
    <w:basedOn w:val="a0"/>
    <w:link w:val="af7"/>
    <w:uiPriority w:val="99"/>
    <w:semiHidden/>
    <w:rsid w:val="00216852"/>
    <w:rPr>
      <w:rFonts w:ascii="Arial" w:eastAsia="ＭＳ ゴシック" w:hAnsi="Arial"/>
      <w:sz w:val="21"/>
      <w:shd w:val="clear" w:color="auto" w:fill="00008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903083">
      <w:bodyDiv w:val="1"/>
      <w:marLeft w:val="0"/>
      <w:marRight w:val="0"/>
      <w:marTop w:val="0"/>
      <w:marBottom w:val="0"/>
      <w:divBdr>
        <w:top w:val="none" w:sz="0" w:space="0" w:color="auto"/>
        <w:left w:val="none" w:sz="0" w:space="0" w:color="auto"/>
        <w:bottom w:val="none" w:sz="0" w:space="0" w:color="auto"/>
        <w:right w:val="none" w:sz="0" w:space="0" w:color="auto"/>
      </w:divBdr>
    </w:div>
    <w:div w:id="558324279">
      <w:bodyDiv w:val="1"/>
      <w:marLeft w:val="0"/>
      <w:marRight w:val="0"/>
      <w:marTop w:val="0"/>
      <w:marBottom w:val="0"/>
      <w:divBdr>
        <w:top w:val="none" w:sz="0" w:space="0" w:color="auto"/>
        <w:left w:val="none" w:sz="0" w:space="0" w:color="auto"/>
        <w:bottom w:val="none" w:sz="0" w:space="0" w:color="auto"/>
        <w:right w:val="none" w:sz="0" w:space="0" w:color="auto"/>
      </w:divBdr>
    </w:div>
    <w:div w:id="1367676145">
      <w:bodyDiv w:val="1"/>
      <w:marLeft w:val="0"/>
      <w:marRight w:val="0"/>
      <w:marTop w:val="0"/>
      <w:marBottom w:val="0"/>
      <w:divBdr>
        <w:top w:val="none" w:sz="0" w:space="0" w:color="auto"/>
        <w:left w:val="none" w:sz="0" w:space="0" w:color="auto"/>
        <w:bottom w:val="none" w:sz="0" w:space="0" w:color="auto"/>
        <w:right w:val="none" w:sz="0" w:space="0" w:color="auto"/>
      </w:divBdr>
    </w:div>
    <w:div w:id="1889561354">
      <w:bodyDiv w:val="1"/>
      <w:marLeft w:val="0"/>
      <w:marRight w:val="0"/>
      <w:marTop w:val="0"/>
      <w:marBottom w:val="0"/>
      <w:divBdr>
        <w:top w:val="none" w:sz="0" w:space="0" w:color="auto"/>
        <w:left w:val="none" w:sz="0" w:space="0" w:color="auto"/>
        <w:bottom w:val="none" w:sz="0" w:space="0" w:color="auto"/>
        <w:right w:val="none" w:sz="0" w:space="0" w:color="auto"/>
      </w:divBdr>
    </w:div>
    <w:div w:id="1939555907">
      <w:bodyDiv w:val="1"/>
      <w:marLeft w:val="0"/>
      <w:marRight w:val="0"/>
      <w:marTop w:val="0"/>
      <w:marBottom w:val="0"/>
      <w:divBdr>
        <w:top w:val="none" w:sz="0" w:space="0" w:color="auto"/>
        <w:left w:val="none" w:sz="0" w:space="0" w:color="auto"/>
        <w:bottom w:val="none" w:sz="0" w:space="0" w:color="auto"/>
        <w:right w:val="none" w:sz="0" w:space="0" w:color="auto"/>
      </w:divBdr>
    </w:div>
    <w:div w:id="200385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adoku.de/" TargetMode="External"/><Relationship Id="rId18" Type="http://schemas.openxmlformats.org/officeDocument/2006/relationships/hyperlink" Target="http://www.wadoku.de/" TargetMode="External"/><Relationship Id="rId26" Type="http://schemas.openxmlformats.org/officeDocument/2006/relationships/hyperlink" Target="https://ssrn.com/abstract=3420692" TargetMode="External"/><Relationship Id="rId39" Type="http://schemas.openxmlformats.org/officeDocument/2006/relationships/footer" Target="footer3.xml"/><Relationship Id="rId21" Type="http://schemas.openxmlformats.org/officeDocument/2006/relationships/hyperlink" Target="http://www.wadoku.de/"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adoku.de/" TargetMode="External"/><Relationship Id="rId20" Type="http://schemas.openxmlformats.org/officeDocument/2006/relationships/hyperlink" Target="http://www.wadoku.de/" TargetMode="External"/><Relationship Id="rId29" Type="http://schemas.openxmlformats.org/officeDocument/2006/relationships/hyperlink" Target="https://www.d-kart.de/blog/2020/08/28/facebook-case-the-reasonin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doku.de/" TargetMode="External"/><Relationship Id="rId24" Type="http://schemas.openxmlformats.org/officeDocument/2006/relationships/hyperlink" Target="https://ssrn.com/abstract=3246922" TargetMode="External"/><Relationship Id="rId32" Type="http://schemas.openxmlformats.org/officeDocument/2006/relationships/hyperlink" Target="https://www.koubundou.co.jp/author/a101949.htm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adoku.de/" TargetMode="External"/><Relationship Id="rId23" Type="http://schemas.openxmlformats.org/officeDocument/2006/relationships/hyperlink" Target="http://www.wadoku.de/" TargetMode="External"/><Relationship Id="rId28" Type="http://schemas.openxmlformats.org/officeDocument/2006/relationships/hyperlink" Target="https://www.d-kart.de/en/die-facebook-entscheidung-erste-gedanken-von-podszun/" TargetMode="External"/><Relationship Id="rId36" Type="http://schemas.openxmlformats.org/officeDocument/2006/relationships/footer" Target="footer1.xml"/><Relationship Id="rId10" Type="http://schemas.openxmlformats.org/officeDocument/2006/relationships/hyperlink" Target="http://www.wadoku.de/" TargetMode="External"/><Relationship Id="rId19" Type="http://schemas.openxmlformats.org/officeDocument/2006/relationships/hyperlink" Target="http://www.wadoku.de/" TargetMode="External"/><Relationship Id="rId31" Type="http://schemas.openxmlformats.org/officeDocument/2006/relationships/hyperlink" Target="https://www.keisoshobo.co.jp/book/b496472.html" TargetMode="External"/><Relationship Id="rId4" Type="http://schemas.openxmlformats.org/officeDocument/2006/relationships/settings" Target="settings.xml"/><Relationship Id="rId9" Type="http://schemas.openxmlformats.org/officeDocument/2006/relationships/hyperlink" Target="http://www.wadoku.de/" TargetMode="External"/><Relationship Id="rId14" Type="http://schemas.openxmlformats.org/officeDocument/2006/relationships/hyperlink" Target="http://www.wadoku.de/" TargetMode="External"/><Relationship Id="rId22" Type="http://schemas.openxmlformats.org/officeDocument/2006/relationships/hyperlink" Target="http://www.wadoku.de/" TargetMode="External"/><Relationship Id="rId27" Type="http://schemas.openxmlformats.org/officeDocument/2006/relationships/hyperlink" Target="https://dx.doi.org/10.2139/ssrn.3420692" TargetMode="External"/><Relationship Id="rId30" Type="http://schemas.openxmlformats.org/officeDocument/2006/relationships/hyperlink" Target="https://www.d-kart.de/blog/2021/03/25/facebook-next-stop-europe/" TargetMode="External"/><Relationship Id="rId35" Type="http://schemas.openxmlformats.org/officeDocument/2006/relationships/header" Target="header2.xml"/><Relationship Id="rId8" Type="http://schemas.openxmlformats.org/officeDocument/2006/relationships/hyperlink" Target="http://www.wadoku.de/" TargetMode="External"/><Relationship Id="rId3" Type="http://schemas.openxmlformats.org/officeDocument/2006/relationships/styles" Target="styles.xml"/><Relationship Id="rId12" Type="http://schemas.openxmlformats.org/officeDocument/2006/relationships/hyperlink" Target="http://www.wadoku.de/" TargetMode="External"/><Relationship Id="rId17" Type="http://schemas.openxmlformats.org/officeDocument/2006/relationships/hyperlink" Target="http://www.wadoku.de/" TargetMode="External"/><Relationship Id="rId25" Type="http://schemas.openxmlformats.org/officeDocument/2006/relationships/hyperlink" Target="https://dx.doi.org/10.2139/ssrn.3246922" TargetMode="External"/><Relationship Id="rId33" Type="http://schemas.openxmlformats.org/officeDocument/2006/relationships/hyperlink" Target="https://www.koubundou.co.jp/files/35764_1.pdf" TargetMode="External"/><Relationship Id="rId38"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wadoku.de/" TargetMode="External"/><Relationship Id="rId2" Type="http://schemas.openxmlformats.org/officeDocument/2006/relationships/hyperlink" Target="http://www.wadoku.de/" TargetMode="External"/><Relationship Id="rId1" Type="http://schemas.openxmlformats.org/officeDocument/2006/relationships/hyperlink" Target="https://www.fachanwalt.de/ratgeber/abschluss-des-facebook-verfahrens-neue-perspektiven-fuer-datenschutz-und-nutzerkontrolle" TargetMode="External"/><Relationship Id="rId4" Type="http://schemas.openxmlformats.org/officeDocument/2006/relationships/hyperlink" Target="https://dsgvo-gesetz.de/erwaegungsgruende/nr-4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CAE93-18D3-4E22-8F6A-3D66774F1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7910</Words>
  <Characters>45089</Characters>
  <Application>Microsoft Office Word</Application>
  <DocSecurity>0</DocSecurity>
  <Lines>375</Lines>
  <Paragraphs>105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正之 舟田</dc:creator>
  <cp:keywords/>
  <dc:description/>
  <cp:lastModifiedBy>泰淳 石崎</cp:lastModifiedBy>
  <cp:revision>2</cp:revision>
  <dcterms:created xsi:type="dcterms:W3CDTF">2025-08-15T09:55:00Z</dcterms:created>
  <dcterms:modified xsi:type="dcterms:W3CDTF">2025-08-15T09:55:00Z</dcterms:modified>
</cp:coreProperties>
</file>